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6F80D" w14:textId="71D31800" w:rsidR="0051262B" w:rsidRPr="0009505D" w:rsidRDefault="0051262B" w:rsidP="00EB41D2">
      <w:pPr>
        <w:jc w:val="both"/>
        <w:rPr>
          <w:sz w:val="28"/>
          <w:szCs w:val="28"/>
        </w:rPr>
      </w:pPr>
      <w:r>
        <w:tab/>
      </w:r>
      <w:r>
        <w:tab/>
      </w:r>
      <w:r>
        <w:tab/>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A91833">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PARTEMENT DU VAL</w:t>
      </w:r>
      <w:r w:rsidR="002D2A3B">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240E5">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’OISE (95)</w:t>
      </w:r>
    </w:p>
    <w:p w14:paraId="17F70875" w14:textId="77777777" w:rsidR="0051262B" w:rsidRDefault="0051262B" w:rsidP="00EB41D2">
      <w:pPr>
        <w:jc w:val="both"/>
      </w:pPr>
      <w:r>
        <w:tab/>
      </w:r>
      <w:r>
        <w:tab/>
      </w:r>
      <w:r>
        <w:tab/>
      </w:r>
      <w:r>
        <w:tab/>
      </w:r>
      <w:r>
        <w:tab/>
        <w:t>--------------</w:t>
      </w:r>
    </w:p>
    <w:p w14:paraId="7B0C1C2F" w14:textId="5DB0C38E" w:rsidR="0051262B" w:rsidRPr="00552C5A" w:rsidRDefault="0051262B" w:rsidP="00EB41D2">
      <w:pPr>
        <w:jc w:val="both"/>
        <w:rPr>
          <w:color w:val="0070C0"/>
          <w:sz w:val="28"/>
          <w:szCs w:val="28"/>
        </w:rPr>
      </w:pPr>
      <w:r>
        <w:tab/>
      </w:r>
      <w:r>
        <w:tab/>
      </w:r>
      <w:r>
        <w:tab/>
      </w:r>
      <w:r w:rsidR="00BE39D0">
        <w:t xml:space="preserve">          </w:t>
      </w:r>
      <w:r w:rsidR="00552C5A">
        <w:tab/>
      </w:r>
      <w:r w:rsidR="00552C5A" w:rsidRPr="00552C5A">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SMAEP DAMONA</w:t>
      </w:r>
      <w:r w:rsidR="003A7BF6" w:rsidRPr="00552C5A">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AA2334F" w14:textId="77777777" w:rsidR="0051262B" w:rsidRDefault="0051262B" w:rsidP="00EB41D2">
      <w:pPr>
        <w:jc w:val="both"/>
      </w:pPr>
      <w:r>
        <w:tab/>
      </w:r>
      <w:r>
        <w:tab/>
      </w:r>
      <w:r>
        <w:tab/>
      </w:r>
      <w:r>
        <w:tab/>
      </w:r>
      <w:r>
        <w:tab/>
        <w:t>--------------</w:t>
      </w:r>
    </w:p>
    <w:p w14:paraId="5B971778" w14:textId="1D60402E" w:rsidR="0051262B" w:rsidRDefault="0051262B" w:rsidP="00EB41D2">
      <w:pPr>
        <w:jc w:val="both"/>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ENQU</w:t>
      </w:r>
      <w:r w:rsidR="00C90AA3">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Ê</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 PUBLIQUE </w:t>
      </w:r>
      <w:r w:rsidR="002B779F">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UNIQUE </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RELATIVE A LA </w:t>
      </w:r>
      <w:r w:rsidR="00E93F7B">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MISE EN PLACE </w:t>
      </w:r>
      <w:r w:rsidR="00834DAB">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 PROFIT DU SMAEP DAMONA </w:t>
      </w:r>
      <w:r w:rsidR="00E93F7B">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 P</w:t>
      </w:r>
      <w:r w:rsidR="00C90AA3">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E93F7B">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RIMETRES DE PROTECTION</w:t>
      </w:r>
      <w:r w:rsidR="0038760A">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 FORAGE FM3 SITU</w:t>
      </w:r>
      <w:r w:rsidR="00C90AA3">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38760A">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FONTENAY-EN-PARISIS</w:t>
      </w:r>
    </w:p>
    <w:p w14:paraId="4E6C3228" w14:textId="61896152" w:rsidR="0051262B" w:rsidRPr="00112400" w:rsidRDefault="0051262B" w:rsidP="00EB41D2">
      <w:pPr>
        <w:jc w:val="both"/>
        <w:rPr>
          <w:sz w:val="28"/>
          <w:szCs w:val="28"/>
        </w:rPr>
      </w:pP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A42309">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435DA">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 octobre au </w:t>
      </w:r>
      <w:r w:rsidR="00A42309">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novembre</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2023</w:t>
      </w:r>
    </w:p>
    <w:p w14:paraId="27CD0106" w14:textId="77777777" w:rsidR="0051262B" w:rsidRPr="005B1CB4" w:rsidRDefault="0051262B" w:rsidP="00EB41D2">
      <w:pPr>
        <w:jc w:val="both"/>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ab/>
      </w:r>
      <w:r>
        <w:tab/>
      </w:r>
      <w:r>
        <w:tab/>
      </w:r>
      <w:r>
        <w:tab/>
      </w:r>
      <w:r>
        <w:tab/>
        <w:t>-------------</w:t>
      </w:r>
    </w:p>
    <w:p w14:paraId="7EAD0A82" w14:textId="4E2C8931" w:rsidR="0051262B" w:rsidRPr="00701788" w:rsidRDefault="0051262B" w:rsidP="00EB41D2">
      <w:pPr>
        <w:pStyle w:val="Sansinterligne"/>
        <w:jc w:val="both"/>
        <w:rPr>
          <w:color w:val="2E74B5" w:themeColor="accent5" w:themeShade="BF"/>
        </w:rPr>
      </w:pPr>
      <w:r>
        <w:tab/>
      </w:r>
      <w:r>
        <w:tab/>
      </w:r>
      <w:r>
        <w:tab/>
      </w:r>
      <w:bookmarkStart w:id="0" w:name="_Hlk141816307"/>
      <w:r w:rsidRPr="007B4B40">
        <w:rPr>
          <w:color w:val="2E74B5" w:themeColor="accent5" w:themeShade="BF"/>
        </w:rPr>
        <w:t xml:space="preserve">Arrêté n° </w:t>
      </w:r>
      <w:r w:rsidR="00A42309">
        <w:rPr>
          <w:color w:val="2E74B5" w:themeColor="accent5" w:themeShade="BF"/>
        </w:rPr>
        <w:t>2023-</w:t>
      </w:r>
      <w:r w:rsidR="001A66DB">
        <w:rPr>
          <w:color w:val="2E74B5" w:themeColor="accent5" w:themeShade="BF"/>
        </w:rPr>
        <w:t xml:space="preserve">17420 </w:t>
      </w:r>
      <w:r w:rsidRPr="007B4B40">
        <w:rPr>
          <w:color w:val="2E74B5" w:themeColor="accent5" w:themeShade="BF"/>
        </w:rPr>
        <w:t xml:space="preserve">du </w:t>
      </w:r>
      <w:r w:rsidR="001A66DB">
        <w:rPr>
          <w:color w:val="2E74B5" w:themeColor="accent5" w:themeShade="BF"/>
        </w:rPr>
        <w:t xml:space="preserve">11 septembre </w:t>
      </w:r>
      <w:r w:rsidRPr="007B4B40">
        <w:rPr>
          <w:color w:val="2E74B5" w:themeColor="accent5" w:themeShade="BF"/>
        </w:rPr>
        <w:t xml:space="preserve">2023 de Monsieur le </w:t>
      </w:r>
      <w:proofErr w:type="gramStart"/>
      <w:r w:rsidR="00314A5D">
        <w:rPr>
          <w:color w:val="2E74B5" w:themeColor="accent5" w:themeShade="BF"/>
        </w:rPr>
        <w:t>Préfet</w:t>
      </w:r>
      <w:proofErr w:type="gramEnd"/>
      <w:r w:rsidR="00314A5D">
        <w:rPr>
          <w:color w:val="2E74B5" w:themeColor="accent5" w:themeShade="BF"/>
        </w:rPr>
        <w:t xml:space="preserve"> du Val-d’Oise</w:t>
      </w:r>
      <w:r w:rsidRPr="007B4B40">
        <w:rPr>
          <w:color w:val="2E74B5" w:themeColor="accent5" w:themeShade="BF"/>
        </w:rPr>
        <w:t xml:space="preserve"> p</w:t>
      </w:r>
      <w:r>
        <w:rPr>
          <w:color w:val="2E74B5" w:themeColor="accent5" w:themeShade="BF"/>
        </w:rPr>
        <w:t>rescrivant l’enquête publique</w:t>
      </w:r>
      <w:bookmarkEnd w:id="0"/>
    </w:p>
    <w:p w14:paraId="4F791A6E" w14:textId="19A2A88B" w:rsidR="0051262B" w:rsidRPr="00701788" w:rsidRDefault="0051262B" w:rsidP="00EB41D2">
      <w:pPr>
        <w:pStyle w:val="Sansinterligne"/>
        <w:jc w:val="both"/>
        <w:rPr>
          <w:color w:val="2E74B5" w:themeColor="accent5" w:themeShade="BF"/>
        </w:rPr>
      </w:pPr>
      <w:r w:rsidRPr="00701788">
        <w:rPr>
          <w:color w:val="2E74B5" w:themeColor="accent5" w:themeShade="BF"/>
        </w:rPr>
        <w:tab/>
      </w:r>
      <w:r w:rsidRPr="00701788">
        <w:rPr>
          <w:color w:val="2E74B5" w:themeColor="accent5" w:themeShade="BF"/>
        </w:rPr>
        <w:tab/>
      </w:r>
      <w:r w:rsidRPr="00701788">
        <w:rPr>
          <w:color w:val="2E74B5" w:themeColor="accent5" w:themeShade="BF"/>
        </w:rPr>
        <w:tab/>
        <w:t>E</w:t>
      </w:r>
      <w:r>
        <w:rPr>
          <w:color w:val="2E74B5" w:themeColor="accent5" w:themeShade="BF"/>
        </w:rPr>
        <w:t xml:space="preserve">nquête publique </w:t>
      </w:r>
      <w:r w:rsidRPr="00701788">
        <w:rPr>
          <w:color w:val="2E74B5" w:themeColor="accent5" w:themeShade="BF"/>
        </w:rPr>
        <w:t xml:space="preserve">n° </w:t>
      </w:r>
      <w:bookmarkStart w:id="1" w:name="_Hlk152269235"/>
      <w:r w:rsidRPr="00701788">
        <w:rPr>
          <w:color w:val="2E74B5" w:themeColor="accent5" w:themeShade="BF"/>
        </w:rPr>
        <w:t>E230000</w:t>
      </w:r>
      <w:r w:rsidR="00B33CD0">
        <w:rPr>
          <w:color w:val="2E74B5" w:themeColor="accent5" w:themeShade="BF"/>
        </w:rPr>
        <w:t>49</w:t>
      </w:r>
      <w:r w:rsidRPr="00701788">
        <w:rPr>
          <w:color w:val="2E74B5" w:themeColor="accent5" w:themeShade="BF"/>
        </w:rPr>
        <w:t xml:space="preserve">/95 </w:t>
      </w:r>
      <w:bookmarkEnd w:id="1"/>
      <w:r w:rsidRPr="00701788">
        <w:rPr>
          <w:color w:val="2E74B5" w:themeColor="accent5" w:themeShade="BF"/>
        </w:rPr>
        <w:t xml:space="preserve">Tribunal Administratif de </w:t>
      </w:r>
      <w:proofErr w:type="spellStart"/>
      <w:r w:rsidRPr="00701788">
        <w:rPr>
          <w:color w:val="2E74B5" w:themeColor="accent5" w:themeShade="BF"/>
        </w:rPr>
        <w:t>Cergy-Pontoise</w:t>
      </w:r>
      <w:proofErr w:type="spellEnd"/>
    </w:p>
    <w:p w14:paraId="73F7DBE1" w14:textId="77777777" w:rsidR="0051262B" w:rsidRDefault="0051262B" w:rsidP="00EB41D2">
      <w:pPr>
        <w:jc w:val="both"/>
      </w:pPr>
      <w:r>
        <w:tab/>
      </w:r>
      <w:r>
        <w:tab/>
      </w:r>
      <w:r>
        <w:tab/>
      </w:r>
      <w:r>
        <w:tab/>
      </w:r>
      <w:r>
        <w:tab/>
        <w:t>--------------</w:t>
      </w:r>
    </w:p>
    <w:p w14:paraId="06BB327D" w14:textId="089EFE3C" w:rsidR="0051262B" w:rsidRPr="00555827" w:rsidRDefault="0051262B" w:rsidP="00EB41D2">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ab/>
      </w:r>
      <w:r>
        <w:tab/>
      </w:r>
      <w:r>
        <w:tab/>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COMMISSAIRE-ENQU</w:t>
      </w:r>
      <w:r w:rsidR="00A91833">
        <w:rPr>
          <w:rFonts w:cstheme="minorHAnsi"/>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Ê</w:t>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TEUR :</w:t>
      </w:r>
    </w:p>
    <w:p w14:paraId="568CA0AD" w14:textId="3CC7B641" w:rsidR="0051262B" w:rsidRDefault="0051262B" w:rsidP="00EB41D2">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PHILIPPE ZELLER, MINISTRE PL</w:t>
      </w:r>
      <w:r w:rsidR="00C90AA3">
        <w:rPr>
          <w:rFonts w:cstheme="minorHAnsi"/>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NIPOTENTIAIRE HORS CLASSE (R)</w:t>
      </w:r>
    </w:p>
    <w:p w14:paraId="6BFD00AF" w14:textId="77777777" w:rsidR="0051262B" w:rsidRDefault="0051262B" w:rsidP="00EB41D2">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A6E9BE" w14:textId="11EE3E6D" w:rsidR="001C4007" w:rsidRDefault="001C4007" w:rsidP="00EB41D2">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noProof/>
        </w:rPr>
        <w:drawing>
          <wp:inline distT="0" distB="0" distL="0" distR="0" wp14:anchorId="7BDD9ECE" wp14:editId="0022426C">
            <wp:extent cx="5379925" cy="3581400"/>
            <wp:effectExtent l="0" t="0" r="0" b="0"/>
            <wp:docPr id="1261056635" name="Image 1261056635" descr="Une image contenant plein air, plante, tex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10339" name="Image 1" descr="Une image contenant plein air, plante, texte, arbre&#10;&#10;Description générée automatiquement"/>
                    <pic:cNvPicPr/>
                  </pic:nvPicPr>
                  <pic:blipFill>
                    <a:blip r:embed="rId8"/>
                    <a:stretch>
                      <a:fillRect/>
                    </a:stretch>
                  </pic:blipFill>
                  <pic:spPr>
                    <a:xfrm>
                      <a:off x="0" y="0"/>
                      <a:ext cx="5390186" cy="3588231"/>
                    </a:xfrm>
                    <a:prstGeom prst="rect">
                      <a:avLst/>
                    </a:prstGeom>
                  </pic:spPr>
                </pic:pic>
              </a:graphicData>
            </a:graphic>
          </wp:inline>
        </w:drawing>
      </w:r>
    </w:p>
    <w:p w14:paraId="22E7CB52" w14:textId="4CC08D28" w:rsidR="0051262B" w:rsidRPr="007D1360" w:rsidRDefault="0051262B" w:rsidP="00EB41D2">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6FC6AE" w14:textId="77777777" w:rsidR="0051262B" w:rsidRDefault="0051262B" w:rsidP="00EB41D2">
      <w:pPr>
        <w:jc w:val="both"/>
      </w:pPr>
    </w:p>
    <w:p w14:paraId="2825DC67" w14:textId="77777777" w:rsidR="0051262B" w:rsidRPr="00F026CF" w:rsidRDefault="0051262B" w:rsidP="00EB41D2">
      <w:pPr>
        <w:jc w:val="both"/>
        <w:rPr>
          <w:u w:val="single"/>
        </w:rPr>
      </w:pPr>
      <w:r w:rsidRPr="00F026CF">
        <w:rPr>
          <w:u w:val="single"/>
        </w:rPr>
        <w:t>Sigles</w:t>
      </w:r>
    </w:p>
    <w:p w14:paraId="4F851111" w14:textId="77777777" w:rsidR="0051262B" w:rsidRPr="00CF3A65" w:rsidRDefault="0051262B" w:rsidP="00EB41D2">
      <w:pPr>
        <w:jc w:val="both"/>
      </w:pPr>
    </w:p>
    <w:p w14:paraId="4CFE5E5F" w14:textId="77777777" w:rsidR="00207C9B" w:rsidRDefault="00207C9B" w:rsidP="00EB41D2">
      <w:pPr>
        <w:pBdr>
          <w:top w:val="single" w:sz="4" w:space="1" w:color="auto"/>
          <w:left w:val="single" w:sz="4" w:space="4" w:color="auto"/>
          <w:bottom w:val="single" w:sz="4" w:space="1" w:color="auto"/>
          <w:right w:val="single" w:sz="4" w:space="4" w:color="auto"/>
        </w:pBdr>
        <w:jc w:val="both"/>
      </w:pPr>
      <w:r>
        <w:t>AEP</w:t>
      </w:r>
      <w:r>
        <w:tab/>
      </w:r>
      <w:r>
        <w:tab/>
        <w:t>Alimentation en eau potable</w:t>
      </w:r>
    </w:p>
    <w:p w14:paraId="05D7CBB0" w14:textId="67373BCF" w:rsidR="00E06FE5" w:rsidRDefault="00E06FE5" w:rsidP="00EB41D2">
      <w:pPr>
        <w:pBdr>
          <w:top w:val="single" w:sz="4" w:space="1" w:color="auto"/>
          <w:left w:val="single" w:sz="4" w:space="4" w:color="auto"/>
          <w:bottom w:val="single" w:sz="4" w:space="1" w:color="auto"/>
          <w:right w:val="single" w:sz="4" w:space="4" w:color="auto"/>
        </w:pBdr>
        <w:jc w:val="both"/>
      </w:pPr>
      <w:r>
        <w:t>AMO</w:t>
      </w:r>
      <w:r>
        <w:tab/>
      </w:r>
      <w:r>
        <w:tab/>
        <w:t>Assistance à la maîtrise d’ouvrage</w:t>
      </w:r>
    </w:p>
    <w:p w14:paraId="3D2A4420" w14:textId="6710AD5E" w:rsidR="00717DF6" w:rsidRDefault="00B50258" w:rsidP="00EB41D2">
      <w:pPr>
        <w:pBdr>
          <w:top w:val="single" w:sz="4" w:space="1" w:color="auto"/>
          <w:left w:val="single" w:sz="4" w:space="4" w:color="auto"/>
          <w:bottom w:val="single" w:sz="4" w:space="1" w:color="auto"/>
          <w:right w:val="single" w:sz="4" w:space="4" w:color="auto"/>
        </w:pBdr>
        <w:jc w:val="both"/>
      </w:pPr>
      <w:r>
        <w:t>ARS</w:t>
      </w:r>
      <w:r>
        <w:tab/>
      </w:r>
      <w:r>
        <w:tab/>
        <w:t xml:space="preserve">Agence </w:t>
      </w:r>
      <w:r w:rsidR="00717DF6">
        <w:t>régionale de santé</w:t>
      </w:r>
    </w:p>
    <w:p w14:paraId="1FD77495" w14:textId="0DFE4B1F" w:rsidR="007A0144" w:rsidRDefault="007A0144" w:rsidP="00EB41D2">
      <w:pPr>
        <w:pBdr>
          <w:top w:val="single" w:sz="4" w:space="1" w:color="auto"/>
          <w:left w:val="single" w:sz="4" w:space="4" w:color="auto"/>
          <w:bottom w:val="single" w:sz="4" w:space="1" w:color="auto"/>
          <w:right w:val="single" w:sz="4" w:space="4" w:color="auto"/>
        </w:pBdr>
        <w:jc w:val="both"/>
      </w:pPr>
      <w:r>
        <w:t>ASA</w:t>
      </w:r>
      <w:r>
        <w:tab/>
      </w:r>
      <w:r>
        <w:tab/>
        <w:t xml:space="preserve">Association </w:t>
      </w:r>
      <w:r w:rsidR="00171434">
        <w:t>syndicale autorisée</w:t>
      </w:r>
    </w:p>
    <w:p w14:paraId="538A7412" w14:textId="20FFF965" w:rsidR="0008223D" w:rsidRDefault="0008223D" w:rsidP="00EB41D2">
      <w:pPr>
        <w:pBdr>
          <w:top w:val="single" w:sz="4" w:space="1" w:color="auto"/>
          <w:left w:val="single" w:sz="4" w:space="4" w:color="auto"/>
          <w:bottom w:val="single" w:sz="4" w:space="1" w:color="auto"/>
          <w:right w:val="single" w:sz="4" w:space="4" w:color="auto"/>
        </w:pBdr>
        <w:jc w:val="both"/>
      </w:pPr>
      <w:r>
        <w:t>CEG</w:t>
      </w:r>
      <w:r>
        <w:tab/>
      </w:r>
      <w:r>
        <w:tab/>
        <w:t>Compagnie des Eaux de Goussainville</w:t>
      </w:r>
    </w:p>
    <w:p w14:paraId="4791CB3F" w14:textId="49D3E996" w:rsidR="00901A5D" w:rsidRDefault="00D925C9" w:rsidP="00EB41D2">
      <w:pPr>
        <w:pBdr>
          <w:top w:val="single" w:sz="4" w:space="1" w:color="auto"/>
          <w:left w:val="single" w:sz="4" w:space="4" w:color="auto"/>
          <w:bottom w:val="single" w:sz="4" w:space="1" w:color="auto"/>
          <w:right w:val="single" w:sz="4" w:space="4" w:color="auto"/>
        </w:pBdr>
        <w:jc w:val="both"/>
      </w:pPr>
      <w:r>
        <w:t>CODERST</w:t>
      </w:r>
      <w:r>
        <w:tab/>
      </w:r>
      <w:r w:rsidR="00121C2B">
        <w:t>C</w:t>
      </w:r>
      <w:r w:rsidR="00121C2B" w:rsidRPr="002D54BE">
        <w:t>onseil départemental de l’environnement et des risques sanitaires et technologiques</w:t>
      </w:r>
    </w:p>
    <w:p w14:paraId="1A2E6D6A" w14:textId="01FC754B" w:rsidR="00B22738" w:rsidRDefault="00B22738" w:rsidP="00EB41D2">
      <w:pPr>
        <w:pBdr>
          <w:top w:val="single" w:sz="4" w:space="1" w:color="auto"/>
          <w:left w:val="single" w:sz="4" w:space="4" w:color="auto"/>
          <w:bottom w:val="single" w:sz="4" w:space="1" w:color="auto"/>
          <w:right w:val="single" w:sz="4" w:space="4" w:color="auto"/>
        </w:pBdr>
        <w:jc w:val="both"/>
      </w:pPr>
      <w:r>
        <w:t>DRIEAT</w:t>
      </w:r>
      <w:r>
        <w:tab/>
      </w:r>
      <w:r>
        <w:tab/>
      </w:r>
      <w:r w:rsidR="009238F2">
        <w:t>Direction</w:t>
      </w:r>
      <w:r>
        <w:t xml:space="preserve"> régionale et interdépartementale de l’</w:t>
      </w:r>
      <w:r w:rsidR="009238F2">
        <w:t xml:space="preserve">environnement, de l’aménagement et des </w:t>
      </w:r>
      <w:r w:rsidR="009238F2">
        <w:tab/>
      </w:r>
      <w:r w:rsidR="009238F2">
        <w:tab/>
        <w:t xml:space="preserve">transports </w:t>
      </w:r>
      <w:r w:rsidR="00EC0487">
        <w:t>(</w:t>
      </w:r>
      <w:r w:rsidR="009238F2">
        <w:t>d’Île-de-</w:t>
      </w:r>
      <w:r w:rsidR="00EC0487">
        <w:t>France)</w:t>
      </w:r>
    </w:p>
    <w:p w14:paraId="72F89933" w14:textId="0B242763" w:rsidR="00A37DC4" w:rsidRDefault="00A37DC4" w:rsidP="00EB41D2">
      <w:pPr>
        <w:pBdr>
          <w:top w:val="single" w:sz="4" w:space="1" w:color="auto"/>
          <w:left w:val="single" w:sz="4" w:space="4" w:color="auto"/>
          <w:bottom w:val="single" w:sz="4" w:space="1" w:color="auto"/>
          <w:right w:val="single" w:sz="4" w:space="4" w:color="auto"/>
        </w:pBdr>
        <w:jc w:val="both"/>
      </w:pPr>
      <w:r>
        <w:t>DUP</w:t>
      </w:r>
      <w:r>
        <w:tab/>
      </w:r>
      <w:r>
        <w:tab/>
      </w:r>
      <w:r w:rsidR="00AE26A5">
        <w:t>D</w:t>
      </w:r>
      <w:r>
        <w:t>éclaration d’utilité publique</w:t>
      </w:r>
    </w:p>
    <w:p w14:paraId="49C20C55" w14:textId="09491099" w:rsidR="00C84098" w:rsidRDefault="00C84098" w:rsidP="00EB41D2">
      <w:pPr>
        <w:pBdr>
          <w:top w:val="single" w:sz="4" w:space="1" w:color="auto"/>
          <w:left w:val="single" w:sz="4" w:space="4" w:color="auto"/>
          <w:bottom w:val="single" w:sz="4" w:space="1" w:color="auto"/>
          <w:right w:val="single" w:sz="4" w:space="4" w:color="auto"/>
        </w:pBdr>
        <w:jc w:val="both"/>
      </w:pPr>
      <w:r>
        <w:t>EPCI</w:t>
      </w:r>
      <w:r>
        <w:tab/>
      </w:r>
      <w:r>
        <w:tab/>
        <w:t>Établissement public de coopération intercommunale</w:t>
      </w:r>
    </w:p>
    <w:p w14:paraId="4E4A5394" w14:textId="21F2023A" w:rsidR="00F755BA" w:rsidRDefault="00F755BA" w:rsidP="00EB41D2">
      <w:pPr>
        <w:pBdr>
          <w:top w:val="single" w:sz="4" w:space="1" w:color="auto"/>
          <w:left w:val="single" w:sz="4" w:space="4" w:color="auto"/>
          <w:bottom w:val="single" w:sz="4" w:space="1" w:color="auto"/>
          <w:right w:val="single" w:sz="4" w:space="4" w:color="auto"/>
        </w:pBdr>
        <w:jc w:val="both"/>
      </w:pPr>
      <w:r>
        <w:t>IOTA</w:t>
      </w:r>
      <w:r>
        <w:tab/>
      </w:r>
      <w:r>
        <w:tab/>
        <w:t>i</w:t>
      </w:r>
      <w:r w:rsidRPr="00F755BA">
        <w:t>nstallations, ouvrages, travaux, aménagements et activités</w:t>
      </w:r>
      <w:r w:rsidR="00B15B93">
        <w:t xml:space="preserve"> (loi sur l’eau)</w:t>
      </w:r>
    </w:p>
    <w:p w14:paraId="0EC559A4" w14:textId="6840A1A3" w:rsidR="009213F7" w:rsidRDefault="009213F7" w:rsidP="00EB41D2">
      <w:pPr>
        <w:pBdr>
          <w:top w:val="single" w:sz="4" w:space="1" w:color="auto"/>
          <w:left w:val="single" w:sz="4" w:space="4" w:color="auto"/>
          <w:bottom w:val="single" w:sz="4" w:space="1" w:color="auto"/>
          <w:right w:val="single" w:sz="4" w:space="4" w:color="auto"/>
        </w:pBdr>
        <w:jc w:val="both"/>
      </w:pPr>
      <w:r>
        <w:t>PDU</w:t>
      </w:r>
      <w:r>
        <w:tab/>
      </w:r>
      <w:r>
        <w:tab/>
        <w:t>Plan de déplacement urbain</w:t>
      </w:r>
    </w:p>
    <w:p w14:paraId="389C814E" w14:textId="77777777" w:rsidR="007248D0" w:rsidRPr="007248D0" w:rsidRDefault="007248D0" w:rsidP="007248D0">
      <w:pPr>
        <w:pBdr>
          <w:top w:val="single" w:sz="4" w:space="1" w:color="auto"/>
          <w:left w:val="single" w:sz="4" w:space="4" w:color="auto"/>
          <w:bottom w:val="single" w:sz="4" w:space="1" w:color="auto"/>
          <w:right w:val="single" w:sz="4" w:space="4" w:color="auto"/>
        </w:pBdr>
        <w:jc w:val="both"/>
      </w:pPr>
      <w:r w:rsidRPr="007248D0">
        <w:t>PLH</w:t>
      </w:r>
      <w:r w:rsidRPr="007248D0">
        <w:tab/>
      </w:r>
      <w:r w:rsidRPr="007248D0">
        <w:tab/>
        <w:t>Programme local de l’habitat</w:t>
      </w:r>
    </w:p>
    <w:p w14:paraId="18C5484B" w14:textId="7B39E73F" w:rsidR="007248D0" w:rsidRDefault="007248D0" w:rsidP="00EB41D2">
      <w:pPr>
        <w:pBdr>
          <w:top w:val="single" w:sz="4" w:space="1" w:color="auto"/>
          <w:left w:val="single" w:sz="4" w:space="4" w:color="auto"/>
          <w:bottom w:val="single" w:sz="4" w:space="1" w:color="auto"/>
          <w:right w:val="single" w:sz="4" w:space="4" w:color="auto"/>
        </w:pBdr>
        <w:jc w:val="both"/>
      </w:pPr>
      <w:r>
        <w:t>PLU</w:t>
      </w:r>
      <w:r>
        <w:tab/>
      </w:r>
      <w:r>
        <w:tab/>
        <w:t>Plan local d’urbanisme</w:t>
      </w:r>
    </w:p>
    <w:p w14:paraId="4625D6E4" w14:textId="59BCDAFF" w:rsidR="00807480" w:rsidRDefault="00807480" w:rsidP="00EB41D2">
      <w:pPr>
        <w:pBdr>
          <w:top w:val="single" w:sz="4" w:space="1" w:color="auto"/>
          <w:left w:val="single" w:sz="4" w:space="4" w:color="auto"/>
          <w:bottom w:val="single" w:sz="4" w:space="1" w:color="auto"/>
          <w:right w:val="single" w:sz="4" w:space="4" w:color="auto"/>
        </w:pBdr>
        <w:jc w:val="both"/>
      </w:pPr>
      <w:r>
        <w:t>PPE</w:t>
      </w:r>
      <w:r>
        <w:tab/>
      </w:r>
      <w:r>
        <w:tab/>
        <w:t>Périmètre de protection éloignée</w:t>
      </w:r>
    </w:p>
    <w:p w14:paraId="357131B0" w14:textId="0DD45DDE" w:rsidR="00807480" w:rsidRDefault="00807480" w:rsidP="00EB41D2">
      <w:pPr>
        <w:pBdr>
          <w:top w:val="single" w:sz="4" w:space="1" w:color="auto"/>
          <w:left w:val="single" w:sz="4" w:space="4" w:color="auto"/>
          <w:bottom w:val="single" w:sz="4" w:space="1" w:color="auto"/>
          <w:right w:val="single" w:sz="4" w:space="4" w:color="auto"/>
        </w:pBdr>
        <w:jc w:val="both"/>
      </w:pPr>
      <w:r>
        <w:t>PPI</w:t>
      </w:r>
      <w:r>
        <w:tab/>
      </w:r>
      <w:r>
        <w:tab/>
        <w:t>Périmètre de protection immédiate</w:t>
      </w:r>
    </w:p>
    <w:p w14:paraId="7FB9E34F" w14:textId="387B7D8A" w:rsidR="00807480" w:rsidRDefault="00807480" w:rsidP="00EB41D2">
      <w:pPr>
        <w:pBdr>
          <w:top w:val="single" w:sz="4" w:space="1" w:color="auto"/>
          <w:left w:val="single" w:sz="4" w:space="4" w:color="auto"/>
          <w:bottom w:val="single" w:sz="4" w:space="1" w:color="auto"/>
          <w:right w:val="single" w:sz="4" w:space="4" w:color="auto"/>
        </w:pBdr>
        <w:jc w:val="both"/>
      </w:pPr>
      <w:r>
        <w:t>PPR</w:t>
      </w:r>
      <w:r>
        <w:tab/>
      </w:r>
      <w:r>
        <w:tab/>
        <w:t>Périmètre de protection rapprochée</w:t>
      </w:r>
    </w:p>
    <w:p w14:paraId="48162722" w14:textId="2CBA4FF4" w:rsidR="007236B1" w:rsidRDefault="007236B1" w:rsidP="00EB41D2">
      <w:pPr>
        <w:pBdr>
          <w:top w:val="single" w:sz="4" w:space="1" w:color="auto"/>
          <w:left w:val="single" w:sz="4" w:space="4" w:color="auto"/>
          <w:bottom w:val="single" w:sz="4" w:space="1" w:color="auto"/>
          <w:right w:val="single" w:sz="4" w:space="4" w:color="auto"/>
        </w:pBdr>
        <w:jc w:val="both"/>
      </w:pPr>
      <w:r>
        <w:t>PVSO</w:t>
      </w:r>
      <w:r>
        <w:tab/>
      </w:r>
      <w:r>
        <w:tab/>
        <w:t>Procès-verbal de synthèse des observations</w:t>
      </w:r>
    </w:p>
    <w:p w14:paraId="52285E5C" w14:textId="0ECE7ABA" w:rsidR="00E17669" w:rsidRDefault="00E17669" w:rsidP="00EB41D2">
      <w:pPr>
        <w:pBdr>
          <w:top w:val="single" w:sz="4" w:space="1" w:color="auto"/>
          <w:left w:val="single" w:sz="4" w:space="4" w:color="auto"/>
          <w:bottom w:val="single" w:sz="4" w:space="1" w:color="auto"/>
          <w:right w:val="single" w:sz="4" w:space="4" w:color="auto"/>
        </w:pBdr>
        <w:jc w:val="both"/>
      </w:pPr>
      <w:r>
        <w:t>SAGE</w:t>
      </w:r>
      <w:r>
        <w:tab/>
      </w:r>
      <w:r w:rsidR="009D4AF1">
        <w:tab/>
        <w:t>Schéma d’aménagement et de gestion des eaux</w:t>
      </w:r>
    </w:p>
    <w:p w14:paraId="7912A96C" w14:textId="2D0878A0" w:rsidR="007B17A5" w:rsidRDefault="007B17A5" w:rsidP="00EB41D2">
      <w:pPr>
        <w:pBdr>
          <w:top w:val="single" w:sz="4" w:space="1" w:color="auto"/>
          <w:left w:val="single" w:sz="4" w:space="4" w:color="auto"/>
          <w:bottom w:val="single" w:sz="4" w:space="1" w:color="auto"/>
          <w:right w:val="single" w:sz="4" w:space="4" w:color="auto"/>
        </w:pBdr>
        <w:jc w:val="both"/>
      </w:pPr>
      <w:r>
        <w:t>SCEA</w:t>
      </w:r>
      <w:r>
        <w:tab/>
      </w:r>
      <w:r>
        <w:tab/>
        <w:t xml:space="preserve">Société </w:t>
      </w:r>
      <w:r w:rsidR="004B253F">
        <w:t>c</w:t>
      </w:r>
      <w:r>
        <w:t>ivile d’</w:t>
      </w:r>
      <w:r w:rsidR="004B253F">
        <w:t>e</w:t>
      </w:r>
      <w:r>
        <w:t xml:space="preserve">xploitation </w:t>
      </w:r>
      <w:r w:rsidR="004B253F">
        <w:t>a</w:t>
      </w:r>
      <w:r>
        <w:t>gricole</w:t>
      </w:r>
    </w:p>
    <w:p w14:paraId="6FB4CC6A" w14:textId="6344CA4F" w:rsidR="009213F7" w:rsidRDefault="009213F7" w:rsidP="00EB41D2">
      <w:pPr>
        <w:pBdr>
          <w:top w:val="single" w:sz="4" w:space="1" w:color="auto"/>
          <w:left w:val="single" w:sz="4" w:space="4" w:color="auto"/>
          <w:bottom w:val="single" w:sz="4" w:space="1" w:color="auto"/>
          <w:right w:val="single" w:sz="4" w:space="4" w:color="auto"/>
        </w:pBdr>
        <w:jc w:val="both"/>
      </w:pPr>
      <w:r>
        <w:t>SCOT</w:t>
      </w:r>
      <w:r>
        <w:tab/>
      </w:r>
      <w:r>
        <w:tab/>
        <w:t>Schéma de cohérence territoriale</w:t>
      </w:r>
    </w:p>
    <w:p w14:paraId="68D0CE10" w14:textId="6172E200" w:rsidR="00975CE2" w:rsidRDefault="00975CE2" w:rsidP="00EB41D2">
      <w:pPr>
        <w:pBdr>
          <w:top w:val="single" w:sz="4" w:space="1" w:color="auto"/>
          <w:left w:val="single" w:sz="4" w:space="4" w:color="auto"/>
          <w:bottom w:val="single" w:sz="4" w:space="1" w:color="auto"/>
          <w:right w:val="single" w:sz="4" w:space="4" w:color="auto"/>
        </w:pBdr>
        <w:jc w:val="both"/>
      </w:pPr>
      <w:r>
        <w:t>SDAEP</w:t>
      </w:r>
      <w:r>
        <w:tab/>
      </w:r>
      <w:r>
        <w:tab/>
        <w:t>Schéma départemental d’alimentation en eau potable</w:t>
      </w:r>
    </w:p>
    <w:p w14:paraId="46161532" w14:textId="1885BB37" w:rsidR="00E17669" w:rsidRDefault="00E17669" w:rsidP="00EB41D2">
      <w:pPr>
        <w:pBdr>
          <w:top w:val="single" w:sz="4" w:space="1" w:color="auto"/>
          <w:left w:val="single" w:sz="4" w:space="4" w:color="auto"/>
          <w:bottom w:val="single" w:sz="4" w:space="1" w:color="auto"/>
          <w:right w:val="single" w:sz="4" w:space="4" w:color="auto"/>
        </w:pBdr>
        <w:jc w:val="both"/>
      </w:pPr>
      <w:r>
        <w:t>SDAGE</w:t>
      </w:r>
      <w:r>
        <w:tab/>
      </w:r>
      <w:r>
        <w:tab/>
      </w:r>
      <w:r w:rsidR="00CF5980">
        <w:t>Schéma directeur d’aménagement et de gestion des eaux</w:t>
      </w:r>
    </w:p>
    <w:p w14:paraId="57CF2F8F" w14:textId="1503729A" w:rsidR="0051262B" w:rsidRDefault="00490B3E" w:rsidP="00EB41D2">
      <w:pPr>
        <w:pBdr>
          <w:top w:val="single" w:sz="4" w:space="1" w:color="auto"/>
          <w:left w:val="single" w:sz="4" w:space="4" w:color="auto"/>
          <w:bottom w:val="single" w:sz="4" w:space="1" w:color="auto"/>
          <w:right w:val="single" w:sz="4" w:space="4" w:color="auto"/>
        </w:pBdr>
        <w:jc w:val="both"/>
      </w:pPr>
      <w:r>
        <w:t>SIAEP</w:t>
      </w:r>
      <w:r>
        <w:tab/>
      </w:r>
      <w:r>
        <w:tab/>
        <w:t xml:space="preserve">Syndicat intercommunal </w:t>
      </w:r>
      <w:r w:rsidR="00533B27">
        <w:t>pour l</w:t>
      </w:r>
      <w:r>
        <w:t>’alimentation en eau potable</w:t>
      </w:r>
    </w:p>
    <w:p w14:paraId="1E76247D" w14:textId="1B5721B4" w:rsidR="003C7A4B" w:rsidRPr="00CF3A65" w:rsidRDefault="003C7A4B" w:rsidP="00EB41D2">
      <w:pPr>
        <w:pBdr>
          <w:top w:val="single" w:sz="4" w:space="1" w:color="auto"/>
          <w:left w:val="single" w:sz="4" w:space="4" w:color="auto"/>
          <w:bottom w:val="single" w:sz="4" w:space="1" w:color="auto"/>
          <w:right w:val="single" w:sz="4" w:space="4" w:color="auto"/>
        </w:pBdr>
        <w:jc w:val="both"/>
      </w:pPr>
      <w:r>
        <w:t>SMAEP</w:t>
      </w:r>
      <w:r>
        <w:tab/>
      </w:r>
      <w:r>
        <w:tab/>
      </w:r>
      <w:r w:rsidR="007E00A1">
        <w:t>Syndicat mixte d’alimentation en eau potable</w:t>
      </w:r>
    </w:p>
    <w:p w14:paraId="32E1B3B7" w14:textId="77777777" w:rsidR="004B253F" w:rsidRDefault="004B253F" w:rsidP="004B253F">
      <w:pPr>
        <w:jc w:val="both"/>
        <w:rPr>
          <w:color w:val="FFC000"/>
        </w:rPr>
      </w:pPr>
    </w:p>
    <w:p w14:paraId="6F10192D" w14:textId="77777777" w:rsidR="009E26F7" w:rsidRPr="005845E1" w:rsidRDefault="009E26F7" w:rsidP="004B253F">
      <w:pPr>
        <w:jc w:val="both"/>
        <w:rPr>
          <w:color w:val="FFC000"/>
        </w:rPr>
      </w:pPr>
    </w:p>
    <w:p w14:paraId="5A29091C" w14:textId="5E04241C" w:rsidR="0051262B" w:rsidRPr="009937D0" w:rsidRDefault="00F221E7" w:rsidP="00EB41D2">
      <w:p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32"/>
          <w:szCs w:val="32"/>
        </w:rPr>
      </w:pPr>
      <w:r>
        <w:rPr>
          <w:sz w:val="32"/>
          <w:szCs w:val="32"/>
        </w:rPr>
        <w:tab/>
      </w:r>
      <w:r w:rsidR="0051262B" w:rsidRPr="009937D0">
        <w:rPr>
          <w:sz w:val="32"/>
          <w:szCs w:val="32"/>
        </w:rPr>
        <w:t>Présentation de la structure d’ensemble et du plan du rapport.</w:t>
      </w:r>
    </w:p>
    <w:p w14:paraId="45598C76" w14:textId="77777777" w:rsidR="0051262B" w:rsidRDefault="0051262B" w:rsidP="00EB41D2">
      <w:pPr>
        <w:jc w:val="both"/>
      </w:pPr>
    </w:p>
    <w:p w14:paraId="648B6854" w14:textId="77777777" w:rsidR="005A7407" w:rsidRDefault="005A7407" w:rsidP="00EB41D2">
      <w:pPr>
        <w:jc w:val="both"/>
      </w:pPr>
    </w:p>
    <w:p w14:paraId="32E9620E" w14:textId="77777777" w:rsidR="005A7407" w:rsidRDefault="005A7407" w:rsidP="00EB41D2">
      <w:pPr>
        <w:jc w:val="both"/>
      </w:pPr>
    </w:p>
    <w:p w14:paraId="7037712E" w14:textId="77777777" w:rsidR="007E13EF" w:rsidRDefault="007E13EF" w:rsidP="00EB41D2">
      <w:pPr>
        <w:jc w:val="both"/>
      </w:pPr>
    </w:p>
    <w:p w14:paraId="176E54D3" w14:textId="77777777" w:rsidR="0051262B" w:rsidRDefault="0051262B"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r w:rsidRPr="00641766">
        <w:t>Structure du rapport</w:t>
      </w:r>
      <w:r>
        <w:t>.</w:t>
      </w:r>
    </w:p>
    <w:p w14:paraId="6936F7A7" w14:textId="77777777" w:rsidR="00F41C86" w:rsidRDefault="0051262B" w:rsidP="00EB41D2">
      <w:pPr>
        <w:jc w:val="both"/>
      </w:pPr>
      <w:r>
        <w:tab/>
      </w:r>
    </w:p>
    <w:p w14:paraId="7EB8E0D7" w14:textId="7CC7A219" w:rsidR="0051262B" w:rsidRDefault="00F41C86" w:rsidP="00EB41D2">
      <w:pPr>
        <w:jc w:val="both"/>
      </w:pPr>
      <w:r>
        <w:tab/>
      </w:r>
      <w:r w:rsidR="0051262B">
        <w:t>L’enquête publique</w:t>
      </w:r>
      <w:r w:rsidR="00B4398C">
        <w:t xml:space="preserve"> </w:t>
      </w:r>
      <w:r w:rsidR="003304AA">
        <w:t xml:space="preserve">unique </w:t>
      </w:r>
      <w:r w:rsidR="00B4398C">
        <w:t xml:space="preserve">au profit du Syndicat mixte </w:t>
      </w:r>
      <w:r w:rsidR="00D45372">
        <w:t xml:space="preserve">d’alimentation en eau potable SMAEP </w:t>
      </w:r>
      <w:proofErr w:type="spellStart"/>
      <w:r w:rsidR="00D45372">
        <w:t>Damona</w:t>
      </w:r>
      <w:proofErr w:type="spellEnd"/>
      <w:r w:rsidR="0051262B">
        <w:t xml:space="preserve"> relative à la m</w:t>
      </w:r>
      <w:r w:rsidR="002D35A8">
        <w:t xml:space="preserve">ise en place des périmètres de protection du forage FM3 situé </w:t>
      </w:r>
      <w:r w:rsidR="003304AA">
        <w:t>à Fontenay-en-Parisis</w:t>
      </w:r>
      <w:r w:rsidR="0051262B">
        <w:t xml:space="preserve"> (Val-d’Oise) s’est tenue du </w:t>
      </w:r>
      <w:r w:rsidR="001A3D32">
        <w:t>jeudi 5 octobre</w:t>
      </w:r>
      <w:r w:rsidR="0051262B">
        <w:t xml:space="preserve"> 2023 au lundi </w:t>
      </w:r>
      <w:r w:rsidR="00142CDC">
        <w:t>6 novembre (17 heures)</w:t>
      </w:r>
      <w:r w:rsidR="0051262B">
        <w:t xml:space="preserve"> 2023.</w:t>
      </w:r>
    </w:p>
    <w:p w14:paraId="15968F2B" w14:textId="77777777" w:rsidR="0051262B" w:rsidRDefault="0051262B" w:rsidP="00EB41D2">
      <w:pPr>
        <w:jc w:val="both"/>
      </w:pPr>
      <w:r>
        <w:tab/>
        <w:t>Le présent rapport, qui rend compte de l’organisation, de la tenue et des conclusions de cette enquête, est structuré en quatre parties et complété par le procès-verbal de synthèse des observations et ses annexes.</w:t>
      </w:r>
    </w:p>
    <w:p w14:paraId="4BFF3039" w14:textId="5FEA1CA4" w:rsidR="0051262B" w:rsidRDefault="0051262B" w:rsidP="00EB41D2">
      <w:pPr>
        <w:jc w:val="both"/>
        <w:rPr>
          <w:color w:val="000000" w:themeColor="text1"/>
        </w:rPr>
      </w:pPr>
      <w:r>
        <w:tab/>
        <w:t xml:space="preserve">La </w:t>
      </w:r>
      <w:r w:rsidRPr="0063516F">
        <w:rPr>
          <w:color w:val="C45911" w:themeColor="accent2" w:themeShade="BF"/>
        </w:rPr>
        <w:t xml:space="preserve">Partie A </w:t>
      </w:r>
      <w:r>
        <w:t>rappelle de manière concise</w:t>
      </w:r>
      <w:r w:rsidRPr="009937D0">
        <w:rPr>
          <w:color w:val="000000" w:themeColor="text1"/>
        </w:rPr>
        <w:t xml:space="preserve"> ce qu’est une enquête publique et plus précisément qui en sont les acteurs</w:t>
      </w:r>
      <w:r>
        <w:rPr>
          <w:color w:val="000000" w:themeColor="text1"/>
        </w:rPr>
        <w:t xml:space="preserve">, </w:t>
      </w:r>
      <w:r w:rsidR="00B12F80">
        <w:rPr>
          <w:color w:val="000000" w:themeColor="text1"/>
        </w:rPr>
        <w:t>puis</w:t>
      </w:r>
      <w:r w:rsidR="00247935">
        <w:rPr>
          <w:color w:val="000000" w:themeColor="text1"/>
        </w:rPr>
        <w:t xml:space="preserve"> </w:t>
      </w:r>
      <w:r w:rsidR="00247935" w:rsidRPr="001562AE">
        <w:rPr>
          <w:color w:val="000000" w:themeColor="text1"/>
        </w:rPr>
        <w:t xml:space="preserve">expose </w:t>
      </w:r>
      <w:r w:rsidR="005B0386" w:rsidRPr="001562AE">
        <w:rPr>
          <w:color w:val="000000" w:themeColor="text1"/>
        </w:rPr>
        <w:t>le contexte légal et réglementaire</w:t>
      </w:r>
      <w:r w:rsidR="001516A7" w:rsidRPr="001562AE">
        <w:rPr>
          <w:color w:val="000000" w:themeColor="text1"/>
        </w:rPr>
        <w:t xml:space="preserve"> d’une enquête publique</w:t>
      </w:r>
      <w:r w:rsidR="00D84661" w:rsidRPr="001562AE">
        <w:rPr>
          <w:color w:val="000000" w:themeColor="text1"/>
        </w:rPr>
        <w:t xml:space="preserve"> environnementale préalable </w:t>
      </w:r>
      <w:r w:rsidR="008136A7" w:rsidRPr="001562AE">
        <w:rPr>
          <w:color w:val="000000" w:themeColor="text1"/>
        </w:rPr>
        <w:t>à une</w:t>
      </w:r>
      <w:r w:rsidR="000A054E" w:rsidRPr="001562AE">
        <w:rPr>
          <w:color w:val="000000" w:themeColor="text1"/>
        </w:rPr>
        <w:t xml:space="preserve"> ou des</w:t>
      </w:r>
      <w:r w:rsidR="008136A7" w:rsidRPr="001562AE">
        <w:rPr>
          <w:color w:val="000000" w:themeColor="text1"/>
        </w:rPr>
        <w:t xml:space="preserve"> déclaration</w:t>
      </w:r>
      <w:r w:rsidR="000A054E" w:rsidRPr="001562AE">
        <w:rPr>
          <w:color w:val="000000" w:themeColor="text1"/>
        </w:rPr>
        <w:t>s</w:t>
      </w:r>
      <w:r w:rsidR="008136A7" w:rsidRPr="001562AE">
        <w:rPr>
          <w:color w:val="000000" w:themeColor="text1"/>
        </w:rPr>
        <w:t xml:space="preserve"> d’utilité publique</w:t>
      </w:r>
      <w:r w:rsidR="00A5032B" w:rsidRPr="001562AE">
        <w:rPr>
          <w:color w:val="000000" w:themeColor="text1"/>
        </w:rPr>
        <w:t>,</w:t>
      </w:r>
      <w:r w:rsidR="00A02E75" w:rsidRPr="001562AE">
        <w:rPr>
          <w:color w:val="000000" w:themeColor="text1"/>
        </w:rPr>
        <w:t xml:space="preserve"> complété</w:t>
      </w:r>
      <w:r w:rsidR="00A5032B" w:rsidRPr="001562AE">
        <w:rPr>
          <w:color w:val="000000" w:themeColor="text1"/>
        </w:rPr>
        <w:t>e</w:t>
      </w:r>
      <w:r w:rsidR="00A02E75" w:rsidRPr="001562AE">
        <w:rPr>
          <w:color w:val="000000" w:themeColor="text1"/>
        </w:rPr>
        <w:t xml:space="preserve"> par une enquête loi sur l’eau</w:t>
      </w:r>
      <w:r w:rsidR="00D67210" w:rsidRPr="001562AE">
        <w:rPr>
          <w:color w:val="000000" w:themeColor="text1"/>
        </w:rPr>
        <w:t xml:space="preserve"> et </w:t>
      </w:r>
      <w:r w:rsidR="001562AE" w:rsidRPr="001562AE">
        <w:rPr>
          <w:color w:val="000000" w:themeColor="text1"/>
        </w:rPr>
        <w:t>une</w:t>
      </w:r>
      <w:r w:rsidR="00D67210" w:rsidRPr="001562AE">
        <w:rPr>
          <w:color w:val="000000" w:themeColor="text1"/>
        </w:rPr>
        <w:t xml:space="preserve"> autorisation </w:t>
      </w:r>
      <w:r w:rsidR="001562AE" w:rsidRPr="001562AE">
        <w:rPr>
          <w:color w:val="000000" w:themeColor="text1"/>
        </w:rPr>
        <w:t>sanitaire d’utilisation d’eau en vue de la consommation humaine</w:t>
      </w:r>
      <w:r w:rsidR="00A5032B" w:rsidRPr="001562AE">
        <w:rPr>
          <w:color w:val="000000" w:themeColor="text1"/>
        </w:rPr>
        <w:t>, l’ensemble étant</w:t>
      </w:r>
      <w:r w:rsidR="00B513F2" w:rsidRPr="001562AE">
        <w:rPr>
          <w:color w:val="000000" w:themeColor="text1"/>
        </w:rPr>
        <w:t xml:space="preserve"> traité en forme d’enquête publique unique</w:t>
      </w:r>
      <w:r w:rsidR="000B078B" w:rsidRPr="001562AE">
        <w:rPr>
          <w:color w:val="000000" w:themeColor="text1"/>
        </w:rPr>
        <w:t>.</w:t>
      </w:r>
      <w:r w:rsidR="008B7092" w:rsidRPr="001562AE">
        <w:rPr>
          <w:color w:val="000000" w:themeColor="text1"/>
        </w:rPr>
        <w:t xml:space="preserve"> </w:t>
      </w:r>
      <w:r w:rsidRPr="001562AE">
        <w:rPr>
          <w:color w:val="000000" w:themeColor="text1"/>
        </w:rPr>
        <w:t xml:space="preserve">Chacune </w:t>
      </w:r>
      <w:r w:rsidRPr="009937D0">
        <w:rPr>
          <w:color w:val="000000" w:themeColor="text1"/>
        </w:rPr>
        <w:t xml:space="preserve">de ces </w:t>
      </w:r>
      <w:r w:rsidR="00350947">
        <w:rPr>
          <w:color w:val="000000" w:themeColor="text1"/>
        </w:rPr>
        <w:t>deux</w:t>
      </w:r>
      <w:r w:rsidRPr="009937D0">
        <w:rPr>
          <w:color w:val="000000" w:themeColor="text1"/>
        </w:rPr>
        <w:t xml:space="preserve"> rubriques comporte une partie « Généralités » puis une partie « Application au cas de la présente enquête publique </w:t>
      </w:r>
      <w:r w:rsidR="00D944B7">
        <w:rPr>
          <w:color w:val="000000" w:themeColor="text1"/>
        </w:rPr>
        <w:t xml:space="preserve">unique relative </w:t>
      </w:r>
      <w:r w:rsidR="00B150A0">
        <w:rPr>
          <w:color w:val="000000" w:themeColor="text1"/>
        </w:rPr>
        <w:t xml:space="preserve">à la mise en place au profit du SMAEP </w:t>
      </w:r>
      <w:proofErr w:type="spellStart"/>
      <w:r w:rsidR="00B150A0">
        <w:rPr>
          <w:color w:val="000000" w:themeColor="text1"/>
        </w:rPr>
        <w:t>Damona</w:t>
      </w:r>
      <w:proofErr w:type="spellEnd"/>
      <w:r w:rsidR="00B150A0">
        <w:rPr>
          <w:color w:val="000000" w:themeColor="text1"/>
        </w:rPr>
        <w:t xml:space="preserve"> </w:t>
      </w:r>
      <w:r w:rsidR="00FD2FB7">
        <w:rPr>
          <w:color w:val="000000" w:themeColor="text1"/>
        </w:rPr>
        <w:t>des périmètres de protection du forage FM3 à Fontenay-en-Parisis</w:t>
      </w:r>
      <w:r w:rsidR="007B1EF5">
        <w:rPr>
          <w:color w:val="000000" w:themeColor="text1"/>
        </w:rPr>
        <w:t xml:space="preserve"> </w:t>
      </w:r>
      <w:r w:rsidRPr="009937D0">
        <w:rPr>
          <w:color w:val="000000" w:themeColor="text1"/>
        </w:rPr>
        <w:t>».</w:t>
      </w:r>
    </w:p>
    <w:p w14:paraId="17E9DF1D" w14:textId="1E658024" w:rsidR="0051262B" w:rsidRDefault="0051262B" w:rsidP="00EB41D2">
      <w:pPr>
        <w:jc w:val="both"/>
        <w:rPr>
          <w:color w:val="000000" w:themeColor="text1"/>
        </w:rPr>
      </w:pPr>
      <w:r>
        <w:rPr>
          <w:color w:val="000000" w:themeColor="text1"/>
        </w:rPr>
        <w:tab/>
        <w:t xml:space="preserve">La </w:t>
      </w:r>
      <w:r w:rsidRPr="0063516F">
        <w:rPr>
          <w:color w:val="C45911" w:themeColor="accent2" w:themeShade="BF"/>
        </w:rPr>
        <w:t xml:space="preserve">Partie B </w:t>
      </w:r>
      <w:r>
        <w:rPr>
          <w:color w:val="000000" w:themeColor="text1"/>
        </w:rPr>
        <w:t xml:space="preserve">décrit les modalités d’organisation de la présente enquête et son déroulé, puis la structure et le contenu du dossier d’enquête proprement dit tel qu’il a pu être consulté par les </w:t>
      </w:r>
      <w:r w:rsidR="0027369B">
        <w:rPr>
          <w:color w:val="000000" w:themeColor="text1"/>
        </w:rPr>
        <w:t xml:space="preserve">mairies des cinq communes concernées, </w:t>
      </w:r>
      <w:r w:rsidR="00BD411D">
        <w:rPr>
          <w:color w:val="000000" w:themeColor="text1"/>
        </w:rPr>
        <w:t xml:space="preserve">par </w:t>
      </w:r>
      <w:r w:rsidR="0027369B">
        <w:rPr>
          <w:color w:val="000000" w:themeColor="text1"/>
        </w:rPr>
        <w:t xml:space="preserve">des </w:t>
      </w:r>
      <w:r>
        <w:rPr>
          <w:color w:val="000000" w:themeColor="text1"/>
        </w:rPr>
        <w:t xml:space="preserve">personnes publiques associées et </w:t>
      </w:r>
      <w:r w:rsidR="00BD411D">
        <w:rPr>
          <w:color w:val="000000" w:themeColor="text1"/>
        </w:rPr>
        <w:t xml:space="preserve">par </w:t>
      </w:r>
      <w:r>
        <w:rPr>
          <w:color w:val="000000" w:themeColor="text1"/>
        </w:rPr>
        <w:t>le public.</w:t>
      </w:r>
    </w:p>
    <w:p w14:paraId="02211E4D" w14:textId="61D28C4D" w:rsidR="0051262B" w:rsidRDefault="0051262B" w:rsidP="00EB41D2">
      <w:pPr>
        <w:jc w:val="both"/>
        <w:rPr>
          <w:color w:val="000000" w:themeColor="text1"/>
        </w:rPr>
      </w:pPr>
      <w:r>
        <w:rPr>
          <w:color w:val="000000" w:themeColor="text1"/>
        </w:rPr>
        <w:tab/>
      </w:r>
      <w:bookmarkStart w:id="2" w:name="_Hlk141633435"/>
      <w:r>
        <w:rPr>
          <w:color w:val="000000" w:themeColor="text1"/>
        </w:rPr>
        <w:t xml:space="preserve">La </w:t>
      </w:r>
      <w:r w:rsidRPr="0063516F">
        <w:rPr>
          <w:color w:val="C45911" w:themeColor="accent2" w:themeShade="BF"/>
        </w:rPr>
        <w:t xml:space="preserve">Partie C </w:t>
      </w:r>
      <w:r>
        <w:rPr>
          <w:color w:val="000000" w:themeColor="text1"/>
        </w:rPr>
        <w:t>rend compte de l’ensemble des observations recueillies pendant l’enquête, qu’elles aient été formulées par le</w:t>
      </w:r>
      <w:r w:rsidR="00C02444">
        <w:rPr>
          <w:color w:val="000000" w:themeColor="text1"/>
        </w:rPr>
        <w:t>s</w:t>
      </w:r>
      <w:r w:rsidR="00BD411D">
        <w:rPr>
          <w:color w:val="000000" w:themeColor="text1"/>
        </w:rPr>
        <w:t xml:space="preserve"> cinq communes concernées, par des </w:t>
      </w:r>
      <w:r>
        <w:rPr>
          <w:color w:val="000000" w:themeColor="text1"/>
        </w:rPr>
        <w:t xml:space="preserve">personnes publiques associées, par le public ou par le commissaire enquêteur, ainsi que des </w:t>
      </w:r>
      <w:r w:rsidR="005A3272">
        <w:rPr>
          <w:color w:val="000000" w:themeColor="text1"/>
        </w:rPr>
        <w:t>réponses</w:t>
      </w:r>
      <w:r>
        <w:rPr>
          <w:color w:val="000000" w:themeColor="text1"/>
        </w:rPr>
        <w:t xml:space="preserve"> que l</w:t>
      </w:r>
      <w:r w:rsidR="005A3272">
        <w:rPr>
          <w:color w:val="000000" w:themeColor="text1"/>
        </w:rPr>
        <w:t xml:space="preserve">e SMAEP </w:t>
      </w:r>
      <w:proofErr w:type="spellStart"/>
      <w:r w:rsidR="005A3272">
        <w:rPr>
          <w:color w:val="000000" w:themeColor="text1"/>
        </w:rPr>
        <w:t>Damona</w:t>
      </w:r>
      <w:proofErr w:type="spellEnd"/>
      <w:r>
        <w:rPr>
          <w:color w:val="000000" w:themeColor="text1"/>
        </w:rPr>
        <w:t xml:space="preserve"> </w:t>
      </w:r>
      <w:r w:rsidR="00103E7A">
        <w:rPr>
          <w:color w:val="000000" w:themeColor="text1"/>
        </w:rPr>
        <w:t>et l’ARS ont</w:t>
      </w:r>
      <w:r>
        <w:rPr>
          <w:color w:val="000000" w:themeColor="text1"/>
        </w:rPr>
        <w:t xml:space="preserve"> apportées </w:t>
      </w:r>
      <w:r w:rsidR="005A3272">
        <w:rPr>
          <w:color w:val="000000" w:themeColor="text1"/>
        </w:rPr>
        <w:t>à ces observations</w:t>
      </w:r>
      <w:r>
        <w:rPr>
          <w:color w:val="000000" w:themeColor="text1"/>
        </w:rPr>
        <w:t>. Elle s’appuie sur le procès-verbal de synthèse des observations (</w:t>
      </w:r>
      <w:r w:rsidRPr="00196DCB">
        <w:rPr>
          <w:color w:val="000000" w:themeColor="text1"/>
        </w:rPr>
        <w:t xml:space="preserve">PVSO), tel qu’il a été </w:t>
      </w:r>
      <w:r w:rsidR="00581430">
        <w:rPr>
          <w:color w:val="000000" w:themeColor="text1"/>
        </w:rPr>
        <w:t>transmis</w:t>
      </w:r>
      <w:r w:rsidR="00B34A2F">
        <w:rPr>
          <w:color w:val="000000" w:themeColor="text1"/>
        </w:rPr>
        <w:t xml:space="preserve"> </w:t>
      </w:r>
      <w:r w:rsidR="00EB5663">
        <w:rPr>
          <w:color w:val="000000" w:themeColor="text1"/>
        </w:rPr>
        <w:t xml:space="preserve">par le commissaire enquêteur </w:t>
      </w:r>
      <w:r w:rsidR="00B34A2F">
        <w:rPr>
          <w:color w:val="000000" w:themeColor="text1"/>
        </w:rPr>
        <w:t>par voie électronique</w:t>
      </w:r>
      <w:r w:rsidRPr="00196DCB">
        <w:rPr>
          <w:color w:val="000000" w:themeColor="text1"/>
        </w:rPr>
        <w:t xml:space="preserve"> le</w:t>
      </w:r>
      <w:r w:rsidR="00B34A2F">
        <w:rPr>
          <w:color w:val="000000" w:themeColor="text1"/>
        </w:rPr>
        <w:t xml:space="preserve"> dimanche 12 novembre</w:t>
      </w:r>
      <w:r w:rsidRPr="00196DCB">
        <w:rPr>
          <w:color w:val="BF8F00" w:themeColor="accent4" w:themeShade="BF"/>
        </w:rPr>
        <w:t xml:space="preserve"> </w:t>
      </w:r>
      <w:r w:rsidRPr="00196DCB">
        <w:rPr>
          <w:color w:val="000000" w:themeColor="text1"/>
        </w:rPr>
        <w:t xml:space="preserve">2023 </w:t>
      </w:r>
      <w:r w:rsidR="00B34A2F">
        <w:rPr>
          <w:color w:val="000000" w:themeColor="text1"/>
        </w:rPr>
        <w:t xml:space="preserve">au SMAEP </w:t>
      </w:r>
      <w:proofErr w:type="spellStart"/>
      <w:r w:rsidR="00B34A2F">
        <w:rPr>
          <w:color w:val="000000" w:themeColor="text1"/>
        </w:rPr>
        <w:t>Damona</w:t>
      </w:r>
      <w:proofErr w:type="spellEnd"/>
      <w:r w:rsidR="00B34A2F">
        <w:rPr>
          <w:color w:val="000000" w:themeColor="text1"/>
        </w:rPr>
        <w:t>,</w:t>
      </w:r>
      <w:r w:rsidR="00EB5663">
        <w:rPr>
          <w:color w:val="000000" w:themeColor="text1"/>
        </w:rPr>
        <w:t xml:space="preserve"> avec copies au Bureau d’études Intégrale Environnement et à la délégation départementale du Val-d’Oise de l’agence régionale de santé</w:t>
      </w:r>
      <w:r w:rsidR="000130F9">
        <w:rPr>
          <w:color w:val="000000" w:themeColor="text1"/>
        </w:rPr>
        <w:t>,</w:t>
      </w:r>
      <w:r w:rsidRPr="00196DCB">
        <w:rPr>
          <w:color w:val="000000" w:themeColor="text1"/>
        </w:rPr>
        <w:t xml:space="preserve"> puis complété le</w:t>
      </w:r>
      <w:r w:rsidR="009175D3">
        <w:rPr>
          <w:color w:val="000000" w:themeColor="text1"/>
        </w:rPr>
        <w:t xml:space="preserve"> jeudi 23 novembre 2023</w:t>
      </w:r>
      <w:r w:rsidRPr="00196DCB">
        <w:rPr>
          <w:color w:val="000000" w:themeColor="text1"/>
        </w:rPr>
        <w:t xml:space="preserve"> par</w:t>
      </w:r>
      <w:r>
        <w:rPr>
          <w:color w:val="000000" w:themeColor="text1"/>
        </w:rPr>
        <w:t xml:space="preserve"> les réponses d</w:t>
      </w:r>
      <w:r w:rsidR="009175D3">
        <w:rPr>
          <w:color w:val="000000" w:themeColor="text1"/>
        </w:rPr>
        <w:t xml:space="preserve">u Bureau d’études et </w:t>
      </w:r>
      <w:r w:rsidR="000130F9">
        <w:rPr>
          <w:color w:val="000000" w:themeColor="text1"/>
        </w:rPr>
        <w:t xml:space="preserve">de </w:t>
      </w:r>
      <w:r w:rsidR="009175D3">
        <w:rPr>
          <w:color w:val="000000" w:themeColor="text1"/>
        </w:rPr>
        <w:t>l’ARS</w:t>
      </w:r>
      <w:r>
        <w:rPr>
          <w:color w:val="000000" w:themeColor="text1"/>
        </w:rPr>
        <w:t>.</w:t>
      </w:r>
      <w:bookmarkEnd w:id="2"/>
    </w:p>
    <w:p w14:paraId="4B941D61" w14:textId="7CA14A58" w:rsidR="0051262B" w:rsidRDefault="0051262B" w:rsidP="00EB41D2">
      <w:pPr>
        <w:jc w:val="both"/>
        <w:rPr>
          <w:color w:val="000000" w:themeColor="text1"/>
        </w:rPr>
      </w:pPr>
      <w:r>
        <w:rPr>
          <w:color w:val="000000" w:themeColor="text1"/>
        </w:rPr>
        <w:tab/>
        <w:t xml:space="preserve">La </w:t>
      </w:r>
      <w:r w:rsidRPr="0063516F">
        <w:rPr>
          <w:color w:val="C45911" w:themeColor="accent2" w:themeShade="BF"/>
        </w:rPr>
        <w:t xml:space="preserve">Partie D </w:t>
      </w:r>
      <w:bookmarkStart w:id="3" w:name="_Hlk152147301"/>
      <w:r>
        <w:rPr>
          <w:color w:val="000000" w:themeColor="text1"/>
        </w:rPr>
        <w:t>présente l’analyse, les conclusions motivées et l’avis final du commissaire enquêteur.</w:t>
      </w:r>
      <w:r w:rsidR="000F4604">
        <w:rPr>
          <w:color w:val="000000" w:themeColor="text1"/>
        </w:rPr>
        <w:t xml:space="preserve"> Elle est structurée </w:t>
      </w:r>
      <w:r w:rsidR="001A5AD4">
        <w:rPr>
          <w:color w:val="000000" w:themeColor="text1"/>
        </w:rPr>
        <w:t xml:space="preserve">selon les quatre volets </w:t>
      </w:r>
      <w:r w:rsidR="00074A60">
        <w:rPr>
          <w:color w:val="000000" w:themeColor="text1"/>
        </w:rPr>
        <w:t xml:space="preserve">explicités à l’article 1 de l’arrêté préfectoral 2023-17420 </w:t>
      </w:r>
      <w:r w:rsidR="00DF0523">
        <w:rPr>
          <w:color w:val="000000" w:themeColor="text1"/>
        </w:rPr>
        <w:t>du 11 septembre 2023 du préfet du Val-d’Oise.</w:t>
      </w:r>
      <w:bookmarkEnd w:id="3"/>
    </w:p>
    <w:p w14:paraId="0C37EEEE" w14:textId="637D76AC" w:rsidR="0051262B" w:rsidRDefault="0051262B" w:rsidP="00EB41D2">
      <w:pPr>
        <w:jc w:val="both"/>
        <w:rPr>
          <w:color w:val="000000" w:themeColor="text1"/>
        </w:rPr>
      </w:pPr>
      <w:r>
        <w:rPr>
          <w:color w:val="000000" w:themeColor="text1"/>
        </w:rPr>
        <w:lastRenderedPageBreak/>
        <w:tab/>
        <w:t xml:space="preserve">Le </w:t>
      </w:r>
      <w:r w:rsidRPr="0063516F">
        <w:rPr>
          <w:color w:val="C45911" w:themeColor="accent2" w:themeShade="BF"/>
        </w:rPr>
        <w:t xml:space="preserve">procès-verbal de synthèse des observations </w:t>
      </w:r>
      <w:r>
        <w:rPr>
          <w:color w:val="000000" w:themeColor="text1"/>
        </w:rPr>
        <w:t xml:space="preserve">est distinct du rapport proprement dit, mais annexé à celui-ci pour des raisons </w:t>
      </w:r>
      <w:r w:rsidRPr="00322828">
        <w:t>pratiques. Il est complété par trois annexes : mesures de publicité presse et affichage; registre d’enquête publique</w:t>
      </w:r>
      <w:r w:rsidR="009C19A3">
        <w:t>;</w:t>
      </w:r>
      <w:r w:rsidR="00C953D8" w:rsidRPr="00322828">
        <w:t xml:space="preserve"> </w:t>
      </w:r>
      <w:bookmarkStart w:id="4" w:name="_Hlk152269897"/>
      <w:r w:rsidR="00322828" w:rsidRPr="00322828">
        <w:t xml:space="preserve">note du SMAEP </w:t>
      </w:r>
      <w:proofErr w:type="spellStart"/>
      <w:r w:rsidR="00322828" w:rsidRPr="00322828">
        <w:t>Damona</w:t>
      </w:r>
      <w:proofErr w:type="spellEnd"/>
      <w:r w:rsidR="00322828" w:rsidRPr="00322828">
        <w:t xml:space="preserve"> sur la compatibilité du forage FM3 avec le SDAGE et le SAGE actuels</w:t>
      </w:r>
      <w:bookmarkEnd w:id="4"/>
      <w:r w:rsidRPr="00322828">
        <w:t xml:space="preserve">. </w:t>
      </w:r>
    </w:p>
    <w:p w14:paraId="58D5DF06" w14:textId="202C0E44" w:rsidR="0051262B" w:rsidRDefault="00DB74F2" w:rsidP="00EB41D2">
      <w:pPr>
        <w:jc w:val="both"/>
        <w:rPr>
          <w:color w:val="000000" w:themeColor="text1"/>
        </w:rPr>
      </w:pPr>
      <w:r>
        <w:rPr>
          <w:color w:val="000000" w:themeColor="text1"/>
        </w:rPr>
        <w:tab/>
        <w:t>Huit</w:t>
      </w:r>
      <w:r w:rsidR="0051262B" w:rsidRPr="00A37CFE">
        <w:rPr>
          <w:color w:val="000000" w:themeColor="text1"/>
        </w:rPr>
        <w:t xml:space="preserve"> annexes, dont quatre relatives à la préparation de l’enquête publique</w:t>
      </w:r>
      <w:r w:rsidR="008050EA">
        <w:rPr>
          <w:color w:val="000000" w:themeColor="text1"/>
        </w:rPr>
        <w:t>, le PVSO avec réponses,</w:t>
      </w:r>
      <w:r w:rsidR="0051262B" w:rsidRPr="00A37CFE">
        <w:rPr>
          <w:color w:val="000000" w:themeColor="text1"/>
        </w:rPr>
        <w:t xml:space="preserve"> et les trois citées au paragraphe précédent, sont au total jointes au rapport dans son ensemble</w:t>
      </w:r>
      <w:r w:rsidR="00F967BA">
        <w:rPr>
          <w:color w:val="000000" w:themeColor="text1"/>
        </w:rPr>
        <w:t> :</w:t>
      </w:r>
    </w:p>
    <w:p w14:paraId="5CEEAB05" w14:textId="00FB6659" w:rsidR="00F967BA" w:rsidRDefault="00F967BA" w:rsidP="00EB41D2">
      <w:pPr>
        <w:jc w:val="both"/>
        <w:rPr>
          <w:color w:val="000000" w:themeColor="text1"/>
        </w:rPr>
      </w:pPr>
      <w:r>
        <w:rPr>
          <w:color w:val="000000" w:themeColor="text1"/>
        </w:rPr>
        <w:t xml:space="preserve">Annexe 1 : </w:t>
      </w:r>
      <w:r w:rsidR="001348B2">
        <w:rPr>
          <w:color w:val="000000" w:themeColor="text1"/>
        </w:rPr>
        <w:t xml:space="preserve">procès-verbal de la délibération </w:t>
      </w:r>
      <w:r w:rsidR="000C508A">
        <w:rPr>
          <w:color w:val="000000" w:themeColor="text1"/>
        </w:rPr>
        <w:t>du comité syndical du SIAEP Nord Ecouen du 15 septembre 2020.</w:t>
      </w:r>
    </w:p>
    <w:p w14:paraId="4CCD502B" w14:textId="4875DCA3" w:rsidR="000C508A" w:rsidRDefault="00707971" w:rsidP="00EB41D2">
      <w:pPr>
        <w:jc w:val="both"/>
        <w:rPr>
          <w:color w:val="000000" w:themeColor="text1"/>
        </w:rPr>
      </w:pPr>
      <w:r>
        <w:rPr>
          <w:color w:val="000000" w:themeColor="text1"/>
        </w:rPr>
        <w:t>Annexe 2</w:t>
      </w:r>
      <w:r w:rsidR="005C1358">
        <w:rPr>
          <w:color w:val="000000" w:themeColor="text1"/>
        </w:rPr>
        <w:t> : décision DRIEAT</w:t>
      </w:r>
      <w:r w:rsidR="009A24B5">
        <w:rPr>
          <w:color w:val="000000" w:themeColor="text1"/>
        </w:rPr>
        <w:t>-SCDD-2021-171 du 13 décembre 2021</w:t>
      </w:r>
      <w:r w:rsidR="00AA5D89">
        <w:rPr>
          <w:color w:val="000000" w:themeColor="text1"/>
        </w:rPr>
        <w:t xml:space="preserve"> du préfet de la Région d’Île-de-France</w:t>
      </w:r>
      <w:r w:rsidR="009A24B5">
        <w:rPr>
          <w:color w:val="000000" w:themeColor="text1"/>
        </w:rPr>
        <w:t xml:space="preserve"> dispensant de réaliser une évaluation environnementale en application de l’article </w:t>
      </w:r>
      <w:r w:rsidR="00AA5D89">
        <w:rPr>
          <w:color w:val="000000" w:themeColor="text1"/>
        </w:rPr>
        <w:t>R.122-3-1 du code de l’environnement.</w:t>
      </w:r>
    </w:p>
    <w:p w14:paraId="44388740" w14:textId="14DFF6FE" w:rsidR="008D0418" w:rsidRDefault="008D0418" w:rsidP="00EB41D2">
      <w:pPr>
        <w:jc w:val="both"/>
        <w:rPr>
          <w:color w:val="000000" w:themeColor="text1"/>
        </w:rPr>
      </w:pPr>
      <w:r>
        <w:rPr>
          <w:color w:val="000000" w:themeColor="text1"/>
        </w:rPr>
        <w:t xml:space="preserve">Annexe 3 : </w:t>
      </w:r>
      <w:r w:rsidR="00C367B0">
        <w:rPr>
          <w:color w:val="000000" w:themeColor="text1"/>
        </w:rPr>
        <w:t xml:space="preserve">décision du 31 août 2023 du président du Tribunal administratif de </w:t>
      </w:r>
      <w:proofErr w:type="spellStart"/>
      <w:r w:rsidR="000F63E0">
        <w:rPr>
          <w:color w:val="000000" w:themeColor="text1"/>
        </w:rPr>
        <w:t>C</w:t>
      </w:r>
      <w:r w:rsidR="00C367B0">
        <w:rPr>
          <w:color w:val="000000" w:themeColor="text1"/>
        </w:rPr>
        <w:t>ergy-Pontoise</w:t>
      </w:r>
      <w:proofErr w:type="spellEnd"/>
      <w:r w:rsidR="00C367B0">
        <w:rPr>
          <w:color w:val="000000" w:themeColor="text1"/>
        </w:rPr>
        <w:t xml:space="preserve"> désignant le commissaire enquêteur pour l’enquête publique </w:t>
      </w:r>
      <w:r w:rsidR="00C367B0" w:rsidRPr="00C367B0">
        <w:rPr>
          <w:color w:val="000000" w:themeColor="text1"/>
        </w:rPr>
        <w:t>E23000049/95</w:t>
      </w:r>
      <w:r w:rsidR="00C367B0">
        <w:rPr>
          <w:color w:val="000000" w:themeColor="text1"/>
        </w:rPr>
        <w:t>.</w:t>
      </w:r>
    </w:p>
    <w:p w14:paraId="655B860C" w14:textId="18629667" w:rsidR="00C367B0" w:rsidRDefault="00EF13B8" w:rsidP="00EB41D2">
      <w:pPr>
        <w:jc w:val="both"/>
        <w:rPr>
          <w:color w:val="000000" w:themeColor="text1"/>
        </w:rPr>
      </w:pPr>
      <w:r>
        <w:rPr>
          <w:color w:val="000000" w:themeColor="text1"/>
        </w:rPr>
        <w:t>Annexe 4 : arrêté préfectoral n</w:t>
      </w:r>
      <w:r w:rsidR="00ED08C2">
        <w:rPr>
          <w:color w:val="000000" w:themeColor="text1"/>
        </w:rPr>
        <w:t>°</w:t>
      </w:r>
      <w:r>
        <w:rPr>
          <w:color w:val="000000" w:themeColor="text1"/>
        </w:rPr>
        <w:t xml:space="preserve"> 2023-</w:t>
      </w:r>
      <w:r w:rsidR="00ED08C2">
        <w:rPr>
          <w:color w:val="000000" w:themeColor="text1"/>
        </w:rPr>
        <w:t xml:space="preserve">17420 </w:t>
      </w:r>
      <w:r w:rsidR="00FE3FB4">
        <w:rPr>
          <w:color w:val="000000" w:themeColor="text1"/>
        </w:rPr>
        <w:t xml:space="preserve">du 11 septembre 2023 </w:t>
      </w:r>
      <w:r w:rsidR="00ED08C2">
        <w:rPr>
          <w:color w:val="000000" w:themeColor="text1"/>
        </w:rPr>
        <w:t xml:space="preserve">portant ouverture d’enquête publique </w:t>
      </w:r>
      <w:r w:rsidR="00FE3FB4">
        <w:rPr>
          <w:color w:val="000000" w:themeColor="text1"/>
        </w:rPr>
        <w:t xml:space="preserve">au profit du SMAEP </w:t>
      </w:r>
      <w:proofErr w:type="spellStart"/>
      <w:r w:rsidR="00FE3FB4">
        <w:rPr>
          <w:color w:val="000000" w:themeColor="text1"/>
        </w:rPr>
        <w:t>Damona</w:t>
      </w:r>
      <w:proofErr w:type="spellEnd"/>
      <w:r w:rsidR="00FE3FB4">
        <w:rPr>
          <w:color w:val="000000" w:themeColor="text1"/>
        </w:rPr>
        <w:t>.</w:t>
      </w:r>
    </w:p>
    <w:p w14:paraId="7A5FA570" w14:textId="6DA60FD4" w:rsidR="00FE3FB4" w:rsidRDefault="00D70588" w:rsidP="00EB41D2">
      <w:pPr>
        <w:jc w:val="both"/>
        <w:rPr>
          <w:color w:val="000000" w:themeColor="text1"/>
        </w:rPr>
      </w:pPr>
      <w:r>
        <w:rPr>
          <w:color w:val="000000" w:themeColor="text1"/>
        </w:rPr>
        <w:t xml:space="preserve">Annexe 5 : </w:t>
      </w:r>
      <w:r w:rsidR="00B07FF9">
        <w:rPr>
          <w:color w:val="000000" w:themeColor="text1"/>
        </w:rPr>
        <w:t>procès-verbal de synthèse des observations avec réponses du maître d’ouvrage.</w:t>
      </w:r>
    </w:p>
    <w:p w14:paraId="0064D598" w14:textId="57CCE337" w:rsidR="00B07FF9" w:rsidRDefault="00B07FF9" w:rsidP="00EB41D2">
      <w:pPr>
        <w:jc w:val="both"/>
        <w:rPr>
          <w:color w:val="000000" w:themeColor="text1"/>
        </w:rPr>
      </w:pPr>
      <w:r>
        <w:rPr>
          <w:color w:val="000000" w:themeColor="text1"/>
        </w:rPr>
        <w:t xml:space="preserve">Annexe 6 : </w:t>
      </w:r>
      <w:r w:rsidR="001F11AA">
        <w:rPr>
          <w:color w:val="000000" w:themeColor="text1"/>
        </w:rPr>
        <w:t xml:space="preserve">dossier </w:t>
      </w:r>
      <w:r w:rsidR="005A7407">
        <w:rPr>
          <w:color w:val="000000" w:themeColor="text1"/>
        </w:rPr>
        <w:t xml:space="preserve">compressé </w:t>
      </w:r>
      <w:r w:rsidR="001F11AA">
        <w:rPr>
          <w:color w:val="000000" w:themeColor="text1"/>
        </w:rPr>
        <w:t>des avis et affiches.</w:t>
      </w:r>
    </w:p>
    <w:p w14:paraId="2F558946" w14:textId="12765E38" w:rsidR="001F11AA" w:rsidRDefault="001F11AA" w:rsidP="00EB41D2">
      <w:pPr>
        <w:jc w:val="both"/>
        <w:rPr>
          <w:color w:val="000000" w:themeColor="text1"/>
        </w:rPr>
      </w:pPr>
      <w:r>
        <w:rPr>
          <w:color w:val="000000" w:themeColor="text1"/>
        </w:rPr>
        <w:t xml:space="preserve">Annexe 7 : dossier </w:t>
      </w:r>
      <w:r w:rsidR="005A7407">
        <w:rPr>
          <w:color w:val="000000" w:themeColor="text1"/>
        </w:rPr>
        <w:t xml:space="preserve">compressé </w:t>
      </w:r>
      <w:r>
        <w:rPr>
          <w:color w:val="000000" w:themeColor="text1"/>
        </w:rPr>
        <w:t>du registre d’enquête.</w:t>
      </w:r>
    </w:p>
    <w:p w14:paraId="48E986DB" w14:textId="5DE39F24" w:rsidR="000A7D69" w:rsidRDefault="000A7D69" w:rsidP="00EB41D2">
      <w:pPr>
        <w:jc w:val="both"/>
        <w:rPr>
          <w:color w:val="000000" w:themeColor="text1"/>
        </w:rPr>
      </w:pPr>
      <w:r>
        <w:rPr>
          <w:color w:val="000000" w:themeColor="text1"/>
        </w:rPr>
        <w:t xml:space="preserve">Annexe 8 : </w:t>
      </w:r>
      <w:r w:rsidRPr="000A7D69">
        <w:rPr>
          <w:color w:val="000000" w:themeColor="text1"/>
        </w:rPr>
        <w:t xml:space="preserve">note du SMAEP </w:t>
      </w:r>
      <w:proofErr w:type="spellStart"/>
      <w:r w:rsidRPr="000A7D69">
        <w:rPr>
          <w:color w:val="000000" w:themeColor="text1"/>
        </w:rPr>
        <w:t>Damona</w:t>
      </w:r>
      <w:proofErr w:type="spellEnd"/>
      <w:r w:rsidRPr="000A7D69">
        <w:rPr>
          <w:color w:val="000000" w:themeColor="text1"/>
        </w:rPr>
        <w:t xml:space="preserve"> sur la compatibilité du forage FM3 avec le SDAGE et le SAGE actuels</w:t>
      </w:r>
      <w:r>
        <w:rPr>
          <w:color w:val="000000" w:themeColor="text1"/>
        </w:rPr>
        <w:t>.</w:t>
      </w:r>
    </w:p>
    <w:p w14:paraId="1FD9DCB9" w14:textId="77777777" w:rsidR="0051262B" w:rsidRDefault="0051262B" w:rsidP="00EB41D2">
      <w:pPr>
        <w:jc w:val="both"/>
        <w:rPr>
          <w:color w:val="000000" w:themeColor="text1"/>
        </w:rPr>
      </w:pPr>
    </w:p>
    <w:p w14:paraId="4E303B55" w14:textId="77777777" w:rsidR="000F63E0" w:rsidRDefault="000F63E0" w:rsidP="00EB41D2">
      <w:pPr>
        <w:jc w:val="both"/>
        <w:rPr>
          <w:color w:val="000000" w:themeColor="text1"/>
        </w:rPr>
      </w:pPr>
    </w:p>
    <w:p w14:paraId="44FFABB0" w14:textId="77777777" w:rsidR="000F63E0" w:rsidRPr="00CF2D94" w:rsidRDefault="000F63E0" w:rsidP="00EB41D2">
      <w:pPr>
        <w:jc w:val="both"/>
        <w:rPr>
          <w:color w:val="000000" w:themeColor="text1"/>
        </w:rPr>
      </w:pPr>
    </w:p>
    <w:p w14:paraId="03F55C22" w14:textId="77777777" w:rsidR="0051262B" w:rsidRPr="00CF2D94" w:rsidRDefault="0051262B" w:rsidP="00EB41D2">
      <w:pPr>
        <w:pBdr>
          <w:top w:val="single" w:sz="4" w:space="1" w:color="auto"/>
          <w:left w:val="single" w:sz="4" w:space="4" w:color="auto"/>
          <w:bottom w:val="single" w:sz="4" w:space="1" w:color="auto"/>
          <w:right w:val="single" w:sz="4" w:space="4" w:color="auto"/>
        </w:pBdr>
        <w:jc w:val="both"/>
        <w:rPr>
          <w:color w:val="000000" w:themeColor="text1"/>
        </w:rPr>
      </w:pPr>
      <w:r w:rsidRPr="00CF2D94">
        <w:rPr>
          <w:color w:val="000000" w:themeColor="text1"/>
        </w:rPr>
        <w:tab/>
        <w:t xml:space="preserve">Selon les règles fixées par le Tribunal </w:t>
      </w:r>
      <w:r>
        <w:rPr>
          <w:color w:val="000000" w:themeColor="text1"/>
        </w:rPr>
        <w:t>a</w:t>
      </w:r>
      <w:r w:rsidRPr="00CF2D94">
        <w:rPr>
          <w:color w:val="000000" w:themeColor="text1"/>
        </w:rPr>
        <w:t xml:space="preserve">dministratif de </w:t>
      </w:r>
      <w:proofErr w:type="spellStart"/>
      <w:r w:rsidRPr="00CF2D94">
        <w:rPr>
          <w:color w:val="000000" w:themeColor="text1"/>
        </w:rPr>
        <w:t>Cergy-Pontoise</w:t>
      </w:r>
      <w:proofErr w:type="spellEnd"/>
      <w:r w:rsidRPr="00CF2D94">
        <w:rPr>
          <w:color w:val="000000" w:themeColor="text1"/>
        </w:rPr>
        <w:t xml:space="preserve"> à compter de 2023, l’ensemble </w:t>
      </w:r>
      <w:r>
        <w:rPr>
          <w:color w:val="000000" w:themeColor="text1"/>
        </w:rPr>
        <w:t xml:space="preserve">constitué par le rapport, le PVSO et les annexes </w:t>
      </w:r>
      <w:r w:rsidRPr="00CF2D94">
        <w:rPr>
          <w:color w:val="000000" w:themeColor="text1"/>
        </w:rPr>
        <w:t xml:space="preserve">est présenté sous forme </w:t>
      </w:r>
      <w:r>
        <w:rPr>
          <w:color w:val="000000" w:themeColor="text1"/>
        </w:rPr>
        <w:t>exclusivement dématérialisée</w:t>
      </w:r>
      <w:r w:rsidRPr="00CF2D94">
        <w:rPr>
          <w:color w:val="000000" w:themeColor="text1"/>
        </w:rPr>
        <w:t>.</w:t>
      </w:r>
    </w:p>
    <w:p w14:paraId="71525B3A" w14:textId="77777777" w:rsidR="00DC6971" w:rsidRDefault="00DC6971" w:rsidP="00EB41D2">
      <w:pPr>
        <w:jc w:val="both"/>
      </w:pPr>
    </w:p>
    <w:p w14:paraId="17E30F79" w14:textId="77777777" w:rsidR="005A7407" w:rsidRDefault="005A7407" w:rsidP="00EB41D2">
      <w:pPr>
        <w:jc w:val="both"/>
      </w:pPr>
    </w:p>
    <w:p w14:paraId="5F1C6FD3" w14:textId="77777777" w:rsidR="00577ECE" w:rsidRDefault="00577ECE" w:rsidP="00EB41D2">
      <w:pPr>
        <w:jc w:val="both"/>
      </w:pPr>
    </w:p>
    <w:p w14:paraId="37B99AC3" w14:textId="151B9B2B" w:rsidR="005A7407" w:rsidRPr="00577ECE" w:rsidRDefault="00431FC5" w:rsidP="00EB41D2">
      <w:pPr>
        <w:jc w:val="both"/>
        <w:rPr>
          <w:sz w:val="20"/>
          <w:szCs w:val="20"/>
        </w:rPr>
      </w:pPr>
      <w:r>
        <w:tab/>
      </w:r>
      <w:r>
        <w:tab/>
      </w:r>
      <w:r>
        <w:tab/>
      </w:r>
      <w:r>
        <w:tab/>
      </w:r>
      <w:r>
        <w:tab/>
      </w:r>
      <w:r>
        <w:tab/>
      </w:r>
      <w:r w:rsidRPr="00577ECE">
        <w:rPr>
          <w:sz w:val="20"/>
          <w:szCs w:val="20"/>
        </w:rPr>
        <w:sym w:font="Wingdings" w:char="F0CB"/>
      </w:r>
      <w:r w:rsidRPr="00577ECE">
        <w:rPr>
          <w:sz w:val="20"/>
          <w:szCs w:val="20"/>
        </w:rPr>
        <w:sym w:font="Wingdings" w:char="F0CB"/>
      </w:r>
      <w:r w:rsidRPr="00577ECE">
        <w:rPr>
          <w:sz w:val="20"/>
          <w:szCs w:val="20"/>
        </w:rPr>
        <w:sym w:font="Wingdings" w:char="F0CB"/>
      </w:r>
    </w:p>
    <w:p w14:paraId="617107F5" w14:textId="77777777" w:rsidR="005A7407" w:rsidRDefault="005A7407" w:rsidP="00EB41D2">
      <w:pPr>
        <w:jc w:val="both"/>
      </w:pPr>
    </w:p>
    <w:p w14:paraId="04FC3932" w14:textId="77777777" w:rsidR="005A7407" w:rsidRDefault="005A7407" w:rsidP="00EB41D2">
      <w:pPr>
        <w:jc w:val="both"/>
      </w:pPr>
    </w:p>
    <w:p w14:paraId="1823F026" w14:textId="77777777" w:rsidR="005A7407" w:rsidRDefault="005A7407" w:rsidP="00EB41D2">
      <w:pPr>
        <w:jc w:val="both"/>
      </w:pPr>
    </w:p>
    <w:p w14:paraId="650A583B" w14:textId="77777777" w:rsidR="00D66F2F" w:rsidRDefault="00D66F2F" w:rsidP="00EB41D2">
      <w:pPr>
        <w:jc w:val="both"/>
      </w:pPr>
    </w:p>
    <w:p w14:paraId="67C57394" w14:textId="77777777" w:rsidR="00D66F2F" w:rsidRPr="00495DCF" w:rsidRDefault="00D66F2F" w:rsidP="00EB41D2">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lastRenderedPageBreak/>
        <w:t>Plan du rapport.</w:t>
      </w:r>
    </w:p>
    <w:p w14:paraId="00875671" w14:textId="77777777" w:rsidR="005F5923" w:rsidRDefault="005F5923" w:rsidP="00EB41D2">
      <w:pPr>
        <w:jc w:val="both"/>
      </w:pPr>
    </w:p>
    <w:p w14:paraId="1CEFD98C" w14:textId="437D7BA1" w:rsidR="00D66F2F" w:rsidRDefault="00D66F2F" w:rsidP="00EB41D2">
      <w:pPr>
        <w:jc w:val="both"/>
      </w:pPr>
      <w:r>
        <w:t>p.</w:t>
      </w:r>
      <w:r w:rsidR="00A6478B">
        <w:rPr>
          <w:color w:val="000000" w:themeColor="text1"/>
        </w:rPr>
        <w:t>9</w:t>
      </w:r>
      <w:r>
        <w:tab/>
      </w:r>
      <w:r w:rsidRPr="00FF7A42">
        <w:rPr>
          <w:highlight w:val="cyan"/>
        </w:rPr>
        <w:t>Partie A</w:t>
      </w:r>
      <w:r w:rsidRPr="00D33CE9">
        <w:t>.</w:t>
      </w:r>
    </w:p>
    <w:p w14:paraId="38798F1A" w14:textId="5C771BFC" w:rsidR="00D66F2F" w:rsidRDefault="00D66F2F" w:rsidP="00EB41D2">
      <w:pPr>
        <w:jc w:val="both"/>
      </w:pPr>
      <w:r>
        <w:t>p.</w:t>
      </w:r>
      <w:r w:rsidR="00A6478B">
        <w:rPr>
          <w:color w:val="000000" w:themeColor="text1"/>
        </w:rPr>
        <w:t>9</w:t>
      </w:r>
      <w:r>
        <w:tab/>
      </w:r>
      <w:r>
        <w:tab/>
        <w:t>A1. L’enquête publique et ses acteurs</w:t>
      </w:r>
      <w:r w:rsidR="00E14E72">
        <w:t>.</w:t>
      </w:r>
    </w:p>
    <w:p w14:paraId="2A73979D" w14:textId="02BD626D" w:rsidR="00D66F2F" w:rsidRPr="00A9574C" w:rsidRDefault="00D66F2F" w:rsidP="00EB41D2">
      <w:pPr>
        <w:jc w:val="both"/>
        <w:rPr>
          <w:sz w:val="20"/>
          <w:szCs w:val="20"/>
        </w:rPr>
      </w:pPr>
      <w:r w:rsidRPr="00A9574C">
        <w:rPr>
          <w:sz w:val="20"/>
          <w:szCs w:val="20"/>
        </w:rPr>
        <w:t>p.</w:t>
      </w:r>
      <w:r w:rsidR="00624D12">
        <w:rPr>
          <w:color w:val="000000" w:themeColor="text1"/>
          <w:sz w:val="20"/>
          <w:szCs w:val="20"/>
        </w:rPr>
        <w:t>9</w:t>
      </w:r>
      <w:r w:rsidRPr="00A9574C">
        <w:rPr>
          <w:sz w:val="20"/>
          <w:szCs w:val="20"/>
        </w:rPr>
        <w:tab/>
      </w:r>
      <w:r w:rsidRPr="00A9574C">
        <w:rPr>
          <w:sz w:val="20"/>
          <w:szCs w:val="20"/>
        </w:rPr>
        <w:tab/>
      </w:r>
      <w:r w:rsidRPr="00A9574C">
        <w:rPr>
          <w:sz w:val="20"/>
          <w:szCs w:val="20"/>
        </w:rPr>
        <w:tab/>
        <w:t>A1.1. Les acteurs d’une enquête publique.</w:t>
      </w:r>
    </w:p>
    <w:p w14:paraId="2F8C1A3C" w14:textId="10EEEE76" w:rsidR="00D66F2F" w:rsidRDefault="00D66F2F" w:rsidP="00EB41D2">
      <w:pPr>
        <w:jc w:val="both"/>
        <w:rPr>
          <w:sz w:val="20"/>
          <w:szCs w:val="20"/>
        </w:rPr>
      </w:pPr>
      <w:r w:rsidRPr="00A9574C">
        <w:rPr>
          <w:sz w:val="20"/>
          <w:szCs w:val="20"/>
        </w:rPr>
        <w:t>p.</w:t>
      </w:r>
      <w:r w:rsidR="00F7265F">
        <w:rPr>
          <w:sz w:val="20"/>
          <w:szCs w:val="20"/>
        </w:rPr>
        <w:t>10</w:t>
      </w:r>
      <w:r w:rsidRPr="00A9574C">
        <w:rPr>
          <w:sz w:val="20"/>
          <w:szCs w:val="20"/>
        </w:rPr>
        <w:tab/>
      </w:r>
      <w:r w:rsidRPr="00A9574C">
        <w:rPr>
          <w:sz w:val="20"/>
          <w:szCs w:val="20"/>
        </w:rPr>
        <w:tab/>
      </w:r>
      <w:r w:rsidRPr="00A9574C">
        <w:rPr>
          <w:sz w:val="20"/>
          <w:szCs w:val="20"/>
        </w:rPr>
        <w:tab/>
        <w:t>A1.2. Application à la présente enquête publique</w:t>
      </w:r>
      <w:r w:rsidR="00D90A05">
        <w:rPr>
          <w:sz w:val="20"/>
          <w:szCs w:val="20"/>
        </w:rPr>
        <w:t xml:space="preserve"> « </w:t>
      </w:r>
      <w:r w:rsidR="00E14E72">
        <w:rPr>
          <w:sz w:val="20"/>
          <w:szCs w:val="20"/>
        </w:rPr>
        <w:t>F</w:t>
      </w:r>
      <w:r w:rsidR="00D90A05">
        <w:rPr>
          <w:sz w:val="20"/>
          <w:szCs w:val="20"/>
        </w:rPr>
        <w:t>orage FM3</w:t>
      </w:r>
      <w:r w:rsidR="00E14E72">
        <w:rPr>
          <w:sz w:val="20"/>
          <w:szCs w:val="20"/>
        </w:rPr>
        <w:t xml:space="preserve"> à Fontenay-en-Parisis »</w:t>
      </w:r>
      <w:r w:rsidRPr="00A9574C">
        <w:rPr>
          <w:sz w:val="20"/>
          <w:szCs w:val="20"/>
        </w:rPr>
        <w:t>.</w:t>
      </w:r>
    </w:p>
    <w:p w14:paraId="303405B6" w14:textId="26057E33" w:rsidR="00B309BF" w:rsidRDefault="005064B8" w:rsidP="00EB41D2">
      <w:pPr>
        <w:jc w:val="both"/>
        <w:rPr>
          <w:sz w:val="20"/>
          <w:szCs w:val="20"/>
        </w:rPr>
      </w:pPr>
      <w:r>
        <w:rPr>
          <w:sz w:val="20"/>
          <w:szCs w:val="20"/>
        </w:rPr>
        <w:t>p.11</w:t>
      </w:r>
      <w:r w:rsidR="00B309BF">
        <w:rPr>
          <w:sz w:val="20"/>
          <w:szCs w:val="20"/>
        </w:rPr>
        <w:tab/>
      </w:r>
      <w:r w:rsidR="00B309BF">
        <w:rPr>
          <w:sz w:val="20"/>
          <w:szCs w:val="20"/>
        </w:rPr>
        <w:tab/>
      </w:r>
      <w:r w:rsidR="00B309BF">
        <w:rPr>
          <w:sz w:val="20"/>
          <w:szCs w:val="20"/>
        </w:rPr>
        <w:tab/>
        <w:t>A1</w:t>
      </w:r>
      <w:r w:rsidR="00954B1C">
        <w:rPr>
          <w:sz w:val="20"/>
          <w:szCs w:val="20"/>
        </w:rPr>
        <w:t xml:space="preserve">.3. </w:t>
      </w:r>
      <w:r w:rsidR="00564679">
        <w:rPr>
          <w:sz w:val="20"/>
          <w:szCs w:val="20"/>
        </w:rPr>
        <w:t>Le responsable du projet : le SIAEP Nord Ecouen, devenu le</w:t>
      </w:r>
      <w:r w:rsidR="00954B1C">
        <w:rPr>
          <w:sz w:val="20"/>
          <w:szCs w:val="20"/>
        </w:rPr>
        <w:t xml:space="preserve"> SMAEP </w:t>
      </w:r>
      <w:proofErr w:type="spellStart"/>
      <w:r w:rsidR="00954B1C">
        <w:rPr>
          <w:sz w:val="20"/>
          <w:szCs w:val="20"/>
        </w:rPr>
        <w:t>Damona</w:t>
      </w:r>
      <w:proofErr w:type="spellEnd"/>
      <w:r w:rsidR="00954B1C">
        <w:rPr>
          <w:sz w:val="20"/>
          <w:szCs w:val="20"/>
        </w:rPr>
        <w:t>.</w:t>
      </w:r>
    </w:p>
    <w:p w14:paraId="36AC50B5" w14:textId="3EE10CE5" w:rsidR="0097691D" w:rsidRDefault="0097691D" w:rsidP="00EB41D2">
      <w:pPr>
        <w:jc w:val="both"/>
      </w:pPr>
      <w:r>
        <w:t>p.1</w:t>
      </w:r>
      <w:r w:rsidR="00F7265F">
        <w:t>6</w:t>
      </w:r>
      <w:r>
        <w:tab/>
      </w:r>
      <w:r>
        <w:tab/>
      </w:r>
      <w:r w:rsidRPr="007C2061">
        <w:t xml:space="preserve">A2. </w:t>
      </w:r>
      <w:r w:rsidRPr="003905CA">
        <w:rPr>
          <w:color w:val="000000" w:themeColor="text1"/>
        </w:rPr>
        <w:t xml:space="preserve">L’enquête publique </w:t>
      </w:r>
      <w:r>
        <w:rPr>
          <w:color w:val="000000" w:themeColor="text1"/>
        </w:rPr>
        <w:t>unique</w:t>
      </w:r>
      <w:r w:rsidRPr="003905CA">
        <w:rPr>
          <w:color w:val="000000" w:themeColor="text1"/>
        </w:rPr>
        <w:t>.</w:t>
      </w:r>
    </w:p>
    <w:p w14:paraId="0BA10759" w14:textId="73189B79" w:rsidR="0097691D" w:rsidRPr="00A9574C" w:rsidRDefault="0097691D" w:rsidP="00EB41D2">
      <w:pPr>
        <w:shd w:val="clear" w:color="auto" w:fill="FFFFFF" w:themeFill="background1"/>
        <w:jc w:val="both"/>
        <w:rPr>
          <w:color w:val="000000" w:themeColor="text1"/>
          <w:sz w:val="20"/>
          <w:szCs w:val="20"/>
        </w:rPr>
      </w:pPr>
      <w:r w:rsidRPr="00A9574C">
        <w:rPr>
          <w:sz w:val="20"/>
          <w:szCs w:val="20"/>
        </w:rPr>
        <w:t>p.</w:t>
      </w:r>
      <w:r>
        <w:rPr>
          <w:sz w:val="20"/>
          <w:szCs w:val="20"/>
        </w:rPr>
        <w:t>1</w:t>
      </w:r>
      <w:r w:rsidR="00F7265F">
        <w:rPr>
          <w:sz w:val="20"/>
          <w:szCs w:val="20"/>
        </w:rPr>
        <w:t>6</w:t>
      </w:r>
      <w:r w:rsidRPr="00A9574C">
        <w:rPr>
          <w:sz w:val="20"/>
          <w:szCs w:val="20"/>
        </w:rPr>
        <w:tab/>
      </w:r>
      <w:r w:rsidRPr="00A9574C">
        <w:rPr>
          <w:sz w:val="20"/>
          <w:szCs w:val="20"/>
        </w:rPr>
        <w:tab/>
      </w:r>
      <w:r w:rsidRPr="00A9574C">
        <w:rPr>
          <w:sz w:val="20"/>
          <w:szCs w:val="20"/>
        </w:rPr>
        <w:tab/>
      </w:r>
      <w:r w:rsidRPr="00A9574C">
        <w:rPr>
          <w:color w:val="000000" w:themeColor="text1"/>
          <w:sz w:val="20"/>
          <w:szCs w:val="20"/>
        </w:rPr>
        <w:t>A2.1. L</w:t>
      </w:r>
      <w:r>
        <w:rPr>
          <w:color w:val="000000" w:themeColor="text1"/>
          <w:sz w:val="20"/>
          <w:szCs w:val="20"/>
        </w:rPr>
        <w:t xml:space="preserve">’enquête </w:t>
      </w:r>
      <w:r w:rsidR="00944DF4">
        <w:rPr>
          <w:color w:val="000000" w:themeColor="text1"/>
          <w:sz w:val="20"/>
          <w:szCs w:val="20"/>
        </w:rPr>
        <w:t>publique unique regroupant plusieurs enquêtes publiques</w:t>
      </w:r>
      <w:r>
        <w:rPr>
          <w:color w:val="000000" w:themeColor="text1"/>
          <w:sz w:val="20"/>
          <w:szCs w:val="20"/>
        </w:rPr>
        <w:t>.</w:t>
      </w:r>
    </w:p>
    <w:p w14:paraId="3BA3A1C5" w14:textId="6546BC01" w:rsidR="0097691D" w:rsidRPr="00A9574C" w:rsidRDefault="0097691D" w:rsidP="00EB41D2">
      <w:pPr>
        <w:shd w:val="clear" w:color="auto" w:fill="FFFFFF" w:themeFill="background1"/>
        <w:jc w:val="both"/>
        <w:rPr>
          <w:color w:val="000000" w:themeColor="text1"/>
          <w:sz w:val="20"/>
          <w:szCs w:val="20"/>
        </w:rPr>
      </w:pPr>
      <w:r w:rsidRPr="00A9574C">
        <w:rPr>
          <w:color w:val="000000" w:themeColor="text1"/>
          <w:sz w:val="20"/>
          <w:szCs w:val="20"/>
        </w:rPr>
        <w:t>p.</w:t>
      </w:r>
      <w:r>
        <w:rPr>
          <w:color w:val="000000" w:themeColor="text1"/>
          <w:sz w:val="20"/>
          <w:szCs w:val="20"/>
        </w:rPr>
        <w:t>1</w:t>
      </w:r>
      <w:r w:rsidR="00D92FC2">
        <w:rPr>
          <w:color w:val="000000" w:themeColor="text1"/>
          <w:sz w:val="20"/>
          <w:szCs w:val="20"/>
        </w:rPr>
        <w:t>8</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 xml:space="preserve">A2.2. Application </w:t>
      </w:r>
      <w:r>
        <w:rPr>
          <w:color w:val="000000" w:themeColor="text1"/>
          <w:sz w:val="20"/>
          <w:szCs w:val="20"/>
        </w:rPr>
        <w:t>à la présente enquête publique « Forage FM3 à Fontenay-en-Parisis »</w:t>
      </w:r>
      <w:r w:rsidRPr="00A9574C">
        <w:rPr>
          <w:color w:val="000000" w:themeColor="text1"/>
          <w:sz w:val="20"/>
          <w:szCs w:val="20"/>
        </w:rPr>
        <w:t>.</w:t>
      </w:r>
    </w:p>
    <w:p w14:paraId="2CD72C1E" w14:textId="64324DE7" w:rsidR="00D66F2F" w:rsidRDefault="00D66F2F" w:rsidP="00EB41D2">
      <w:pPr>
        <w:jc w:val="both"/>
      </w:pPr>
      <w:bookmarkStart w:id="5" w:name="_Hlk148537950"/>
      <w:r>
        <w:t>p.</w:t>
      </w:r>
      <w:r w:rsidR="003C0D7B">
        <w:t>21</w:t>
      </w:r>
      <w:r>
        <w:tab/>
      </w:r>
      <w:r>
        <w:tab/>
      </w:r>
      <w:r w:rsidRPr="007C2061">
        <w:t>A</w:t>
      </w:r>
      <w:r w:rsidR="007923A6">
        <w:t>3</w:t>
      </w:r>
      <w:r w:rsidRPr="007C2061">
        <w:t xml:space="preserve">. </w:t>
      </w:r>
      <w:r w:rsidR="00D30239" w:rsidRPr="003905CA">
        <w:rPr>
          <w:color w:val="000000" w:themeColor="text1"/>
        </w:rPr>
        <w:t>L’enquête publique environnemental</w:t>
      </w:r>
      <w:r w:rsidR="002F2C22">
        <w:rPr>
          <w:color w:val="000000" w:themeColor="text1"/>
        </w:rPr>
        <w:t>e préalable à la déclaration</w:t>
      </w:r>
      <w:r w:rsidR="00D30239" w:rsidRPr="003905CA">
        <w:rPr>
          <w:color w:val="000000" w:themeColor="text1"/>
        </w:rPr>
        <w:t xml:space="preserve"> d’utilité publique</w:t>
      </w:r>
      <w:r w:rsidRPr="003905CA">
        <w:rPr>
          <w:color w:val="000000" w:themeColor="text1"/>
        </w:rPr>
        <w:t>.</w:t>
      </w:r>
    </w:p>
    <w:p w14:paraId="55C436D7" w14:textId="27DD2AA3" w:rsidR="00D66F2F" w:rsidRPr="00A9574C" w:rsidRDefault="00D66F2F" w:rsidP="00EB41D2">
      <w:pPr>
        <w:shd w:val="clear" w:color="auto" w:fill="FFFFFF" w:themeFill="background1"/>
        <w:jc w:val="both"/>
        <w:rPr>
          <w:color w:val="000000" w:themeColor="text1"/>
          <w:sz w:val="20"/>
          <w:szCs w:val="20"/>
        </w:rPr>
      </w:pPr>
      <w:r w:rsidRPr="00A9574C">
        <w:rPr>
          <w:sz w:val="20"/>
          <w:szCs w:val="20"/>
        </w:rPr>
        <w:t>p.</w:t>
      </w:r>
      <w:r w:rsidR="003C0D7B">
        <w:rPr>
          <w:sz w:val="20"/>
          <w:szCs w:val="20"/>
        </w:rPr>
        <w:t>21</w:t>
      </w:r>
      <w:r w:rsidRPr="00A9574C">
        <w:rPr>
          <w:sz w:val="20"/>
          <w:szCs w:val="20"/>
        </w:rPr>
        <w:tab/>
      </w:r>
      <w:r w:rsidRPr="00A9574C">
        <w:rPr>
          <w:sz w:val="20"/>
          <w:szCs w:val="20"/>
        </w:rPr>
        <w:tab/>
      </w:r>
      <w:r w:rsidRPr="00A9574C">
        <w:rPr>
          <w:sz w:val="20"/>
          <w:szCs w:val="20"/>
        </w:rPr>
        <w:tab/>
      </w:r>
      <w:r w:rsidRPr="00A9574C">
        <w:rPr>
          <w:color w:val="000000" w:themeColor="text1"/>
          <w:sz w:val="20"/>
          <w:szCs w:val="20"/>
        </w:rPr>
        <w:t>A</w:t>
      </w:r>
      <w:r w:rsidR="00D346DD">
        <w:rPr>
          <w:color w:val="000000" w:themeColor="text1"/>
          <w:sz w:val="20"/>
          <w:szCs w:val="20"/>
        </w:rPr>
        <w:t>3</w:t>
      </w:r>
      <w:r w:rsidRPr="00A9574C">
        <w:rPr>
          <w:color w:val="000000" w:themeColor="text1"/>
          <w:sz w:val="20"/>
          <w:szCs w:val="20"/>
        </w:rPr>
        <w:t>.1. L</w:t>
      </w:r>
      <w:r w:rsidR="00F062E8">
        <w:rPr>
          <w:color w:val="000000" w:themeColor="text1"/>
          <w:sz w:val="20"/>
          <w:szCs w:val="20"/>
        </w:rPr>
        <w:t xml:space="preserve">’enquête environnementale préalable à la déclaration d’utilité </w:t>
      </w:r>
      <w:r w:rsidR="002A1B05">
        <w:rPr>
          <w:color w:val="000000" w:themeColor="text1"/>
          <w:sz w:val="20"/>
          <w:szCs w:val="20"/>
        </w:rPr>
        <w:t>publique.</w:t>
      </w:r>
    </w:p>
    <w:p w14:paraId="6378BBEE" w14:textId="450EBED8" w:rsidR="00D66F2F" w:rsidRPr="00A9574C" w:rsidRDefault="00D66F2F" w:rsidP="00EB41D2">
      <w:pPr>
        <w:shd w:val="clear" w:color="auto" w:fill="FFFFFF" w:themeFill="background1"/>
        <w:jc w:val="both"/>
        <w:rPr>
          <w:color w:val="000000" w:themeColor="text1"/>
          <w:sz w:val="20"/>
          <w:szCs w:val="20"/>
        </w:rPr>
      </w:pPr>
      <w:r w:rsidRPr="00A9574C">
        <w:rPr>
          <w:color w:val="000000" w:themeColor="text1"/>
          <w:sz w:val="20"/>
          <w:szCs w:val="20"/>
        </w:rPr>
        <w:t>p.</w:t>
      </w:r>
      <w:r w:rsidR="003C0D7B">
        <w:rPr>
          <w:color w:val="000000" w:themeColor="text1"/>
          <w:sz w:val="20"/>
          <w:szCs w:val="20"/>
        </w:rPr>
        <w:t>23</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A</w:t>
      </w:r>
      <w:r w:rsidR="00D346DD">
        <w:rPr>
          <w:color w:val="000000" w:themeColor="text1"/>
          <w:sz w:val="20"/>
          <w:szCs w:val="20"/>
        </w:rPr>
        <w:t>3</w:t>
      </w:r>
      <w:r w:rsidRPr="00A9574C">
        <w:rPr>
          <w:color w:val="000000" w:themeColor="text1"/>
          <w:sz w:val="20"/>
          <w:szCs w:val="20"/>
        </w:rPr>
        <w:t xml:space="preserve">.2. </w:t>
      </w:r>
      <w:bookmarkStart w:id="6" w:name="_Hlk148172162"/>
      <w:r w:rsidRPr="00A9574C">
        <w:rPr>
          <w:color w:val="000000" w:themeColor="text1"/>
          <w:sz w:val="20"/>
          <w:szCs w:val="20"/>
        </w:rPr>
        <w:t xml:space="preserve">Application </w:t>
      </w:r>
      <w:r w:rsidR="00C670B5">
        <w:rPr>
          <w:color w:val="000000" w:themeColor="text1"/>
          <w:sz w:val="20"/>
          <w:szCs w:val="20"/>
        </w:rPr>
        <w:t>à la présente enquête publique « Forage FM3 à Fontenay-en-Parisis »</w:t>
      </w:r>
      <w:r w:rsidRPr="00A9574C">
        <w:rPr>
          <w:color w:val="000000" w:themeColor="text1"/>
          <w:sz w:val="20"/>
          <w:szCs w:val="20"/>
        </w:rPr>
        <w:t>.</w:t>
      </w:r>
    </w:p>
    <w:bookmarkEnd w:id="5"/>
    <w:bookmarkEnd w:id="6"/>
    <w:p w14:paraId="2D612E92" w14:textId="7243D3B2" w:rsidR="002F1AB8" w:rsidRDefault="002F1AB8" w:rsidP="00EB41D2">
      <w:pPr>
        <w:shd w:val="clear" w:color="auto" w:fill="FFFFFF" w:themeFill="background1"/>
        <w:jc w:val="both"/>
        <w:rPr>
          <w:color w:val="000000" w:themeColor="text1"/>
        </w:rPr>
      </w:pPr>
      <w:r>
        <w:rPr>
          <w:color w:val="000000" w:themeColor="text1"/>
        </w:rPr>
        <w:t>p.</w:t>
      </w:r>
      <w:r w:rsidR="003C0D7B">
        <w:rPr>
          <w:color w:val="000000" w:themeColor="text1"/>
        </w:rPr>
        <w:t>23</w:t>
      </w:r>
      <w:r>
        <w:rPr>
          <w:color w:val="000000" w:themeColor="text1"/>
        </w:rPr>
        <w:t xml:space="preserve"> </w:t>
      </w:r>
      <w:r>
        <w:rPr>
          <w:color w:val="000000" w:themeColor="text1"/>
        </w:rPr>
        <w:tab/>
      </w:r>
      <w:r>
        <w:rPr>
          <w:color w:val="000000" w:themeColor="text1"/>
        </w:rPr>
        <w:tab/>
      </w:r>
      <w:r w:rsidRPr="00C1148B">
        <w:rPr>
          <w:color w:val="000000" w:themeColor="text1"/>
        </w:rPr>
        <w:t>A</w:t>
      </w:r>
      <w:r w:rsidR="007923A6">
        <w:rPr>
          <w:color w:val="000000" w:themeColor="text1"/>
        </w:rPr>
        <w:t>4</w:t>
      </w:r>
      <w:r w:rsidRPr="00C1148B">
        <w:rPr>
          <w:color w:val="000000" w:themeColor="text1"/>
        </w:rPr>
        <w:t xml:space="preserve">. </w:t>
      </w:r>
      <w:r>
        <w:rPr>
          <w:color w:val="000000" w:themeColor="text1"/>
        </w:rPr>
        <w:t xml:space="preserve">L’enquête </w:t>
      </w:r>
      <w:r w:rsidR="002A1B05">
        <w:rPr>
          <w:color w:val="000000" w:themeColor="text1"/>
        </w:rPr>
        <w:t>parcellaire</w:t>
      </w:r>
      <w:r w:rsidRPr="00C1148B">
        <w:rPr>
          <w:color w:val="000000" w:themeColor="text1"/>
        </w:rPr>
        <w:t>.</w:t>
      </w:r>
    </w:p>
    <w:p w14:paraId="04446A70" w14:textId="56A12D66" w:rsidR="002F1AB8" w:rsidRPr="00A9574C" w:rsidRDefault="002F1AB8" w:rsidP="00EB41D2">
      <w:pPr>
        <w:shd w:val="clear" w:color="auto" w:fill="FFFFFF" w:themeFill="background1"/>
        <w:jc w:val="both"/>
        <w:rPr>
          <w:color w:val="000000" w:themeColor="text1"/>
          <w:sz w:val="20"/>
          <w:szCs w:val="20"/>
        </w:rPr>
      </w:pPr>
      <w:r w:rsidRPr="00A9574C">
        <w:rPr>
          <w:color w:val="000000" w:themeColor="text1"/>
          <w:sz w:val="20"/>
          <w:szCs w:val="20"/>
        </w:rPr>
        <w:t>p.</w:t>
      </w:r>
      <w:r w:rsidR="003C0D7B">
        <w:rPr>
          <w:color w:val="000000" w:themeColor="text1"/>
          <w:sz w:val="20"/>
          <w:szCs w:val="20"/>
        </w:rPr>
        <w:t>23</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A</w:t>
      </w:r>
      <w:r w:rsidR="007923A6">
        <w:rPr>
          <w:color w:val="000000" w:themeColor="text1"/>
          <w:sz w:val="20"/>
          <w:szCs w:val="20"/>
        </w:rPr>
        <w:t>4</w:t>
      </w:r>
      <w:r w:rsidRPr="00A9574C">
        <w:rPr>
          <w:color w:val="000000" w:themeColor="text1"/>
          <w:sz w:val="20"/>
          <w:szCs w:val="20"/>
        </w:rPr>
        <w:t xml:space="preserve">.1. </w:t>
      </w:r>
      <w:r w:rsidR="002A1B05">
        <w:rPr>
          <w:color w:val="000000" w:themeColor="text1"/>
          <w:sz w:val="20"/>
          <w:szCs w:val="20"/>
        </w:rPr>
        <w:t>L’enquête parcellaire.</w:t>
      </w:r>
    </w:p>
    <w:p w14:paraId="4FB40488" w14:textId="22E5D95F" w:rsidR="002F1AB8" w:rsidRDefault="002F1AB8" w:rsidP="00EB41D2">
      <w:pPr>
        <w:shd w:val="clear" w:color="auto" w:fill="FFFFFF" w:themeFill="background1"/>
        <w:jc w:val="both"/>
        <w:rPr>
          <w:color w:val="000000" w:themeColor="text1"/>
          <w:sz w:val="20"/>
          <w:szCs w:val="20"/>
        </w:rPr>
      </w:pPr>
      <w:r w:rsidRPr="00A9574C">
        <w:rPr>
          <w:color w:val="000000" w:themeColor="text1"/>
          <w:sz w:val="20"/>
          <w:szCs w:val="20"/>
        </w:rPr>
        <w:t>p.</w:t>
      </w:r>
      <w:r w:rsidR="0058427F">
        <w:rPr>
          <w:color w:val="000000" w:themeColor="text1"/>
          <w:sz w:val="20"/>
          <w:szCs w:val="20"/>
        </w:rPr>
        <w:t>25</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A</w:t>
      </w:r>
      <w:r w:rsidR="007923A6">
        <w:rPr>
          <w:color w:val="000000" w:themeColor="text1"/>
          <w:sz w:val="20"/>
          <w:szCs w:val="20"/>
        </w:rPr>
        <w:t>4</w:t>
      </w:r>
      <w:r w:rsidRPr="00A9574C">
        <w:rPr>
          <w:color w:val="000000" w:themeColor="text1"/>
          <w:sz w:val="20"/>
          <w:szCs w:val="20"/>
        </w:rPr>
        <w:t xml:space="preserve">.2. Application </w:t>
      </w:r>
      <w:r>
        <w:rPr>
          <w:color w:val="000000" w:themeColor="text1"/>
          <w:sz w:val="20"/>
          <w:szCs w:val="20"/>
        </w:rPr>
        <w:t>à la présente enquête publique « Forage FM3 à Fontenay-en-Parisis »</w:t>
      </w:r>
      <w:r w:rsidRPr="00A9574C">
        <w:rPr>
          <w:color w:val="000000" w:themeColor="text1"/>
          <w:sz w:val="20"/>
          <w:szCs w:val="20"/>
        </w:rPr>
        <w:t>.</w:t>
      </w:r>
    </w:p>
    <w:p w14:paraId="3F6B6B25" w14:textId="722D6F10" w:rsidR="00AE23D1" w:rsidRDefault="00AE23D1" w:rsidP="00EB41D2">
      <w:pPr>
        <w:shd w:val="clear" w:color="auto" w:fill="FFFFFF" w:themeFill="background1"/>
        <w:jc w:val="both"/>
        <w:rPr>
          <w:color w:val="000000" w:themeColor="text1"/>
        </w:rPr>
      </w:pPr>
      <w:r>
        <w:rPr>
          <w:color w:val="000000" w:themeColor="text1"/>
        </w:rPr>
        <w:t>p.</w:t>
      </w:r>
      <w:r w:rsidR="0058427F">
        <w:rPr>
          <w:color w:val="000000" w:themeColor="text1"/>
        </w:rPr>
        <w:t>26</w:t>
      </w:r>
      <w:r>
        <w:rPr>
          <w:color w:val="000000" w:themeColor="text1"/>
        </w:rPr>
        <w:t xml:space="preserve"> </w:t>
      </w:r>
      <w:r>
        <w:rPr>
          <w:color w:val="000000" w:themeColor="text1"/>
        </w:rPr>
        <w:tab/>
      </w:r>
      <w:r>
        <w:rPr>
          <w:color w:val="000000" w:themeColor="text1"/>
        </w:rPr>
        <w:tab/>
      </w:r>
      <w:r w:rsidRPr="00C1148B">
        <w:rPr>
          <w:color w:val="000000" w:themeColor="text1"/>
        </w:rPr>
        <w:t>A</w:t>
      </w:r>
      <w:r>
        <w:rPr>
          <w:color w:val="000000" w:themeColor="text1"/>
        </w:rPr>
        <w:t>5</w:t>
      </w:r>
      <w:r w:rsidRPr="00C1148B">
        <w:rPr>
          <w:color w:val="000000" w:themeColor="text1"/>
        </w:rPr>
        <w:t xml:space="preserve">. </w:t>
      </w:r>
      <w:r>
        <w:rPr>
          <w:color w:val="000000" w:themeColor="text1"/>
        </w:rPr>
        <w:t xml:space="preserve">L’enquête </w:t>
      </w:r>
      <w:r w:rsidR="0053160A">
        <w:rPr>
          <w:color w:val="000000" w:themeColor="text1"/>
        </w:rPr>
        <w:t>loi sur l’eau</w:t>
      </w:r>
      <w:r w:rsidRPr="00C1148B">
        <w:rPr>
          <w:color w:val="000000" w:themeColor="text1"/>
        </w:rPr>
        <w:t>.</w:t>
      </w:r>
    </w:p>
    <w:p w14:paraId="16FA2E8E" w14:textId="347B0FA2" w:rsidR="00AE23D1" w:rsidRPr="00A9574C" w:rsidRDefault="00AE23D1" w:rsidP="00EB41D2">
      <w:pPr>
        <w:shd w:val="clear" w:color="auto" w:fill="FFFFFF" w:themeFill="background1"/>
        <w:jc w:val="both"/>
        <w:rPr>
          <w:color w:val="000000" w:themeColor="text1"/>
          <w:sz w:val="20"/>
          <w:szCs w:val="20"/>
        </w:rPr>
      </w:pPr>
      <w:r w:rsidRPr="00A9574C">
        <w:rPr>
          <w:color w:val="000000" w:themeColor="text1"/>
          <w:sz w:val="20"/>
          <w:szCs w:val="20"/>
        </w:rPr>
        <w:t>p.</w:t>
      </w:r>
      <w:r w:rsidR="003575F2">
        <w:rPr>
          <w:color w:val="000000" w:themeColor="text1"/>
          <w:sz w:val="20"/>
          <w:szCs w:val="20"/>
        </w:rPr>
        <w:t>26</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A</w:t>
      </w:r>
      <w:r w:rsidR="0058427F">
        <w:rPr>
          <w:color w:val="000000" w:themeColor="text1"/>
          <w:sz w:val="20"/>
          <w:szCs w:val="20"/>
        </w:rPr>
        <w:t>5</w:t>
      </w:r>
      <w:r w:rsidRPr="00A9574C">
        <w:rPr>
          <w:color w:val="000000" w:themeColor="text1"/>
          <w:sz w:val="20"/>
          <w:szCs w:val="20"/>
        </w:rPr>
        <w:t xml:space="preserve">.1. </w:t>
      </w:r>
      <w:r>
        <w:rPr>
          <w:color w:val="000000" w:themeColor="text1"/>
          <w:sz w:val="20"/>
          <w:szCs w:val="20"/>
        </w:rPr>
        <w:t xml:space="preserve">L’enquête </w:t>
      </w:r>
      <w:r w:rsidR="00935588">
        <w:rPr>
          <w:color w:val="000000" w:themeColor="text1"/>
          <w:sz w:val="20"/>
          <w:szCs w:val="20"/>
        </w:rPr>
        <w:t>loi sur l’eau</w:t>
      </w:r>
      <w:r w:rsidR="00B725C1">
        <w:rPr>
          <w:color w:val="000000" w:themeColor="text1"/>
          <w:sz w:val="20"/>
          <w:szCs w:val="20"/>
        </w:rPr>
        <w:t xml:space="preserve"> au</w:t>
      </w:r>
      <w:r w:rsidR="00071EA6">
        <w:rPr>
          <w:color w:val="000000" w:themeColor="text1"/>
          <w:sz w:val="20"/>
          <w:szCs w:val="20"/>
        </w:rPr>
        <w:t xml:space="preserve"> </w:t>
      </w:r>
      <w:r w:rsidR="00B725C1">
        <w:rPr>
          <w:color w:val="000000" w:themeColor="text1"/>
          <w:sz w:val="20"/>
          <w:szCs w:val="20"/>
        </w:rPr>
        <w:t xml:space="preserve">titre de l’article </w:t>
      </w:r>
      <w:r w:rsidR="00071EA6">
        <w:rPr>
          <w:color w:val="000000" w:themeColor="text1"/>
          <w:sz w:val="20"/>
          <w:szCs w:val="20"/>
        </w:rPr>
        <w:t>R.214-1 du code de l’environnement.</w:t>
      </w:r>
    </w:p>
    <w:p w14:paraId="16D8B556" w14:textId="0189BA1A" w:rsidR="00AE23D1" w:rsidRDefault="00AE23D1" w:rsidP="00EB41D2">
      <w:pPr>
        <w:shd w:val="clear" w:color="auto" w:fill="FFFFFF" w:themeFill="background1"/>
        <w:jc w:val="both"/>
        <w:rPr>
          <w:color w:val="000000" w:themeColor="text1"/>
          <w:sz w:val="20"/>
          <w:szCs w:val="20"/>
        </w:rPr>
      </w:pPr>
      <w:r w:rsidRPr="00A9574C">
        <w:rPr>
          <w:color w:val="000000" w:themeColor="text1"/>
          <w:sz w:val="20"/>
          <w:szCs w:val="20"/>
        </w:rPr>
        <w:t>p.</w:t>
      </w:r>
      <w:r w:rsidR="003575F2">
        <w:rPr>
          <w:color w:val="000000" w:themeColor="text1"/>
          <w:sz w:val="20"/>
          <w:szCs w:val="20"/>
        </w:rPr>
        <w:t>26</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A</w:t>
      </w:r>
      <w:r w:rsidR="003575F2">
        <w:rPr>
          <w:color w:val="000000" w:themeColor="text1"/>
          <w:sz w:val="20"/>
          <w:szCs w:val="20"/>
        </w:rPr>
        <w:t>5</w:t>
      </w:r>
      <w:r w:rsidRPr="00A9574C">
        <w:rPr>
          <w:color w:val="000000" w:themeColor="text1"/>
          <w:sz w:val="20"/>
          <w:szCs w:val="20"/>
        </w:rPr>
        <w:t xml:space="preserve">.2. Application </w:t>
      </w:r>
      <w:r>
        <w:rPr>
          <w:color w:val="000000" w:themeColor="text1"/>
          <w:sz w:val="20"/>
          <w:szCs w:val="20"/>
        </w:rPr>
        <w:t>à la présente enquête publique « Forage FM3 à Fontenay-en-Parisis »</w:t>
      </w:r>
      <w:r w:rsidRPr="00A9574C">
        <w:rPr>
          <w:color w:val="000000" w:themeColor="text1"/>
          <w:sz w:val="20"/>
          <w:szCs w:val="20"/>
        </w:rPr>
        <w:t>.</w:t>
      </w:r>
    </w:p>
    <w:p w14:paraId="78C5367B" w14:textId="686D7F5A" w:rsidR="00071EA6" w:rsidRDefault="00071EA6" w:rsidP="00EB41D2">
      <w:pPr>
        <w:shd w:val="clear" w:color="auto" w:fill="FFFFFF" w:themeFill="background1"/>
        <w:jc w:val="both"/>
        <w:rPr>
          <w:color w:val="000000" w:themeColor="text1"/>
        </w:rPr>
      </w:pPr>
      <w:r>
        <w:rPr>
          <w:color w:val="000000" w:themeColor="text1"/>
        </w:rPr>
        <w:t>p.</w:t>
      </w:r>
      <w:r w:rsidR="003575F2">
        <w:rPr>
          <w:color w:val="000000" w:themeColor="text1"/>
        </w:rPr>
        <w:t>27</w:t>
      </w:r>
      <w:r>
        <w:rPr>
          <w:color w:val="000000" w:themeColor="text1"/>
        </w:rPr>
        <w:t xml:space="preserve"> </w:t>
      </w:r>
      <w:r>
        <w:rPr>
          <w:color w:val="000000" w:themeColor="text1"/>
        </w:rPr>
        <w:tab/>
      </w:r>
      <w:r>
        <w:rPr>
          <w:color w:val="000000" w:themeColor="text1"/>
        </w:rPr>
        <w:tab/>
      </w:r>
      <w:r w:rsidRPr="00C1148B">
        <w:rPr>
          <w:color w:val="000000" w:themeColor="text1"/>
        </w:rPr>
        <w:t>A</w:t>
      </w:r>
      <w:r w:rsidR="003D4CD6">
        <w:rPr>
          <w:color w:val="000000" w:themeColor="text1"/>
        </w:rPr>
        <w:t xml:space="preserve">6. </w:t>
      </w:r>
      <w:bookmarkStart w:id="7" w:name="_Hlk149221616"/>
      <w:r w:rsidR="003D4CD6">
        <w:rPr>
          <w:color w:val="000000" w:themeColor="text1"/>
        </w:rPr>
        <w:t>L’autorisation sanitaire d’utilisation d’eau en vue de la consommation humaine</w:t>
      </w:r>
      <w:bookmarkEnd w:id="7"/>
      <w:r w:rsidRPr="00C1148B">
        <w:rPr>
          <w:color w:val="000000" w:themeColor="text1"/>
        </w:rPr>
        <w:t>.</w:t>
      </w:r>
    </w:p>
    <w:p w14:paraId="40C80000" w14:textId="37F7DD9E" w:rsidR="00071EA6" w:rsidRPr="00A9574C" w:rsidRDefault="00071EA6" w:rsidP="00EB41D2">
      <w:pPr>
        <w:shd w:val="clear" w:color="auto" w:fill="FFFFFF" w:themeFill="background1"/>
        <w:jc w:val="both"/>
        <w:rPr>
          <w:color w:val="000000" w:themeColor="text1"/>
          <w:sz w:val="20"/>
          <w:szCs w:val="20"/>
        </w:rPr>
      </w:pPr>
      <w:r w:rsidRPr="00A9574C">
        <w:rPr>
          <w:color w:val="000000" w:themeColor="text1"/>
          <w:sz w:val="20"/>
          <w:szCs w:val="20"/>
        </w:rPr>
        <w:t>p.</w:t>
      </w:r>
      <w:r w:rsidR="003575F2">
        <w:rPr>
          <w:color w:val="000000" w:themeColor="text1"/>
          <w:sz w:val="20"/>
          <w:szCs w:val="20"/>
        </w:rPr>
        <w:t>27</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r>
      <w:r w:rsidRPr="003D4CD6">
        <w:rPr>
          <w:color w:val="000000" w:themeColor="text1"/>
          <w:sz w:val="20"/>
          <w:szCs w:val="20"/>
        </w:rPr>
        <w:t>A</w:t>
      </w:r>
      <w:r w:rsidR="003D4CD6">
        <w:rPr>
          <w:color w:val="000000" w:themeColor="text1"/>
          <w:sz w:val="20"/>
          <w:szCs w:val="20"/>
        </w:rPr>
        <w:t>6</w:t>
      </w:r>
      <w:r w:rsidRPr="003D4CD6">
        <w:rPr>
          <w:color w:val="000000" w:themeColor="text1"/>
          <w:sz w:val="20"/>
          <w:szCs w:val="20"/>
        </w:rPr>
        <w:t xml:space="preserve">.1. </w:t>
      </w:r>
      <w:r w:rsidR="003D4CD6" w:rsidRPr="003D4CD6">
        <w:rPr>
          <w:color w:val="000000" w:themeColor="text1"/>
          <w:sz w:val="20"/>
          <w:szCs w:val="20"/>
        </w:rPr>
        <w:t>L’autorisation sanitaire d’utilisation d’eau en vue de la consommation humaine</w:t>
      </w:r>
      <w:r w:rsidRPr="003D4CD6">
        <w:rPr>
          <w:color w:val="000000" w:themeColor="text1"/>
          <w:sz w:val="20"/>
          <w:szCs w:val="20"/>
        </w:rPr>
        <w:t>.</w:t>
      </w:r>
    </w:p>
    <w:p w14:paraId="53B4C874" w14:textId="082784C5" w:rsidR="00071EA6" w:rsidRDefault="00071EA6" w:rsidP="00EB41D2">
      <w:pPr>
        <w:shd w:val="clear" w:color="auto" w:fill="FFFFFF" w:themeFill="background1"/>
        <w:jc w:val="both"/>
        <w:rPr>
          <w:color w:val="000000" w:themeColor="text1"/>
          <w:sz w:val="20"/>
          <w:szCs w:val="20"/>
        </w:rPr>
      </w:pPr>
      <w:r w:rsidRPr="00A9574C">
        <w:rPr>
          <w:color w:val="000000" w:themeColor="text1"/>
          <w:sz w:val="20"/>
          <w:szCs w:val="20"/>
        </w:rPr>
        <w:t>p.</w:t>
      </w:r>
      <w:r w:rsidR="003575F2">
        <w:rPr>
          <w:color w:val="000000" w:themeColor="text1"/>
          <w:sz w:val="20"/>
          <w:szCs w:val="20"/>
        </w:rPr>
        <w:t>28</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A</w:t>
      </w:r>
      <w:r w:rsidR="003575F2">
        <w:rPr>
          <w:color w:val="000000" w:themeColor="text1"/>
          <w:sz w:val="20"/>
          <w:szCs w:val="20"/>
        </w:rPr>
        <w:t>6</w:t>
      </w:r>
      <w:r w:rsidRPr="00A9574C">
        <w:rPr>
          <w:color w:val="000000" w:themeColor="text1"/>
          <w:sz w:val="20"/>
          <w:szCs w:val="20"/>
        </w:rPr>
        <w:t xml:space="preserve">.2. Application </w:t>
      </w:r>
      <w:r>
        <w:rPr>
          <w:color w:val="000000" w:themeColor="text1"/>
          <w:sz w:val="20"/>
          <w:szCs w:val="20"/>
        </w:rPr>
        <w:t>à la présente enquête publique « Forage FM3 à Fontenay-en-Parisis »</w:t>
      </w:r>
      <w:r w:rsidRPr="00A9574C">
        <w:rPr>
          <w:color w:val="000000" w:themeColor="text1"/>
          <w:sz w:val="20"/>
          <w:szCs w:val="20"/>
        </w:rPr>
        <w:t>.</w:t>
      </w:r>
    </w:p>
    <w:p w14:paraId="204957C4" w14:textId="77777777" w:rsidR="00071EA6" w:rsidRDefault="00071EA6" w:rsidP="00EB41D2">
      <w:pPr>
        <w:shd w:val="clear" w:color="auto" w:fill="FFFFFF" w:themeFill="background1"/>
        <w:jc w:val="both"/>
        <w:rPr>
          <w:color w:val="000000" w:themeColor="text1"/>
          <w:sz w:val="20"/>
          <w:szCs w:val="20"/>
        </w:rPr>
      </w:pPr>
    </w:p>
    <w:p w14:paraId="306CEC4F" w14:textId="77777777" w:rsidR="00D66F2F" w:rsidRDefault="00D66F2F" w:rsidP="00EB41D2">
      <w:pPr>
        <w:jc w:val="both"/>
        <w:rPr>
          <w:color w:val="000000" w:themeColor="text1"/>
        </w:rPr>
      </w:pPr>
    </w:p>
    <w:p w14:paraId="5DB26126" w14:textId="4F8EF710" w:rsidR="00D66F2F" w:rsidRDefault="00D66F2F" w:rsidP="00EB41D2">
      <w:pPr>
        <w:jc w:val="both"/>
        <w:rPr>
          <w:color w:val="000000" w:themeColor="text1"/>
        </w:rPr>
      </w:pPr>
      <w:r>
        <w:rPr>
          <w:color w:val="000000" w:themeColor="text1"/>
        </w:rPr>
        <w:t>p.2</w:t>
      </w:r>
      <w:r w:rsidR="003575F2">
        <w:rPr>
          <w:color w:val="000000" w:themeColor="text1"/>
        </w:rPr>
        <w:t>9</w:t>
      </w:r>
      <w:r>
        <w:rPr>
          <w:color w:val="000000" w:themeColor="text1"/>
        </w:rPr>
        <w:t xml:space="preserve"> </w:t>
      </w:r>
      <w:r>
        <w:rPr>
          <w:color w:val="000000" w:themeColor="text1"/>
        </w:rPr>
        <w:tab/>
      </w:r>
      <w:r w:rsidRPr="00FF7A42">
        <w:rPr>
          <w:color w:val="000000" w:themeColor="text1"/>
          <w:highlight w:val="cyan"/>
        </w:rPr>
        <w:t>Partie B</w:t>
      </w:r>
      <w:r>
        <w:rPr>
          <w:color w:val="000000" w:themeColor="text1"/>
        </w:rPr>
        <w:t>.</w:t>
      </w:r>
    </w:p>
    <w:p w14:paraId="1F45CF77" w14:textId="10F90304" w:rsidR="00D66F2F" w:rsidRDefault="00D66F2F" w:rsidP="00EB41D2">
      <w:pPr>
        <w:jc w:val="both"/>
        <w:rPr>
          <w:color w:val="000000" w:themeColor="text1"/>
        </w:rPr>
      </w:pPr>
      <w:r>
        <w:rPr>
          <w:color w:val="000000" w:themeColor="text1"/>
        </w:rPr>
        <w:t>p.2</w:t>
      </w:r>
      <w:r w:rsidR="00C775BE">
        <w:rPr>
          <w:color w:val="000000" w:themeColor="text1"/>
        </w:rPr>
        <w:t>9</w:t>
      </w:r>
      <w:r>
        <w:rPr>
          <w:color w:val="FFC000"/>
        </w:rPr>
        <w:tab/>
      </w:r>
      <w:r>
        <w:rPr>
          <w:color w:val="FFC000"/>
        </w:rPr>
        <w:tab/>
      </w:r>
      <w:r w:rsidRPr="00840D1C">
        <w:rPr>
          <w:color w:val="000000" w:themeColor="text1"/>
        </w:rPr>
        <w:t>B1. Modalités d’organisation de la présente enquête publique.</w:t>
      </w:r>
    </w:p>
    <w:p w14:paraId="5434C7D8" w14:textId="661DE140" w:rsidR="00D66F2F" w:rsidRPr="0060177B" w:rsidRDefault="00D66F2F" w:rsidP="00EB41D2">
      <w:pPr>
        <w:jc w:val="both"/>
        <w:rPr>
          <w:color w:val="000000" w:themeColor="text1"/>
          <w:sz w:val="20"/>
          <w:szCs w:val="20"/>
        </w:rPr>
      </w:pPr>
      <w:r w:rsidRPr="00A9574C">
        <w:rPr>
          <w:color w:val="000000" w:themeColor="text1"/>
          <w:sz w:val="20"/>
          <w:szCs w:val="20"/>
        </w:rPr>
        <w:t>p.</w:t>
      </w:r>
      <w:r>
        <w:rPr>
          <w:color w:val="000000" w:themeColor="text1"/>
          <w:sz w:val="20"/>
          <w:szCs w:val="20"/>
        </w:rPr>
        <w:t>2</w:t>
      </w:r>
      <w:r w:rsidR="009B684A">
        <w:rPr>
          <w:color w:val="000000" w:themeColor="text1"/>
          <w:sz w:val="20"/>
          <w:szCs w:val="20"/>
        </w:rPr>
        <w:t>9</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 xml:space="preserve">B1.1. </w:t>
      </w:r>
      <w:r w:rsidR="00850A12" w:rsidRPr="0060177B">
        <w:rPr>
          <w:color w:val="000000" w:themeColor="text1"/>
          <w:sz w:val="20"/>
          <w:szCs w:val="20"/>
        </w:rPr>
        <w:t xml:space="preserve">Dispense de réalisation d’une </w:t>
      </w:r>
      <w:r w:rsidR="008A0D44" w:rsidRPr="0060177B">
        <w:rPr>
          <w:color w:val="000000" w:themeColor="text1"/>
          <w:sz w:val="20"/>
          <w:szCs w:val="20"/>
        </w:rPr>
        <w:t>évaluation environnementale en application de l’art</w:t>
      </w:r>
      <w:r w:rsidR="0060177B">
        <w:rPr>
          <w:color w:val="000000" w:themeColor="text1"/>
          <w:sz w:val="20"/>
          <w:szCs w:val="20"/>
        </w:rPr>
        <w:t>i</w:t>
      </w:r>
      <w:r w:rsidR="008A0D44" w:rsidRPr="0060177B">
        <w:rPr>
          <w:color w:val="000000" w:themeColor="text1"/>
          <w:sz w:val="20"/>
          <w:szCs w:val="20"/>
        </w:rPr>
        <w:t xml:space="preserve">cle </w:t>
      </w:r>
      <w:r w:rsidR="0060177B" w:rsidRPr="0060177B">
        <w:rPr>
          <w:color w:val="000000" w:themeColor="text1"/>
          <w:sz w:val="20"/>
          <w:szCs w:val="20"/>
        </w:rPr>
        <w:tab/>
      </w:r>
      <w:r w:rsidR="0060177B" w:rsidRPr="0060177B">
        <w:rPr>
          <w:color w:val="000000" w:themeColor="text1"/>
          <w:sz w:val="20"/>
          <w:szCs w:val="20"/>
        </w:rPr>
        <w:tab/>
      </w:r>
      <w:r w:rsidR="0060177B" w:rsidRPr="0060177B">
        <w:rPr>
          <w:color w:val="000000" w:themeColor="text1"/>
          <w:sz w:val="20"/>
          <w:szCs w:val="20"/>
        </w:rPr>
        <w:tab/>
        <w:t>R</w:t>
      </w:r>
      <w:r w:rsidR="005064B8">
        <w:rPr>
          <w:color w:val="000000" w:themeColor="text1"/>
          <w:sz w:val="20"/>
          <w:szCs w:val="20"/>
        </w:rPr>
        <w:t>.</w:t>
      </w:r>
      <w:r w:rsidR="0060177B" w:rsidRPr="0060177B">
        <w:rPr>
          <w:color w:val="000000" w:themeColor="text1"/>
          <w:sz w:val="20"/>
          <w:szCs w:val="20"/>
        </w:rPr>
        <w:t>122-3-1 du code de l’environnement</w:t>
      </w:r>
      <w:r w:rsidRPr="0060177B">
        <w:rPr>
          <w:color w:val="000000" w:themeColor="text1"/>
          <w:sz w:val="20"/>
          <w:szCs w:val="20"/>
        </w:rPr>
        <w:t>.</w:t>
      </w:r>
    </w:p>
    <w:p w14:paraId="07E38B7B" w14:textId="3F141A18" w:rsidR="00D66F2F" w:rsidRPr="00A9574C" w:rsidRDefault="00D66F2F" w:rsidP="00EB41D2">
      <w:pPr>
        <w:jc w:val="both"/>
        <w:rPr>
          <w:color w:val="000000" w:themeColor="text1"/>
          <w:sz w:val="20"/>
          <w:szCs w:val="20"/>
        </w:rPr>
      </w:pPr>
      <w:r w:rsidRPr="00A9574C">
        <w:rPr>
          <w:color w:val="000000" w:themeColor="text1"/>
          <w:sz w:val="20"/>
          <w:szCs w:val="20"/>
        </w:rPr>
        <w:t>p.</w:t>
      </w:r>
      <w:r w:rsidR="009B684A">
        <w:rPr>
          <w:color w:val="000000" w:themeColor="text1"/>
          <w:sz w:val="20"/>
          <w:szCs w:val="20"/>
        </w:rPr>
        <w:t>30</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B1.2. Dispositions préalables à l’enquête publique.</w:t>
      </w:r>
    </w:p>
    <w:p w14:paraId="3F6A9146" w14:textId="41258F05" w:rsidR="00D66F2F" w:rsidRPr="00A9574C" w:rsidRDefault="00D66F2F" w:rsidP="00EB41D2">
      <w:pPr>
        <w:jc w:val="both"/>
        <w:rPr>
          <w:color w:val="000000" w:themeColor="text1"/>
          <w:sz w:val="20"/>
          <w:szCs w:val="20"/>
        </w:rPr>
      </w:pPr>
      <w:r w:rsidRPr="00A9574C">
        <w:rPr>
          <w:color w:val="000000" w:themeColor="text1"/>
          <w:sz w:val="20"/>
          <w:szCs w:val="20"/>
        </w:rPr>
        <w:t>p.</w:t>
      </w:r>
      <w:r w:rsidR="009B684A">
        <w:rPr>
          <w:color w:val="000000" w:themeColor="text1"/>
          <w:sz w:val="20"/>
          <w:szCs w:val="20"/>
        </w:rPr>
        <w:t>31</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B1.3. Déroulé de l’enquête publique.</w:t>
      </w:r>
    </w:p>
    <w:p w14:paraId="76540EFB" w14:textId="6C90BEEA" w:rsidR="00D66F2F" w:rsidRPr="00A9574C" w:rsidRDefault="00D66F2F" w:rsidP="00EB41D2">
      <w:pPr>
        <w:jc w:val="both"/>
        <w:rPr>
          <w:color w:val="000000" w:themeColor="text1"/>
          <w:sz w:val="20"/>
          <w:szCs w:val="20"/>
        </w:rPr>
      </w:pPr>
      <w:r w:rsidRPr="00A9574C">
        <w:rPr>
          <w:color w:val="000000" w:themeColor="text1"/>
          <w:sz w:val="20"/>
          <w:szCs w:val="20"/>
        </w:rPr>
        <w:lastRenderedPageBreak/>
        <w:t>p.</w:t>
      </w:r>
      <w:r w:rsidR="009B684A">
        <w:rPr>
          <w:color w:val="000000" w:themeColor="text1"/>
          <w:sz w:val="20"/>
          <w:szCs w:val="20"/>
        </w:rPr>
        <w:t>35</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B1.4. Dispositions postérieures à l’enquête publique.</w:t>
      </w:r>
    </w:p>
    <w:p w14:paraId="11CFAA3F" w14:textId="1422B4E0" w:rsidR="00D66F2F" w:rsidRDefault="00D66F2F" w:rsidP="00EB41D2">
      <w:pPr>
        <w:jc w:val="both"/>
        <w:rPr>
          <w:color w:val="000000" w:themeColor="text1"/>
        </w:rPr>
      </w:pPr>
      <w:r>
        <w:rPr>
          <w:color w:val="000000" w:themeColor="text1"/>
        </w:rPr>
        <w:t>p.</w:t>
      </w:r>
      <w:r w:rsidR="009B684A">
        <w:rPr>
          <w:color w:val="000000" w:themeColor="text1"/>
        </w:rPr>
        <w:t>36</w:t>
      </w:r>
      <w:r>
        <w:rPr>
          <w:color w:val="000000" w:themeColor="text1"/>
        </w:rPr>
        <w:tab/>
      </w:r>
      <w:r>
        <w:rPr>
          <w:color w:val="000000" w:themeColor="text1"/>
        </w:rPr>
        <w:tab/>
        <w:t xml:space="preserve">B2. </w:t>
      </w:r>
      <w:bookmarkStart w:id="8" w:name="_Hlk152272233"/>
      <w:r w:rsidR="00353B10" w:rsidRPr="00353B10">
        <w:rPr>
          <w:color w:val="000000" w:themeColor="text1"/>
        </w:rPr>
        <w:t>La composition du dossier de la présente enquête publique</w:t>
      </w:r>
      <w:bookmarkEnd w:id="8"/>
      <w:r>
        <w:rPr>
          <w:color w:val="000000" w:themeColor="text1"/>
        </w:rPr>
        <w:t>.</w:t>
      </w:r>
    </w:p>
    <w:p w14:paraId="110C0FF9" w14:textId="795056CC" w:rsidR="00BD0CF7" w:rsidRDefault="00BD0CF7" w:rsidP="00EB41D2">
      <w:pPr>
        <w:jc w:val="both"/>
        <w:rPr>
          <w:color w:val="000000" w:themeColor="text1"/>
          <w:sz w:val="20"/>
          <w:szCs w:val="20"/>
        </w:rPr>
      </w:pPr>
      <w:r>
        <w:rPr>
          <w:color w:val="000000" w:themeColor="text1"/>
          <w:sz w:val="20"/>
          <w:szCs w:val="20"/>
        </w:rPr>
        <w:t>p.36</w:t>
      </w:r>
      <w:r>
        <w:rPr>
          <w:color w:val="000000" w:themeColor="text1"/>
          <w:sz w:val="20"/>
          <w:szCs w:val="20"/>
        </w:rPr>
        <w:tab/>
      </w:r>
      <w:r>
        <w:rPr>
          <w:color w:val="000000" w:themeColor="text1"/>
          <w:sz w:val="20"/>
          <w:szCs w:val="20"/>
        </w:rPr>
        <w:tab/>
      </w:r>
      <w:r>
        <w:rPr>
          <w:color w:val="000000" w:themeColor="text1"/>
          <w:sz w:val="20"/>
          <w:szCs w:val="20"/>
        </w:rPr>
        <w:tab/>
        <w:t xml:space="preserve">B2.1. </w:t>
      </w:r>
      <w:r w:rsidRPr="00BD0CF7">
        <w:rPr>
          <w:color w:val="000000" w:themeColor="text1"/>
          <w:sz w:val="20"/>
          <w:szCs w:val="20"/>
        </w:rPr>
        <w:t>La composition du dossier</w:t>
      </w:r>
      <w:r>
        <w:rPr>
          <w:color w:val="000000" w:themeColor="text1"/>
          <w:sz w:val="20"/>
          <w:szCs w:val="20"/>
        </w:rPr>
        <w:t xml:space="preserve"> papier</w:t>
      </w:r>
      <w:r w:rsidRPr="00BD0CF7">
        <w:rPr>
          <w:color w:val="000000" w:themeColor="text1"/>
          <w:sz w:val="20"/>
          <w:szCs w:val="20"/>
        </w:rPr>
        <w:t xml:space="preserve"> de la présente enquête publique</w:t>
      </w:r>
      <w:r w:rsidR="00771C1D">
        <w:rPr>
          <w:color w:val="000000" w:themeColor="text1"/>
          <w:sz w:val="20"/>
          <w:szCs w:val="20"/>
        </w:rPr>
        <w:t>.</w:t>
      </w:r>
    </w:p>
    <w:p w14:paraId="0762DB37" w14:textId="1A1EB8A3" w:rsidR="00BD0CF7" w:rsidRPr="00BD0CF7" w:rsidRDefault="00BD0CF7" w:rsidP="00EB41D2">
      <w:pPr>
        <w:jc w:val="both"/>
        <w:rPr>
          <w:color w:val="000000" w:themeColor="text1"/>
          <w:sz w:val="20"/>
          <w:szCs w:val="20"/>
        </w:rPr>
      </w:pPr>
      <w:r>
        <w:rPr>
          <w:color w:val="000000" w:themeColor="text1"/>
          <w:sz w:val="20"/>
          <w:szCs w:val="20"/>
        </w:rPr>
        <w:t>p.</w:t>
      </w:r>
      <w:r w:rsidR="00771C1D">
        <w:rPr>
          <w:color w:val="000000" w:themeColor="text1"/>
          <w:sz w:val="20"/>
          <w:szCs w:val="20"/>
        </w:rPr>
        <w:t>40</w:t>
      </w:r>
      <w:r w:rsidR="00771C1D">
        <w:rPr>
          <w:color w:val="000000" w:themeColor="text1"/>
          <w:sz w:val="20"/>
          <w:szCs w:val="20"/>
        </w:rPr>
        <w:tab/>
      </w:r>
      <w:r w:rsidR="00771C1D">
        <w:rPr>
          <w:color w:val="000000" w:themeColor="text1"/>
          <w:sz w:val="20"/>
          <w:szCs w:val="20"/>
        </w:rPr>
        <w:tab/>
      </w:r>
      <w:r w:rsidR="00771C1D">
        <w:rPr>
          <w:color w:val="000000" w:themeColor="text1"/>
          <w:sz w:val="20"/>
          <w:szCs w:val="20"/>
        </w:rPr>
        <w:tab/>
        <w:t xml:space="preserve">B2.2. </w:t>
      </w:r>
      <w:r w:rsidR="00771C1D" w:rsidRPr="00771C1D">
        <w:rPr>
          <w:color w:val="000000" w:themeColor="text1"/>
          <w:sz w:val="20"/>
          <w:szCs w:val="20"/>
        </w:rPr>
        <w:t>La composition du dossier</w:t>
      </w:r>
      <w:r w:rsidR="00771C1D">
        <w:rPr>
          <w:color w:val="000000" w:themeColor="text1"/>
          <w:sz w:val="20"/>
          <w:szCs w:val="20"/>
        </w:rPr>
        <w:t xml:space="preserve"> électronique</w:t>
      </w:r>
      <w:r w:rsidR="00771C1D" w:rsidRPr="00771C1D">
        <w:rPr>
          <w:color w:val="000000" w:themeColor="text1"/>
          <w:sz w:val="20"/>
          <w:szCs w:val="20"/>
        </w:rPr>
        <w:t xml:space="preserve"> de la présente enquête publique</w:t>
      </w:r>
      <w:r w:rsidR="00771C1D">
        <w:rPr>
          <w:color w:val="000000" w:themeColor="text1"/>
          <w:sz w:val="20"/>
          <w:szCs w:val="20"/>
        </w:rPr>
        <w:t>.</w:t>
      </w:r>
    </w:p>
    <w:p w14:paraId="4AA9AD2D" w14:textId="7D3877A9" w:rsidR="00CC63C5" w:rsidRDefault="00CC63C5" w:rsidP="00EB41D2">
      <w:pPr>
        <w:jc w:val="both"/>
        <w:rPr>
          <w:color w:val="000000" w:themeColor="text1"/>
        </w:rPr>
      </w:pPr>
      <w:r>
        <w:rPr>
          <w:color w:val="000000" w:themeColor="text1"/>
        </w:rPr>
        <w:t>p.</w:t>
      </w:r>
      <w:r w:rsidR="000E3DE2">
        <w:rPr>
          <w:color w:val="000000" w:themeColor="text1"/>
        </w:rPr>
        <w:t>4</w:t>
      </w:r>
      <w:r w:rsidR="000E4567">
        <w:rPr>
          <w:color w:val="000000" w:themeColor="text1"/>
        </w:rPr>
        <w:t>1</w:t>
      </w:r>
      <w:r>
        <w:rPr>
          <w:color w:val="000000" w:themeColor="text1"/>
        </w:rPr>
        <w:tab/>
      </w:r>
      <w:r>
        <w:rPr>
          <w:color w:val="000000" w:themeColor="text1"/>
        </w:rPr>
        <w:tab/>
        <w:t xml:space="preserve">B3. Examen des éléments majeurs </w:t>
      </w:r>
      <w:r w:rsidR="009804B6">
        <w:rPr>
          <w:color w:val="000000" w:themeColor="text1"/>
        </w:rPr>
        <w:t>tirés du dossier de l’enquête publique.</w:t>
      </w:r>
    </w:p>
    <w:p w14:paraId="34452B98" w14:textId="3FEA7340" w:rsidR="0088423B" w:rsidRDefault="00D66F2F" w:rsidP="00EB41D2">
      <w:pPr>
        <w:jc w:val="both"/>
        <w:rPr>
          <w:color w:val="000000" w:themeColor="text1"/>
          <w:sz w:val="20"/>
          <w:szCs w:val="20"/>
        </w:rPr>
      </w:pPr>
      <w:r w:rsidRPr="00A9574C">
        <w:rPr>
          <w:color w:val="000000" w:themeColor="text1"/>
          <w:sz w:val="20"/>
          <w:szCs w:val="20"/>
        </w:rPr>
        <w:t>p.</w:t>
      </w:r>
      <w:r w:rsidR="000E3DE2">
        <w:rPr>
          <w:color w:val="000000" w:themeColor="text1"/>
          <w:sz w:val="20"/>
          <w:szCs w:val="20"/>
        </w:rPr>
        <w:t>42</w:t>
      </w:r>
      <w:r w:rsidRPr="00A9574C">
        <w:rPr>
          <w:color w:val="000000" w:themeColor="text1"/>
          <w:sz w:val="20"/>
          <w:szCs w:val="20"/>
        </w:rPr>
        <w:t xml:space="preserve"> </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B</w:t>
      </w:r>
      <w:r w:rsidR="009804B6">
        <w:rPr>
          <w:color w:val="000000" w:themeColor="text1"/>
          <w:sz w:val="20"/>
          <w:szCs w:val="20"/>
        </w:rPr>
        <w:t>3</w:t>
      </w:r>
      <w:r w:rsidRPr="00A9574C">
        <w:rPr>
          <w:color w:val="000000" w:themeColor="text1"/>
          <w:sz w:val="20"/>
          <w:szCs w:val="20"/>
        </w:rPr>
        <w:t xml:space="preserve">.1. </w:t>
      </w:r>
      <w:r w:rsidR="00327332">
        <w:rPr>
          <w:color w:val="000000" w:themeColor="text1"/>
          <w:sz w:val="20"/>
          <w:szCs w:val="20"/>
        </w:rPr>
        <w:t>Chronologie.</w:t>
      </w:r>
    </w:p>
    <w:p w14:paraId="32DB7000" w14:textId="2D48245D" w:rsidR="00327332" w:rsidRDefault="00082B9A" w:rsidP="00EB41D2">
      <w:pPr>
        <w:jc w:val="both"/>
        <w:rPr>
          <w:color w:val="000000" w:themeColor="text1"/>
          <w:sz w:val="20"/>
          <w:szCs w:val="20"/>
        </w:rPr>
      </w:pPr>
      <w:r>
        <w:rPr>
          <w:color w:val="000000" w:themeColor="text1"/>
          <w:sz w:val="20"/>
          <w:szCs w:val="20"/>
        </w:rPr>
        <w:t>p.</w:t>
      </w:r>
      <w:r w:rsidR="00715E7B">
        <w:rPr>
          <w:color w:val="000000" w:themeColor="text1"/>
          <w:sz w:val="20"/>
          <w:szCs w:val="20"/>
        </w:rPr>
        <w:t>45</w:t>
      </w:r>
      <w:r w:rsidR="00327332">
        <w:rPr>
          <w:color w:val="000000" w:themeColor="text1"/>
          <w:sz w:val="20"/>
          <w:szCs w:val="20"/>
        </w:rPr>
        <w:tab/>
      </w:r>
      <w:r w:rsidR="00327332">
        <w:rPr>
          <w:color w:val="000000" w:themeColor="text1"/>
          <w:sz w:val="20"/>
          <w:szCs w:val="20"/>
        </w:rPr>
        <w:tab/>
      </w:r>
      <w:r w:rsidR="00327332">
        <w:rPr>
          <w:color w:val="000000" w:themeColor="text1"/>
          <w:sz w:val="20"/>
          <w:szCs w:val="20"/>
        </w:rPr>
        <w:tab/>
        <w:t>B3</w:t>
      </w:r>
      <w:r w:rsidR="00866330">
        <w:rPr>
          <w:color w:val="000000" w:themeColor="text1"/>
          <w:sz w:val="20"/>
          <w:szCs w:val="20"/>
        </w:rPr>
        <w:t>.</w:t>
      </w:r>
      <w:r w:rsidR="00327332">
        <w:rPr>
          <w:color w:val="000000" w:themeColor="text1"/>
          <w:sz w:val="20"/>
          <w:szCs w:val="20"/>
        </w:rPr>
        <w:t xml:space="preserve">2. </w:t>
      </w:r>
      <w:r w:rsidR="00A147F0">
        <w:rPr>
          <w:color w:val="000000" w:themeColor="text1"/>
          <w:sz w:val="20"/>
          <w:szCs w:val="20"/>
        </w:rPr>
        <w:t xml:space="preserve">Identification des apports de chaque pièce du dossier à chacune des quatre </w:t>
      </w:r>
      <w:r w:rsidR="00A147F0">
        <w:rPr>
          <w:color w:val="000000" w:themeColor="text1"/>
          <w:sz w:val="20"/>
          <w:szCs w:val="20"/>
        </w:rPr>
        <w:tab/>
      </w:r>
      <w:r w:rsidR="00A147F0">
        <w:rPr>
          <w:color w:val="000000" w:themeColor="text1"/>
          <w:sz w:val="20"/>
          <w:szCs w:val="20"/>
        </w:rPr>
        <w:tab/>
      </w:r>
      <w:r w:rsidR="00A147F0">
        <w:rPr>
          <w:color w:val="000000" w:themeColor="text1"/>
          <w:sz w:val="20"/>
          <w:szCs w:val="20"/>
        </w:rPr>
        <w:tab/>
      </w:r>
      <w:r w:rsidR="00A147F0">
        <w:rPr>
          <w:color w:val="000000" w:themeColor="text1"/>
          <w:sz w:val="20"/>
          <w:szCs w:val="20"/>
        </w:rPr>
        <w:tab/>
        <w:t>procédures administratives regroupées dans l’enquête unique.</w:t>
      </w:r>
    </w:p>
    <w:p w14:paraId="520D91F9" w14:textId="197C3E05" w:rsidR="00866330" w:rsidRPr="00A9574C" w:rsidRDefault="00715E7B" w:rsidP="00EB41D2">
      <w:pPr>
        <w:jc w:val="both"/>
        <w:rPr>
          <w:color w:val="000000" w:themeColor="text1"/>
          <w:sz w:val="20"/>
          <w:szCs w:val="20"/>
        </w:rPr>
      </w:pPr>
      <w:r>
        <w:rPr>
          <w:color w:val="000000" w:themeColor="text1"/>
          <w:sz w:val="20"/>
          <w:szCs w:val="20"/>
        </w:rPr>
        <w:t>p.4</w:t>
      </w:r>
      <w:r w:rsidR="00046B61">
        <w:rPr>
          <w:color w:val="000000" w:themeColor="text1"/>
          <w:sz w:val="20"/>
          <w:szCs w:val="20"/>
        </w:rPr>
        <w:t>8</w:t>
      </w:r>
      <w:r w:rsidR="00866330">
        <w:rPr>
          <w:color w:val="000000" w:themeColor="text1"/>
          <w:sz w:val="20"/>
          <w:szCs w:val="20"/>
        </w:rPr>
        <w:tab/>
      </w:r>
      <w:r w:rsidR="00866330">
        <w:rPr>
          <w:color w:val="000000" w:themeColor="text1"/>
          <w:sz w:val="20"/>
          <w:szCs w:val="20"/>
        </w:rPr>
        <w:tab/>
      </w:r>
      <w:r w:rsidR="00866330">
        <w:rPr>
          <w:color w:val="000000" w:themeColor="text1"/>
          <w:sz w:val="20"/>
          <w:szCs w:val="20"/>
        </w:rPr>
        <w:tab/>
        <w:t>B3.3. Synthèse des éléments majeurs du dossier.</w:t>
      </w:r>
    </w:p>
    <w:p w14:paraId="63131C62" w14:textId="77777777" w:rsidR="00D66F2F" w:rsidRDefault="00D66F2F" w:rsidP="00EB41D2">
      <w:pPr>
        <w:jc w:val="both"/>
        <w:rPr>
          <w:color w:val="000000" w:themeColor="text1"/>
        </w:rPr>
      </w:pPr>
      <w:bookmarkStart w:id="9" w:name="_Hlk141774257"/>
    </w:p>
    <w:p w14:paraId="6F34C0C1" w14:textId="79A5ECBF" w:rsidR="00D66F2F" w:rsidRDefault="00D66F2F" w:rsidP="00EB41D2">
      <w:pPr>
        <w:jc w:val="both"/>
        <w:rPr>
          <w:color w:val="000000" w:themeColor="text1"/>
        </w:rPr>
      </w:pPr>
      <w:r>
        <w:rPr>
          <w:color w:val="000000" w:themeColor="text1"/>
        </w:rPr>
        <w:t>p.</w:t>
      </w:r>
      <w:r w:rsidR="00715E7B">
        <w:rPr>
          <w:color w:val="000000" w:themeColor="text1"/>
        </w:rPr>
        <w:t>59</w:t>
      </w:r>
      <w:r>
        <w:rPr>
          <w:color w:val="000000" w:themeColor="text1"/>
        </w:rPr>
        <w:tab/>
      </w:r>
      <w:r w:rsidRPr="00FF7A42">
        <w:rPr>
          <w:color w:val="000000" w:themeColor="text1"/>
          <w:highlight w:val="cyan"/>
        </w:rPr>
        <w:t>Partie C</w:t>
      </w:r>
      <w:r>
        <w:rPr>
          <w:color w:val="000000" w:themeColor="text1"/>
        </w:rPr>
        <w:t>.</w:t>
      </w:r>
    </w:p>
    <w:p w14:paraId="16710AF7" w14:textId="4CF7C7CA" w:rsidR="0011221F" w:rsidRPr="003466DF" w:rsidRDefault="0011221F" w:rsidP="0011221F">
      <w:pPr>
        <w:jc w:val="both"/>
      </w:pPr>
      <w:r w:rsidRPr="003466DF">
        <w:t>p.</w:t>
      </w:r>
      <w:r w:rsidR="00202601">
        <w:t>59</w:t>
      </w:r>
      <w:r w:rsidRPr="003466DF">
        <w:tab/>
      </w:r>
      <w:r w:rsidR="000D282C" w:rsidRPr="003466DF">
        <w:tab/>
        <w:t>C</w:t>
      </w:r>
      <w:r w:rsidR="00935BF1">
        <w:t>1</w:t>
      </w:r>
      <w:r w:rsidRPr="003466DF">
        <w:t>. Absence d’avis de personnes publiques associées et de collectivités locales.</w:t>
      </w:r>
    </w:p>
    <w:p w14:paraId="09BE70BD" w14:textId="798D00D0" w:rsidR="0011221F" w:rsidRPr="003466DF" w:rsidRDefault="0011221F" w:rsidP="0011221F">
      <w:pPr>
        <w:jc w:val="both"/>
      </w:pPr>
      <w:r w:rsidRPr="003466DF">
        <w:t>p.</w:t>
      </w:r>
      <w:r w:rsidR="00202601">
        <w:t>60</w:t>
      </w:r>
      <w:r w:rsidRPr="003466DF">
        <w:tab/>
      </w:r>
      <w:r w:rsidR="000D282C" w:rsidRPr="003466DF">
        <w:tab/>
        <w:t>C</w:t>
      </w:r>
      <w:r w:rsidR="00935BF1">
        <w:t>2</w:t>
      </w:r>
      <w:r w:rsidRPr="003466DF">
        <w:t>. Avis et observations du public.</w:t>
      </w:r>
    </w:p>
    <w:p w14:paraId="69F7AF51" w14:textId="4FAD47CB" w:rsidR="0011221F" w:rsidRPr="003466DF" w:rsidRDefault="0011221F" w:rsidP="0011221F">
      <w:pPr>
        <w:jc w:val="both"/>
        <w:rPr>
          <w:sz w:val="20"/>
          <w:szCs w:val="20"/>
        </w:rPr>
      </w:pPr>
      <w:r w:rsidRPr="003466DF">
        <w:rPr>
          <w:sz w:val="20"/>
          <w:szCs w:val="20"/>
        </w:rPr>
        <w:t>p.</w:t>
      </w:r>
      <w:r w:rsidR="00202601">
        <w:rPr>
          <w:sz w:val="20"/>
          <w:szCs w:val="20"/>
        </w:rPr>
        <w:t>6</w:t>
      </w:r>
      <w:r w:rsidR="00BA538E">
        <w:rPr>
          <w:sz w:val="20"/>
          <w:szCs w:val="20"/>
        </w:rPr>
        <w:t>0</w:t>
      </w:r>
      <w:r w:rsidRPr="003466DF">
        <w:rPr>
          <w:sz w:val="20"/>
          <w:szCs w:val="20"/>
        </w:rPr>
        <w:tab/>
      </w:r>
      <w:r w:rsidRPr="003466DF">
        <w:rPr>
          <w:sz w:val="20"/>
          <w:szCs w:val="20"/>
        </w:rPr>
        <w:tab/>
      </w:r>
      <w:r w:rsidR="000D282C" w:rsidRPr="003466DF">
        <w:rPr>
          <w:sz w:val="20"/>
          <w:szCs w:val="20"/>
        </w:rPr>
        <w:tab/>
        <w:t>C</w:t>
      </w:r>
      <w:r w:rsidR="00935BF1">
        <w:rPr>
          <w:sz w:val="20"/>
          <w:szCs w:val="20"/>
        </w:rPr>
        <w:t>2</w:t>
      </w:r>
      <w:r w:rsidRPr="003466DF">
        <w:rPr>
          <w:sz w:val="20"/>
          <w:szCs w:val="20"/>
        </w:rPr>
        <w:t>.1. Modalités de recueil des avis et observations du public.</w:t>
      </w:r>
    </w:p>
    <w:p w14:paraId="5E0D9A27" w14:textId="5A9E4A7A" w:rsidR="0011221F" w:rsidRPr="003466DF" w:rsidRDefault="0011221F" w:rsidP="0011221F">
      <w:pPr>
        <w:jc w:val="both"/>
        <w:rPr>
          <w:sz w:val="20"/>
          <w:szCs w:val="20"/>
        </w:rPr>
      </w:pPr>
      <w:r w:rsidRPr="003466DF">
        <w:rPr>
          <w:sz w:val="20"/>
          <w:szCs w:val="20"/>
        </w:rPr>
        <w:t>p.</w:t>
      </w:r>
      <w:r w:rsidR="00202601">
        <w:rPr>
          <w:sz w:val="20"/>
          <w:szCs w:val="20"/>
        </w:rPr>
        <w:t>61</w:t>
      </w:r>
      <w:r w:rsidRPr="003466DF">
        <w:rPr>
          <w:sz w:val="20"/>
          <w:szCs w:val="20"/>
        </w:rPr>
        <w:tab/>
      </w:r>
      <w:r w:rsidRPr="003466DF">
        <w:rPr>
          <w:sz w:val="20"/>
          <w:szCs w:val="20"/>
        </w:rPr>
        <w:tab/>
      </w:r>
      <w:r w:rsidR="000D282C" w:rsidRPr="003466DF">
        <w:rPr>
          <w:sz w:val="20"/>
          <w:szCs w:val="20"/>
        </w:rPr>
        <w:tab/>
        <w:t>C</w:t>
      </w:r>
      <w:r w:rsidR="00314225">
        <w:rPr>
          <w:sz w:val="20"/>
          <w:szCs w:val="20"/>
        </w:rPr>
        <w:t>2</w:t>
      </w:r>
      <w:r w:rsidRPr="003466DF">
        <w:rPr>
          <w:sz w:val="20"/>
          <w:szCs w:val="20"/>
        </w:rPr>
        <w:t>.2. Observations orales recueillies lors des permanences au siège de l’enquête publique.</w:t>
      </w:r>
    </w:p>
    <w:p w14:paraId="4ADFC14E" w14:textId="574D1A14" w:rsidR="0011221F" w:rsidRPr="003466DF" w:rsidRDefault="0011221F" w:rsidP="0011221F">
      <w:pPr>
        <w:jc w:val="both"/>
        <w:rPr>
          <w:sz w:val="20"/>
          <w:szCs w:val="20"/>
        </w:rPr>
      </w:pPr>
      <w:r w:rsidRPr="003466DF">
        <w:rPr>
          <w:sz w:val="20"/>
          <w:szCs w:val="20"/>
        </w:rPr>
        <w:t>p.</w:t>
      </w:r>
      <w:r w:rsidR="00202601">
        <w:rPr>
          <w:sz w:val="20"/>
          <w:szCs w:val="20"/>
        </w:rPr>
        <w:t>64</w:t>
      </w:r>
      <w:r w:rsidRPr="003466DF">
        <w:rPr>
          <w:sz w:val="20"/>
          <w:szCs w:val="20"/>
        </w:rPr>
        <w:tab/>
      </w:r>
      <w:r w:rsidRPr="003466DF">
        <w:rPr>
          <w:sz w:val="20"/>
          <w:szCs w:val="20"/>
        </w:rPr>
        <w:tab/>
      </w:r>
      <w:r w:rsidR="000D282C" w:rsidRPr="003466DF">
        <w:rPr>
          <w:sz w:val="20"/>
          <w:szCs w:val="20"/>
        </w:rPr>
        <w:tab/>
        <w:t>C</w:t>
      </w:r>
      <w:r w:rsidR="00314225">
        <w:rPr>
          <w:sz w:val="20"/>
          <w:szCs w:val="20"/>
        </w:rPr>
        <w:t>2</w:t>
      </w:r>
      <w:r w:rsidRPr="003466DF">
        <w:rPr>
          <w:sz w:val="20"/>
          <w:szCs w:val="20"/>
        </w:rPr>
        <w:t>.3. Observations déposées sur le registre papier sous forme de courriers remis en mairie.</w:t>
      </w:r>
    </w:p>
    <w:p w14:paraId="05079FD6" w14:textId="3939A6AF" w:rsidR="0011221F" w:rsidRPr="003466DF" w:rsidRDefault="0011221F" w:rsidP="0011221F">
      <w:pPr>
        <w:jc w:val="both"/>
        <w:rPr>
          <w:sz w:val="20"/>
          <w:szCs w:val="20"/>
        </w:rPr>
      </w:pPr>
      <w:r w:rsidRPr="003466DF">
        <w:rPr>
          <w:sz w:val="20"/>
          <w:szCs w:val="20"/>
        </w:rPr>
        <w:t>p.</w:t>
      </w:r>
      <w:r w:rsidR="00EA418B">
        <w:rPr>
          <w:sz w:val="20"/>
          <w:szCs w:val="20"/>
        </w:rPr>
        <w:t>66</w:t>
      </w:r>
      <w:r w:rsidRPr="003466DF">
        <w:rPr>
          <w:sz w:val="20"/>
          <w:szCs w:val="20"/>
        </w:rPr>
        <w:tab/>
      </w:r>
      <w:r w:rsidRPr="003466DF">
        <w:rPr>
          <w:sz w:val="20"/>
          <w:szCs w:val="20"/>
        </w:rPr>
        <w:tab/>
      </w:r>
      <w:r w:rsidR="000D282C" w:rsidRPr="003466DF">
        <w:rPr>
          <w:sz w:val="20"/>
          <w:szCs w:val="20"/>
        </w:rPr>
        <w:tab/>
        <w:t>C</w:t>
      </w:r>
      <w:r w:rsidR="00314225">
        <w:rPr>
          <w:sz w:val="20"/>
          <w:szCs w:val="20"/>
        </w:rPr>
        <w:t>2</w:t>
      </w:r>
      <w:r w:rsidRPr="003466DF">
        <w:rPr>
          <w:sz w:val="20"/>
          <w:szCs w:val="20"/>
        </w:rPr>
        <w:t xml:space="preserve">.4. Observations recueillies sur l’adresse </w:t>
      </w:r>
      <w:proofErr w:type="gramStart"/>
      <w:r w:rsidRPr="003466DF">
        <w:rPr>
          <w:sz w:val="20"/>
          <w:szCs w:val="20"/>
        </w:rPr>
        <w:t>mail</w:t>
      </w:r>
      <w:proofErr w:type="gramEnd"/>
      <w:r w:rsidRPr="003466DF">
        <w:rPr>
          <w:sz w:val="20"/>
          <w:szCs w:val="20"/>
        </w:rPr>
        <w:t xml:space="preserve"> dédiée </w:t>
      </w:r>
      <w:hyperlink r:id="rId9" w:history="1">
        <w:r w:rsidRPr="003466DF">
          <w:rPr>
            <w:rStyle w:val="Lienhypertexte"/>
            <w:color w:val="auto"/>
            <w:sz w:val="20"/>
            <w:szCs w:val="20"/>
          </w:rPr>
          <w:t>contact@smaepdamona.fr</w:t>
        </w:r>
      </w:hyperlink>
      <w:r w:rsidRPr="003466DF">
        <w:rPr>
          <w:sz w:val="20"/>
          <w:szCs w:val="20"/>
        </w:rPr>
        <w:t xml:space="preserve"> </w:t>
      </w:r>
      <w:r w:rsidR="00934880" w:rsidRPr="003466DF">
        <w:rPr>
          <w:sz w:val="20"/>
          <w:szCs w:val="20"/>
        </w:rPr>
        <w:tab/>
      </w:r>
      <w:r w:rsidR="00934880" w:rsidRPr="003466DF">
        <w:rPr>
          <w:sz w:val="20"/>
          <w:szCs w:val="20"/>
        </w:rPr>
        <w:tab/>
      </w:r>
      <w:r w:rsidR="00934880" w:rsidRPr="003466DF">
        <w:rPr>
          <w:sz w:val="20"/>
          <w:szCs w:val="20"/>
        </w:rPr>
        <w:tab/>
      </w:r>
      <w:r w:rsidR="00934880" w:rsidRPr="003466DF">
        <w:rPr>
          <w:sz w:val="20"/>
          <w:szCs w:val="20"/>
        </w:rPr>
        <w:tab/>
      </w:r>
      <w:r w:rsidRPr="003466DF">
        <w:rPr>
          <w:sz w:val="20"/>
          <w:szCs w:val="20"/>
        </w:rPr>
        <w:t>portées sur le registre papier en mairie.</w:t>
      </w:r>
    </w:p>
    <w:p w14:paraId="108B87B2" w14:textId="5F56F0B5" w:rsidR="0011221F" w:rsidRPr="003466DF" w:rsidRDefault="0011221F" w:rsidP="0011221F">
      <w:pPr>
        <w:jc w:val="both"/>
        <w:rPr>
          <w:sz w:val="20"/>
          <w:szCs w:val="20"/>
        </w:rPr>
      </w:pPr>
      <w:r w:rsidRPr="003466DF">
        <w:rPr>
          <w:sz w:val="20"/>
          <w:szCs w:val="20"/>
        </w:rPr>
        <w:t>p.</w:t>
      </w:r>
      <w:r w:rsidR="00EA418B">
        <w:rPr>
          <w:sz w:val="20"/>
          <w:szCs w:val="20"/>
        </w:rPr>
        <w:t>6</w:t>
      </w:r>
      <w:r w:rsidR="00BA538E">
        <w:rPr>
          <w:sz w:val="20"/>
          <w:szCs w:val="20"/>
        </w:rPr>
        <w:t>7</w:t>
      </w:r>
      <w:r w:rsidRPr="003466DF">
        <w:rPr>
          <w:sz w:val="20"/>
          <w:szCs w:val="20"/>
        </w:rPr>
        <w:tab/>
      </w:r>
      <w:r w:rsidRPr="003466DF">
        <w:rPr>
          <w:sz w:val="20"/>
          <w:szCs w:val="20"/>
        </w:rPr>
        <w:tab/>
      </w:r>
      <w:r w:rsidR="000D282C" w:rsidRPr="003466DF">
        <w:rPr>
          <w:sz w:val="20"/>
          <w:szCs w:val="20"/>
        </w:rPr>
        <w:tab/>
        <w:t>C</w:t>
      </w:r>
      <w:r w:rsidR="00314225">
        <w:rPr>
          <w:sz w:val="20"/>
          <w:szCs w:val="20"/>
        </w:rPr>
        <w:t>2</w:t>
      </w:r>
      <w:r w:rsidRPr="003466DF">
        <w:rPr>
          <w:sz w:val="20"/>
          <w:szCs w:val="20"/>
        </w:rPr>
        <w:t>.5. Observations recueillies par lettre ou envoi de documents par La Poste.</w:t>
      </w:r>
    </w:p>
    <w:p w14:paraId="53E17EEC" w14:textId="4297F132" w:rsidR="0011221F" w:rsidRPr="003466DF" w:rsidRDefault="0011221F" w:rsidP="0011221F">
      <w:pPr>
        <w:jc w:val="both"/>
      </w:pPr>
      <w:r w:rsidRPr="003466DF">
        <w:t>p.</w:t>
      </w:r>
      <w:r w:rsidR="00EA418B">
        <w:t>68</w:t>
      </w:r>
      <w:r w:rsidRPr="003466DF">
        <w:tab/>
      </w:r>
      <w:r w:rsidR="000D282C" w:rsidRPr="003466DF">
        <w:tab/>
      </w:r>
      <w:r w:rsidR="00934880" w:rsidRPr="003466DF">
        <w:t>C</w:t>
      </w:r>
      <w:r w:rsidR="00314225">
        <w:t>3</w:t>
      </w:r>
      <w:r w:rsidRPr="003466DF">
        <w:t>. Tableau récapitulatif des avis et observations recueillis classés par thèmes.</w:t>
      </w:r>
    </w:p>
    <w:p w14:paraId="0CCEF39D" w14:textId="3A91984E" w:rsidR="0011221F" w:rsidRPr="003466DF" w:rsidRDefault="0011221F" w:rsidP="0011221F">
      <w:pPr>
        <w:jc w:val="both"/>
      </w:pPr>
      <w:r w:rsidRPr="003466DF">
        <w:t>p.</w:t>
      </w:r>
      <w:r w:rsidR="00B55EE7">
        <w:t>68</w:t>
      </w:r>
      <w:r w:rsidRPr="003466DF">
        <w:tab/>
      </w:r>
      <w:r w:rsidR="00934880" w:rsidRPr="003466DF">
        <w:tab/>
        <w:t>C</w:t>
      </w:r>
      <w:r w:rsidR="00314225">
        <w:t>4</w:t>
      </w:r>
      <w:r w:rsidRPr="003466DF">
        <w:t xml:space="preserve">. Analyse synthétique des avis et observations recueillis, classés par thèmes. Questions </w:t>
      </w:r>
      <w:r w:rsidR="00934880" w:rsidRPr="003466DF">
        <w:tab/>
      </w:r>
      <w:r w:rsidR="00934880" w:rsidRPr="003466DF">
        <w:tab/>
      </w:r>
      <w:r w:rsidRPr="003466DF">
        <w:t xml:space="preserve">posées au SMAEP </w:t>
      </w:r>
      <w:proofErr w:type="spellStart"/>
      <w:r w:rsidRPr="003466DF">
        <w:t>Damona</w:t>
      </w:r>
      <w:proofErr w:type="spellEnd"/>
      <w:r w:rsidRPr="003466DF">
        <w:t xml:space="preserve">, maître d’ouvrage, et/ou à l’agence régionale de santé. </w:t>
      </w:r>
      <w:r w:rsidR="00934880" w:rsidRPr="003466DF">
        <w:tab/>
      </w:r>
      <w:r w:rsidR="00934880" w:rsidRPr="003466DF">
        <w:tab/>
      </w:r>
      <w:r w:rsidR="00934880" w:rsidRPr="003466DF">
        <w:tab/>
      </w:r>
      <w:r w:rsidRPr="003466DF">
        <w:t>Réponses apportées.</w:t>
      </w:r>
    </w:p>
    <w:p w14:paraId="7A647345" w14:textId="67BCC88B" w:rsidR="0011221F" w:rsidRPr="003466DF" w:rsidRDefault="0011221F" w:rsidP="0011221F">
      <w:pPr>
        <w:jc w:val="both"/>
        <w:rPr>
          <w:sz w:val="20"/>
          <w:szCs w:val="20"/>
        </w:rPr>
      </w:pPr>
      <w:r w:rsidRPr="003466DF">
        <w:rPr>
          <w:sz w:val="20"/>
          <w:szCs w:val="20"/>
        </w:rPr>
        <w:t>p.</w:t>
      </w:r>
      <w:r w:rsidR="00B55EE7">
        <w:rPr>
          <w:sz w:val="20"/>
          <w:szCs w:val="20"/>
        </w:rPr>
        <w:t>6</w:t>
      </w:r>
      <w:r w:rsidR="00963222">
        <w:rPr>
          <w:sz w:val="20"/>
          <w:szCs w:val="20"/>
        </w:rPr>
        <w:t>8</w:t>
      </w:r>
      <w:r w:rsidRPr="003466DF">
        <w:rPr>
          <w:sz w:val="20"/>
          <w:szCs w:val="20"/>
        </w:rPr>
        <w:tab/>
      </w:r>
      <w:r w:rsidRPr="003466DF">
        <w:rPr>
          <w:sz w:val="20"/>
          <w:szCs w:val="20"/>
        </w:rPr>
        <w:tab/>
      </w:r>
      <w:r w:rsidR="00934880" w:rsidRPr="003466DF">
        <w:rPr>
          <w:sz w:val="20"/>
          <w:szCs w:val="20"/>
        </w:rPr>
        <w:tab/>
        <w:t>C</w:t>
      </w:r>
      <w:r w:rsidR="00314225">
        <w:rPr>
          <w:sz w:val="20"/>
          <w:szCs w:val="20"/>
        </w:rPr>
        <w:t>4</w:t>
      </w:r>
      <w:r w:rsidRPr="003466DF">
        <w:rPr>
          <w:sz w:val="20"/>
          <w:szCs w:val="20"/>
        </w:rPr>
        <w:t>.1. Thème : déclaration d’utilité publique de la dérivation des eaux.</w:t>
      </w:r>
    </w:p>
    <w:p w14:paraId="7AA728D5" w14:textId="0CB39B49" w:rsidR="0011221F" w:rsidRPr="003466DF" w:rsidRDefault="0011221F" w:rsidP="0011221F">
      <w:pPr>
        <w:jc w:val="both"/>
        <w:rPr>
          <w:sz w:val="20"/>
          <w:szCs w:val="20"/>
        </w:rPr>
      </w:pPr>
      <w:r w:rsidRPr="003466DF">
        <w:rPr>
          <w:sz w:val="20"/>
          <w:szCs w:val="20"/>
        </w:rPr>
        <w:t>p.</w:t>
      </w:r>
      <w:r w:rsidR="00B55EE7">
        <w:rPr>
          <w:sz w:val="20"/>
          <w:szCs w:val="20"/>
        </w:rPr>
        <w:t>74</w:t>
      </w:r>
      <w:r w:rsidRPr="003466DF">
        <w:rPr>
          <w:sz w:val="20"/>
          <w:szCs w:val="20"/>
        </w:rPr>
        <w:tab/>
      </w:r>
      <w:r w:rsidRPr="003466DF">
        <w:rPr>
          <w:sz w:val="20"/>
          <w:szCs w:val="20"/>
        </w:rPr>
        <w:tab/>
      </w:r>
      <w:r w:rsidR="00934880" w:rsidRPr="003466DF">
        <w:rPr>
          <w:sz w:val="20"/>
          <w:szCs w:val="20"/>
        </w:rPr>
        <w:tab/>
        <w:t>C</w:t>
      </w:r>
      <w:r w:rsidR="00314225">
        <w:rPr>
          <w:sz w:val="20"/>
          <w:szCs w:val="20"/>
        </w:rPr>
        <w:t>4</w:t>
      </w:r>
      <w:r w:rsidRPr="003466DF">
        <w:rPr>
          <w:sz w:val="20"/>
          <w:szCs w:val="20"/>
        </w:rPr>
        <w:t>.2. Thème : instauration de périmètres de protection et de servitudes d’utilité publique.</w:t>
      </w:r>
    </w:p>
    <w:p w14:paraId="79D65C80" w14:textId="7B7AF299" w:rsidR="0011221F" w:rsidRPr="003466DF" w:rsidRDefault="0011221F" w:rsidP="0011221F">
      <w:pPr>
        <w:jc w:val="both"/>
        <w:rPr>
          <w:sz w:val="20"/>
          <w:szCs w:val="20"/>
        </w:rPr>
      </w:pPr>
      <w:r w:rsidRPr="003466DF">
        <w:rPr>
          <w:sz w:val="20"/>
          <w:szCs w:val="20"/>
        </w:rPr>
        <w:t>p.</w:t>
      </w:r>
      <w:r w:rsidR="00B55EE7">
        <w:rPr>
          <w:sz w:val="20"/>
          <w:szCs w:val="20"/>
        </w:rPr>
        <w:t>81</w:t>
      </w:r>
      <w:r w:rsidRPr="003466DF">
        <w:rPr>
          <w:sz w:val="20"/>
          <w:szCs w:val="20"/>
        </w:rPr>
        <w:tab/>
      </w:r>
      <w:r w:rsidRPr="003466DF">
        <w:rPr>
          <w:sz w:val="20"/>
          <w:szCs w:val="20"/>
        </w:rPr>
        <w:tab/>
      </w:r>
      <w:r w:rsidR="00934880" w:rsidRPr="003466DF">
        <w:rPr>
          <w:sz w:val="20"/>
          <w:szCs w:val="20"/>
        </w:rPr>
        <w:tab/>
        <w:t>C</w:t>
      </w:r>
      <w:r w:rsidR="00314225">
        <w:rPr>
          <w:sz w:val="20"/>
          <w:szCs w:val="20"/>
        </w:rPr>
        <w:t>4</w:t>
      </w:r>
      <w:r w:rsidRPr="003466DF">
        <w:rPr>
          <w:sz w:val="20"/>
          <w:szCs w:val="20"/>
        </w:rPr>
        <w:t>.3. Thème : loi sur l’eau.</w:t>
      </w:r>
    </w:p>
    <w:p w14:paraId="2FA794B6" w14:textId="261BFE08" w:rsidR="0011221F" w:rsidRPr="003466DF" w:rsidRDefault="0011221F" w:rsidP="0011221F">
      <w:pPr>
        <w:jc w:val="both"/>
        <w:rPr>
          <w:sz w:val="20"/>
          <w:szCs w:val="20"/>
        </w:rPr>
      </w:pPr>
      <w:r w:rsidRPr="003466DF">
        <w:rPr>
          <w:sz w:val="20"/>
          <w:szCs w:val="20"/>
        </w:rPr>
        <w:t>p.</w:t>
      </w:r>
      <w:r w:rsidR="00B55EE7">
        <w:rPr>
          <w:sz w:val="20"/>
          <w:szCs w:val="20"/>
        </w:rPr>
        <w:t>84</w:t>
      </w:r>
      <w:r w:rsidRPr="003466DF">
        <w:rPr>
          <w:sz w:val="20"/>
          <w:szCs w:val="20"/>
        </w:rPr>
        <w:tab/>
      </w:r>
      <w:r w:rsidRPr="003466DF">
        <w:rPr>
          <w:sz w:val="20"/>
          <w:szCs w:val="20"/>
        </w:rPr>
        <w:tab/>
      </w:r>
      <w:r w:rsidR="00934880" w:rsidRPr="003466DF">
        <w:rPr>
          <w:sz w:val="20"/>
          <w:szCs w:val="20"/>
        </w:rPr>
        <w:tab/>
        <w:t>C</w:t>
      </w:r>
      <w:r w:rsidR="00314225">
        <w:rPr>
          <w:sz w:val="20"/>
          <w:szCs w:val="20"/>
        </w:rPr>
        <w:t>4</w:t>
      </w:r>
      <w:r w:rsidRPr="003466DF">
        <w:rPr>
          <w:sz w:val="20"/>
          <w:szCs w:val="20"/>
        </w:rPr>
        <w:t xml:space="preserve">.4. Thème : autorisation sanitaire d’utilisation d’eau en vue de la consommation </w:t>
      </w:r>
      <w:r w:rsidR="003466DF">
        <w:rPr>
          <w:sz w:val="20"/>
          <w:szCs w:val="20"/>
        </w:rPr>
        <w:tab/>
      </w:r>
      <w:r w:rsidR="003466DF">
        <w:rPr>
          <w:sz w:val="20"/>
          <w:szCs w:val="20"/>
        </w:rPr>
        <w:tab/>
      </w:r>
      <w:r w:rsidR="003466DF">
        <w:rPr>
          <w:sz w:val="20"/>
          <w:szCs w:val="20"/>
        </w:rPr>
        <w:tab/>
      </w:r>
      <w:r w:rsidR="003466DF">
        <w:rPr>
          <w:sz w:val="20"/>
          <w:szCs w:val="20"/>
        </w:rPr>
        <w:tab/>
      </w:r>
      <w:r w:rsidRPr="003466DF">
        <w:rPr>
          <w:sz w:val="20"/>
          <w:szCs w:val="20"/>
        </w:rPr>
        <w:t>humaine.</w:t>
      </w:r>
    </w:p>
    <w:p w14:paraId="4B00C77C" w14:textId="4A064794" w:rsidR="0011221F" w:rsidRPr="003466DF" w:rsidRDefault="0011221F" w:rsidP="0011221F">
      <w:pPr>
        <w:jc w:val="both"/>
        <w:rPr>
          <w:sz w:val="20"/>
          <w:szCs w:val="20"/>
        </w:rPr>
      </w:pPr>
      <w:r w:rsidRPr="003466DF">
        <w:rPr>
          <w:sz w:val="20"/>
          <w:szCs w:val="20"/>
        </w:rPr>
        <w:t>p.</w:t>
      </w:r>
      <w:r w:rsidR="00B55EE7">
        <w:rPr>
          <w:sz w:val="20"/>
          <w:szCs w:val="20"/>
        </w:rPr>
        <w:t>84</w:t>
      </w:r>
      <w:r w:rsidRPr="003466DF">
        <w:rPr>
          <w:sz w:val="20"/>
          <w:szCs w:val="20"/>
        </w:rPr>
        <w:tab/>
      </w:r>
      <w:r w:rsidRPr="003466DF">
        <w:rPr>
          <w:sz w:val="20"/>
          <w:szCs w:val="20"/>
        </w:rPr>
        <w:tab/>
      </w:r>
      <w:r w:rsidR="00934880" w:rsidRPr="003466DF">
        <w:rPr>
          <w:sz w:val="20"/>
          <w:szCs w:val="20"/>
        </w:rPr>
        <w:tab/>
        <w:t>C</w:t>
      </w:r>
      <w:r w:rsidR="00314225">
        <w:rPr>
          <w:sz w:val="20"/>
          <w:szCs w:val="20"/>
        </w:rPr>
        <w:t>4</w:t>
      </w:r>
      <w:r w:rsidRPr="003466DF">
        <w:rPr>
          <w:sz w:val="20"/>
          <w:szCs w:val="20"/>
        </w:rPr>
        <w:t xml:space="preserve">.5. Autres thèmes, ne figurant pas dans l’objet initial de la présente enquête publique </w:t>
      </w:r>
      <w:r w:rsidR="003466DF">
        <w:rPr>
          <w:sz w:val="20"/>
          <w:szCs w:val="20"/>
        </w:rPr>
        <w:tab/>
      </w:r>
      <w:r w:rsidR="003466DF">
        <w:rPr>
          <w:sz w:val="20"/>
          <w:szCs w:val="20"/>
        </w:rPr>
        <w:tab/>
      </w:r>
      <w:r w:rsidR="003466DF">
        <w:rPr>
          <w:sz w:val="20"/>
          <w:szCs w:val="20"/>
        </w:rPr>
        <w:tab/>
      </w:r>
      <w:r w:rsidRPr="003466DF">
        <w:rPr>
          <w:sz w:val="20"/>
          <w:szCs w:val="20"/>
        </w:rPr>
        <w:t>unique.</w:t>
      </w:r>
    </w:p>
    <w:p w14:paraId="3E18E5CC" w14:textId="77777777" w:rsidR="0011221F" w:rsidRDefault="0011221F" w:rsidP="00EB41D2">
      <w:pPr>
        <w:jc w:val="both"/>
        <w:rPr>
          <w:color w:val="000000" w:themeColor="text1"/>
        </w:rPr>
      </w:pPr>
    </w:p>
    <w:p w14:paraId="2CFDF7B4" w14:textId="77777777" w:rsidR="00D66F2F" w:rsidRPr="008348B3" w:rsidRDefault="00D66F2F" w:rsidP="00EB41D2">
      <w:pPr>
        <w:jc w:val="both"/>
        <w:rPr>
          <w:color w:val="000000" w:themeColor="text1"/>
        </w:rPr>
      </w:pPr>
    </w:p>
    <w:bookmarkEnd w:id="9"/>
    <w:p w14:paraId="261478E1" w14:textId="100E701F" w:rsidR="00D66F2F" w:rsidRDefault="00D66F2F" w:rsidP="00EB41D2">
      <w:pPr>
        <w:jc w:val="both"/>
        <w:rPr>
          <w:color w:val="000000" w:themeColor="text1"/>
        </w:rPr>
      </w:pPr>
      <w:r>
        <w:rPr>
          <w:color w:val="000000" w:themeColor="text1"/>
        </w:rPr>
        <w:lastRenderedPageBreak/>
        <w:t>p.</w:t>
      </w:r>
      <w:r w:rsidR="0031366B">
        <w:rPr>
          <w:color w:val="000000" w:themeColor="text1"/>
        </w:rPr>
        <w:t>86</w:t>
      </w:r>
      <w:r>
        <w:rPr>
          <w:color w:val="000000" w:themeColor="text1"/>
        </w:rPr>
        <w:tab/>
      </w:r>
      <w:r w:rsidRPr="00FF7A42">
        <w:rPr>
          <w:color w:val="000000" w:themeColor="text1"/>
          <w:highlight w:val="cyan"/>
        </w:rPr>
        <w:t>Partie D</w:t>
      </w:r>
      <w:r>
        <w:rPr>
          <w:color w:val="000000" w:themeColor="text1"/>
        </w:rPr>
        <w:t>.</w:t>
      </w:r>
      <w:r>
        <w:rPr>
          <w:color w:val="000000" w:themeColor="text1"/>
        </w:rPr>
        <w:tab/>
      </w:r>
    </w:p>
    <w:p w14:paraId="7A6E03F6" w14:textId="20B30C0D" w:rsidR="00D66F2F" w:rsidRDefault="00D66F2F" w:rsidP="00EB41D2">
      <w:pPr>
        <w:jc w:val="both"/>
        <w:rPr>
          <w:color w:val="000000" w:themeColor="text1"/>
        </w:rPr>
      </w:pPr>
      <w:r>
        <w:rPr>
          <w:color w:val="000000" w:themeColor="text1"/>
        </w:rPr>
        <w:t>p.</w:t>
      </w:r>
      <w:r w:rsidR="0031366B">
        <w:rPr>
          <w:color w:val="000000" w:themeColor="text1"/>
        </w:rPr>
        <w:t>86</w:t>
      </w:r>
      <w:r>
        <w:rPr>
          <w:color w:val="000000" w:themeColor="text1"/>
        </w:rPr>
        <w:tab/>
      </w:r>
      <w:r>
        <w:rPr>
          <w:color w:val="000000" w:themeColor="text1"/>
        </w:rPr>
        <w:tab/>
      </w:r>
      <w:bookmarkStart w:id="10" w:name="_Hlk147574075"/>
      <w:r>
        <w:rPr>
          <w:color w:val="000000" w:themeColor="text1"/>
        </w:rPr>
        <w:t xml:space="preserve">D1. </w:t>
      </w:r>
      <w:r w:rsidRPr="00675CF2">
        <w:rPr>
          <w:color w:val="000000" w:themeColor="text1"/>
        </w:rPr>
        <w:t>Avis sur l’organisation générale et le déroulement de l’enquête.</w:t>
      </w:r>
      <w:bookmarkEnd w:id="10"/>
    </w:p>
    <w:p w14:paraId="699AE55B" w14:textId="7467F8B2" w:rsidR="00D66F2F" w:rsidRDefault="00D66F2F" w:rsidP="00EB41D2">
      <w:pPr>
        <w:jc w:val="both"/>
        <w:rPr>
          <w:color w:val="000000" w:themeColor="text1"/>
        </w:rPr>
      </w:pPr>
      <w:r>
        <w:rPr>
          <w:color w:val="000000" w:themeColor="text1"/>
        </w:rPr>
        <w:t>p.</w:t>
      </w:r>
      <w:r w:rsidR="0031366B">
        <w:rPr>
          <w:color w:val="000000" w:themeColor="text1"/>
        </w:rPr>
        <w:t>87</w:t>
      </w:r>
      <w:r>
        <w:rPr>
          <w:color w:val="000000" w:themeColor="text1"/>
        </w:rPr>
        <w:tab/>
      </w:r>
      <w:r>
        <w:rPr>
          <w:color w:val="000000" w:themeColor="text1"/>
        </w:rPr>
        <w:tab/>
        <w:t xml:space="preserve">D2. </w:t>
      </w:r>
      <w:r w:rsidR="00C11545">
        <w:rPr>
          <w:color w:val="000000" w:themeColor="text1"/>
        </w:rPr>
        <w:t xml:space="preserve">Synthèse des observations </w:t>
      </w:r>
      <w:r w:rsidR="00EB5992">
        <w:rPr>
          <w:color w:val="000000" w:themeColor="text1"/>
        </w:rPr>
        <w:t xml:space="preserve">et remarques sur la structuration de </w:t>
      </w:r>
      <w:proofErr w:type="gramStart"/>
      <w:r w:rsidR="00EB5992">
        <w:rPr>
          <w:color w:val="000000" w:themeColor="text1"/>
        </w:rPr>
        <w:t xml:space="preserve">l’enquête </w:t>
      </w:r>
      <w:r w:rsidR="0017440E">
        <w:rPr>
          <w:color w:val="000000" w:themeColor="text1"/>
        </w:rPr>
        <w:t xml:space="preserve"> ainsi</w:t>
      </w:r>
      <w:proofErr w:type="gramEnd"/>
      <w:r w:rsidR="0017440E">
        <w:rPr>
          <w:color w:val="000000" w:themeColor="text1"/>
        </w:rPr>
        <w:t xml:space="preserve"> que </w:t>
      </w:r>
      <w:r w:rsidR="00EB5992">
        <w:rPr>
          <w:color w:val="000000" w:themeColor="text1"/>
        </w:rPr>
        <w:t xml:space="preserve">sur </w:t>
      </w:r>
      <w:r w:rsidR="0017440E">
        <w:rPr>
          <w:color w:val="000000" w:themeColor="text1"/>
        </w:rPr>
        <w:tab/>
      </w:r>
      <w:r w:rsidR="0017440E">
        <w:rPr>
          <w:color w:val="000000" w:themeColor="text1"/>
        </w:rPr>
        <w:tab/>
      </w:r>
      <w:r w:rsidR="00EB5992">
        <w:rPr>
          <w:color w:val="000000" w:themeColor="text1"/>
        </w:rPr>
        <w:t>le dossier d’enquête.</w:t>
      </w:r>
    </w:p>
    <w:p w14:paraId="0F3D4DED" w14:textId="70780FF5" w:rsidR="00CB543C" w:rsidRDefault="00D66F2F" w:rsidP="00EB41D2">
      <w:pPr>
        <w:jc w:val="both"/>
        <w:rPr>
          <w:color w:val="000000" w:themeColor="text1"/>
          <w:sz w:val="20"/>
          <w:szCs w:val="20"/>
        </w:rPr>
      </w:pPr>
      <w:r w:rsidRPr="0017440E">
        <w:rPr>
          <w:color w:val="000000" w:themeColor="text1"/>
        </w:rPr>
        <w:t>p.</w:t>
      </w:r>
      <w:r w:rsidR="0031366B" w:rsidRPr="0017440E">
        <w:rPr>
          <w:color w:val="000000" w:themeColor="text1"/>
        </w:rPr>
        <w:t>89</w:t>
      </w:r>
      <w:r w:rsidRPr="00A9574C">
        <w:rPr>
          <w:color w:val="000000" w:themeColor="text1"/>
          <w:sz w:val="20"/>
          <w:szCs w:val="20"/>
        </w:rPr>
        <w:tab/>
      </w:r>
      <w:r w:rsidRPr="00A9574C">
        <w:rPr>
          <w:color w:val="000000" w:themeColor="text1"/>
          <w:sz w:val="20"/>
          <w:szCs w:val="20"/>
        </w:rPr>
        <w:tab/>
      </w:r>
      <w:r w:rsidR="00081265" w:rsidRPr="00CB543C">
        <w:rPr>
          <w:color w:val="000000" w:themeColor="text1"/>
        </w:rPr>
        <w:t xml:space="preserve">D3. Synthèse des observations et remarques sur </w:t>
      </w:r>
      <w:r w:rsidR="00CB543C" w:rsidRPr="00CB543C">
        <w:rPr>
          <w:color w:val="000000" w:themeColor="text1"/>
        </w:rPr>
        <w:t>la déclaration d’</w:t>
      </w:r>
      <w:r w:rsidR="00365D11" w:rsidRPr="00CB543C">
        <w:rPr>
          <w:color w:val="000000" w:themeColor="text1"/>
        </w:rPr>
        <w:t>utilité</w:t>
      </w:r>
      <w:r w:rsidR="00CB543C" w:rsidRPr="00CB543C">
        <w:rPr>
          <w:color w:val="000000" w:themeColor="text1"/>
        </w:rPr>
        <w:t xml:space="preserve"> publique de </w:t>
      </w:r>
      <w:r w:rsidR="00CB543C">
        <w:rPr>
          <w:color w:val="000000" w:themeColor="text1"/>
        </w:rPr>
        <w:tab/>
      </w:r>
      <w:r w:rsidR="00CB543C">
        <w:rPr>
          <w:color w:val="000000" w:themeColor="text1"/>
        </w:rPr>
        <w:tab/>
      </w:r>
      <w:r w:rsidR="00CB543C">
        <w:rPr>
          <w:color w:val="000000" w:themeColor="text1"/>
        </w:rPr>
        <w:tab/>
      </w:r>
      <w:r w:rsidR="00CB543C" w:rsidRPr="00CB543C">
        <w:rPr>
          <w:color w:val="000000" w:themeColor="text1"/>
        </w:rPr>
        <w:t>dérivation des eaux, et avis du commissaire enquêteur.</w:t>
      </w:r>
    </w:p>
    <w:p w14:paraId="765DD0F6" w14:textId="7DF2F873" w:rsidR="00D66F2F" w:rsidRPr="00A9574C" w:rsidRDefault="0069289A" w:rsidP="00EB41D2">
      <w:pPr>
        <w:jc w:val="both"/>
        <w:rPr>
          <w:color w:val="000000" w:themeColor="text1"/>
          <w:sz w:val="20"/>
          <w:szCs w:val="20"/>
        </w:rPr>
      </w:pPr>
      <w:bookmarkStart w:id="11" w:name="_Hlk141797184"/>
      <w:r>
        <w:rPr>
          <w:color w:val="000000" w:themeColor="text1"/>
          <w:sz w:val="20"/>
          <w:szCs w:val="20"/>
        </w:rPr>
        <w:t>p.</w:t>
      </w:r>
      <w:r w:rsidR="0031366B">
        <w:rPr>
          <w:color w:val="000000" w:themeColor="text1"/>
          <w:sz w:val="20"/>
          <w:szCs w:val="20"/>
        </w:rPr>
        <w:t>89</w:t>
      </w:r>
      <w:r>
        <w:rPr>
          <w:color w:val="000000" w:themeColor="text1"/>
          <w:sz w:val="20"/>
          <w:szCs w:val="20"/>
        </w:rPr>
        <w:tab/>
      </w:r>
      <w:r>
        <w:rPr>
          <w:color w:val="000000" w:themeColor="text1"/>
          <w:sz w:val="20"/>
          <w:szCs w:val="20"/>
        </w:rPr>
        <w:tab/>
      </w:r>
      <w:r>
        <w:rPr>
          <w:color w:val="000000" w:themeColor="text1"/>
          <w:sz w:val="20"/>
          <w:szCs w:val="20"/>
        </w:rPr>
        <w:tab/>
      </w:r>
      <w:r w:rsidR="00D66F2F" w:rsidRPr="00A9574C">
        <w:rPr>
          <w:color w:val="000000" w:themeColor="text1"/>
          <w:sz w:val="20"/>
          <w:szCs w:val="20"/>
        </w:rPr>
        <w:t>D</w:t>
      </w:r>
      <w:r>
        <w:rPr>
          <w:color w:val="000000" w:themeColor="text1"/>
          <w:sz w:val="20"/>
          <w:szCs w:val="20"/>
        </w:rPr>
        <w:t>3</w:t>
      </w:r>
      <w:r w:rsidR="00D66F2F" w:rsidRPr="00A9574C">
        <w:rPr>
          <w:color w:val="000000" w:themeColor="text1"/>
          <w:sz w:val="20"/>
          <w:szCs w:val="20"/>
        </w:rPr>
        <w:t>.1</w:t>
      </w:r>
      <w:r w:rsidR="001E0F23">
        <w:rPr>
          <w:color w:val="000000" w:themeColor="text1"/>
          <w:sz w:val="20"/>
          <w:szCs w:val="20"/>
        </w:rPr>
        <w:t xml:space="preserve"> </w:t>
      </w:r>
      <w:r>
        <w:rPr>
          <w:color w:val="000000" w:themeColor="text1"/>
          <w:sz w:val="20"/>
          <w:szCs w:val="20"/>
        </w:rPr>
        <w:t>Impact environnemental</w:t>
      </w:r>
      <w:r w:rsidR="001E0F23">
        <w:rPr>
          <w:color w:val="000000" w:themeColor="text1"/>
          <w:sz w:val="20"/>
          <w:szCs w:val="20"/>
        </w:rPr>
        <w:t>.</w:t>
      </w:r>
    </w:p>
    <w:p w14:paraId="082665B5" w14:textId="031B30DB" w:rsidR="00D66F2F" w:rsidRPr="00A9574C" w:rsidRDefault="00D66F2F" w:rsidP="00EB41D2">
      <w:pPr>
        <w:jc w:val="both"/>
        <w:rPr>
          <w:color w:val="000000" w:themeColor="text1"/>
          <w:sz w:val="20"/>
          <w:szCs w:val="20"/>
        </w:rPr>
      </w:pPr>
      <w:r w:rsidRPr="00A9574C">
        <w:rPr>
          <w:color w:val="000000" w:themeColor="text1"/>
          <w:sz w:val="20"/>
          <w:szCs w:val="20"/>
        </w:rPr>
        <w:t>p.</w:t>
      </w:r>
      <w:r w:rsidR="0031366B">
        <w:rPr>
          <w:color w:val="000000" w:themeColor="text1"/>
          <w:sz w:val="20"/>
          <w:szCs w:val="20"/>
        </w:rPr>
        <w:t>92</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D</w:t>
      </w:r>
      <w:r w:rsidR="001E0F23">
        <w:rPr>
          <w:color w:val="000000" w:themeColor="text1"/>
          <w:sz w:val="20"/>
          <w:szCs w:val="20"/>
        </w:rPr>
        <w:t>3</w:t>
      </w:r>
      <w:r w:rsidRPr="00A9574C">
        <w:rPr>
          <w:color w:val="000000" w:themeColor="text1"/>
          <w:sz w:val="20"/>
          <w:szCs w:val="20"/>
        </w:rPr>
        <w:t xml:space="preserve">.2. </w:t>
      </w:r>
      <w:r w:rsidR="001E0F23">
        <w:rPr>
          <w:color w:val="000000" w:themeColor="text1"/>
          <w:sz w:val="20"/>
          <w:szCs w:val="20"/>
        </w:rPr>
        <w:t>Capacité de l’aquifère.</w:t>
      </w:r>
    </w:p>
    <w:p w14:paraId="44187971" w14:textId="56DFDC29" w:rsidR="00D66F2F" w:rsidRPr="00A9574C" w:rsidRDefault="00D66F2F" w:rsidP="00EB41D2">
      <w:pPr>
        <w:jc w:val="both"/>
        <w:rPr>
          <w:color w:val="000000" w:themeColor="text1"/>
          <w:sz w:val="20"/>
          <w:szCs w:val="20"/>
        </w:rPr>
      </w:pPr>
      <w:r w:rsidRPr="00A9574C">
        <w:rPr>
          <w:color w:val="000000" w:themeColor="text1"/>
          <w:sz w:val="20"/>
          <w:szCs w:val="20"/>
        </w:rPr>
        <w:t>p.</w:t>
      </w:r>
      <w:r w:rsidR="00AD033C">
        <w:rPr>
          <w:color w:val="000000" w:themeColor="text1"/>
          <w:sz w:val="20"/>
          <w:szCs w:val="20"/>
        </w:rPr>
        <w:t>92</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D</w:t>
      </w:r>
      <w:r w:rsidR="00DA2ADB">
        <w:rPr>
          <w:color w:val="000000" w:themeColor="text1"/>
          <w:sz w:val="20"/>
          <w:szCs w:val="20"/>
        </w:rPr>
        <w:t>3</w:t>
      </w:r>
      <w:r w:rsidRPr="00A9574C">
        <w:rPr>
          <w:color w:val="000000" w:themeColor="text1"/>
          <w:sz w:val="20"/>
          <w:szCs w:val="20"/>
        </w:rPr>
        <w:t xml:space="preserve">.3. </w:t>
      </w:r>
      <w:r w:rsidR="00DA2ADB">
        <w:rPr>
          <w:color w:val="000000" w:themeColor="text1"/>
          <w:sz w:val="20"/>
          <w:szCs w:val="20"/>
        </w:rPr>
        <w:t>Conformités administratives</w:t>
      </w:r>
      <w:r w:rsidRPr="00A9574C">
        <w:rPr>
          <w:color w:val="000000" w:themeColor="text1"/>
          <w:sz w:val="20"/>
          <w:szCs w:val="20"/>
        </w:rPr>
        <w:t>.</w:t>
      </w:r>
    </w:p>
    <w:p w14:paraId="79F7AFBA" w14:textId="252AA38B" w:rsidR="00D66F2F" w:rsidRDefault="00D66F2F" w:rsidP="00EB41D2">
      <w:pPr>
        <w:jc w:val="both"/>
        <w:rPr>
          <w:color w:val="000000" w:themeColor="text1"/>
          <w:sz w:val="20"/>
          <w:szCs w:val="20"/>
        </w:rPr>
      </w:pPr>
      <w:r w:rsidRPr="00A9574C">
        <w:rPr>
          <w:color w:val="000000" w:themeColor="text1"/>
          <w:sz w:val="20"/>
          <w:szCs w:val="20"/>
        </w:rPr>
        <w:t>p.</w:t>
      </w:r>
      <w:r w:rsidR="00AD033C">
        <w:rPr>
          <w:color w:val="000000" w:themeColor="text1"/>
          <w:sz w:val="20"/>
          <w:szCs w:val="20"/>
        </w:rPr>
        <w:t>93</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D</w:t>
      </w:r>
      <w:r w:rsidR="00DA2ADB">
        <w:rPr>
          <w:color w:val="000000" w:themeColor="text1"/>
          <w:sz w:val="20"/>
          <w:szCs w:val="20"/>
        </w:rPr>
        <w:t>3.</w:t>
      </w:r>
      <w:r w:rsidRPr="00A9574C">
        <w:rPr>
          <w:color w:val="000000" w:themeColor="text1"/>
          <w:sz w:val="20"/>
          <w:szCs w:val="20"/>
        </w:rPr>
        <w:t xml:space="preserve">4. </w:t>
      </w:r>
      <w:r w:rsidR="00DA2ADB">
        <w:rPr>
          <w:color w:val="000000" w:themeColor="text1"/>
          <w:sz w:val="20"/>
          <w:szCs w:val="20"/>
        </w:rPr>
        <w:t>Analyse bilancielle des besoins et ressources en alimentation en eau potable</w:t>
      </w:r>
      <w:r w:rsidRPr="00A9574C">
        <w:rPr>
          <w:color w:val="000000" w:themeColor="text1"/>
          <w:sz w:val="20"/>
          <w:szCs w:val="20"/>
        </w:rPr>
        <w:t>.</w:t>
      </w:r>
    </w:p>
    <w:p w14:paraId="7F727B52" w14:textId="36EA803E" w:rsidR="00397DF3" w:rsidRDefault="00397DF3" w:rsidP="00EB41D2">
      <w:pPr>
        <w:jc w:val="both"/>
        <w:rPr>
          <w:color w:val="000000" w:themeColor="text1"/>
          <w:sz w:val="20"/>
          <w:szCs w:val="20"/>
        </w:rPr>
      </w:pPr>
      <w:r>
        <w:rPr>
          <w:color w:val="000000" w:themeColor="text1"/>
          <w:sz w:val="20"/>
          <w:szCs w:val="20"/>
        </w:rPr>
        <w:t>p.</w:t>
      </w:r>
      <w:r w:rsidR="00AD033C">
        <w:rPr>
          <w:color w:val="000000" w:themeColor="text1"/>
          <w:sz w:val="20"/>
          <w:szCs w:val="20"/>
        </w:rPr>
        <w:t>98</w:t>
      </w:r>
      <w:r>
        <w:rPr>
          <w:color w:val="000000" w:themeColor="text1"/>
          <w:sz w:val="20"/>
          <w:szCs w:val="20"/>
        </w:rPr>
        <w:tab/>
      </w:r>
      <w:r>
        <w:rPr>
          <w:color w:val="000000" w:themeColor="text1"/>
          <w:sz w:val="20"/>
          <w:szCs w:val="20"/>
        </w:rPr>
        <w:tab/>
      </w:r>
      <w:r>
        <w:rPr>
          <w:color w:val="000000" w:themeColor="text1"/>
          <w:sz w:val="20"/>
          <w:szCs w:val="20"/>
        </w:rPr>
        <w:tab/>
        <w:t>D3.5. Impact sur des propriétés privées.</w:t>
      </w:r>
    </w:p>
    <w:p w14:paraId="6E30AD2A" w14:textId="714AF9E7" w:rsidR="00121998" w:rsidRPr="00A9574C" w:rsidRDefault="00121998" w:rsidP="00EB41D2">
      <w:pPr>
        <w:jc w:val="both"/>
        <w:rPr>
          <w:color w:val="000000" w:themeColor="text1"/>
          <w:sz w:val="20"/>
          <w:szCs w:val="20"/>
        </w:rPr>
      </w:pPr>
      <w:r>
        <w:rPr>
          <w:color w:val="000000" w:themeColor="text1"/>
          <w:sz w:val="20"/>
          <w:szCs w:val="20"/>
        </w:rPr>
        <w:t>p.98</w:t>
      </w:r>
      <w:r w:rsidR="00AB3004">
        <w:rPr>
          <w:color w:val="000000" w:themeColor="text1"/>
          <w:sz w:val="20"/>
          <w:szCs w:val="20"/>
        </w:rPr>
        <w:tab/>
      </w:r>
      <w:r w:rsidR="00AB3004">
        <w:rPr>
          <w:color w:val="000000" w:themeColor="text1"/>
          <w:sz w:val="20"/>
          <w:szCs w:val="20"/>
        </w:rPr>
        <w:tab/>
      </w:r>
      <w:r w:rsidR="00AB3004">
        <w:rPr>
          <w:color w:val="000000" w:themeColor="text1"/>
          <w:sz w:val="20"/>
          <w:szCs w:val="20"/>
        </w:rPr>
        <w:tab/>
        <w:t>D3.6. Coûts induits.</w:t>
      </w:r>
    </w:p>
    <w:p w14:paraId="2E1D5DF2" w14:textId="52E09F73" w:rsidR="00D66F2F" w:rsidRPr="00A9574C" w:rsidRDefault="00D66F2F" w:rsidP="00EB41D2">
      <w:pPr>
        <w:jc w:val="both"/>
        <w:rPr>
          <w:color w:val="000000" w:themeColor="text1"/>
          <w:sz w:val="20"/>
          <w:szCs w:val="20"/>
        </w:rPr>
      </w:pPr>
      <w:r w:rsidRPr="00A9574C">
        <w:rPr>
          <w:color w:val="000000" w:themeColor="text1"/>
          <w:sz w:val="20"/>
          <w:szCs w:val="20"/>
        </w:rPr>
        <w:t>p.</w:t>
      </w:r>
      <w:r w:rsidR="00AD033C">
        <w:rPr>
          <w:color w:val="000000" w:themeColor="text1"/>
          <w:sz w:val="20"/>
          <w:szCs w:val="20"/>
        </w:rPr>
        <w:t>9</w:t>
      </w:r>
      <w:r w:rsidR="00247B25">
        <w:rPr>
          <w:color w:val="000000" w:themeColor="text1"/>
          <w:sz w:val="20"/>
          <w:szCs w:val="20"/>
        </w:rPr>
        <w:t>9</w:t>
      </w:r>
      <w:r w:rsidRPr="00A9574C">
        <w:rPr>
          <w:color w:val="000000" w:themeColor="text1"/>
          <w:sz w:val="20"/>
          <w:szCs w:val="20"/>
        </w:rPr>
        <w:tab/>
      </w:r>
      <w:r w:rsidRPr="00A9574C">
        <w:rPr>
          <w:color w:val="000000" w:themeColor="text1"/>
          <w:sz w:val="20"/>
          <w:szCs w:val="20"/>
        </w:rPr>
        <w:tab/>
      </w:r>
      <w:r w:rsidRPr="00A9574C">
        <w:rPr>
          <w:color w:val="000000" w:themeColor="text1"/>
          <w:sz w:val="20"/>
          <w:szCs w:val="20"/>
        </w:rPr>
        <w:tab/>
        <w:t>D</w:t>
      </w:r>
      <w:r w:rsidR="00365D11">
        <w:rPr>
          <w:color w:val="000000" w:themeColor="text1"/>
          <w:sz w:val="20"/>
          <w:szCs w:val="20"/>
        </w:rPr>
        <w:t>3</w:t>
      </w:r>
      <w:r w:rsidRPr="00A9574C">
        <w:rPr>
          <w:color w:val="000000" w:themeColor="text1"/>
          <w:sz w:val="20"/>
          <w:szCs w:val="20"/>
        </w:rPr>
        <w:t>.</w:t>
      </w:r>
      <w:r w:rsidR="00247B25">
        <w:rPr>
          <w:color w:val="000000" w:themeColor="text1"/>
          <w:sz w:val="20"/>
          <w:szCs w:val="20"/>
        </w:rPr>
        <w:t>7</w:t>
      </w:r>
      <w:r w:rsidRPr="00A9574C">
        <w:rPr>
          <w:color w:val="000000" w:themeColor="text1"/>
          <w:sz w:val="20"/>
          <w:szCs w:val="20"/>
        </w:rPr>
        <w:t xml:space="preserve">. </w:t>
      </w:r>
      <w:r w:rsidR="00365D11" w:rsidRPr="00245CB5">
        <w:rPr>
          <w:color w:val="000000" w:themeColor="text1"/>
          <w:sz w:val="20"/>
          <w:szCs w:val="20"/>
          <w:shd w:val="clear" w:color="auto" w:fill="FBE4D5" w:themeFill="accent2" w:themeFillTint="33"/>
        </w:rPr>
        <w:t>Avis du commissaire enquêteur</w:t>
      </w:r>
      <w:r w:rsidRPr="00A9574C">
        <w:rPr>
          <w:color w:val="000000" w:themeColor="text1"/>
          <w:sz w:val="20"/>
          <w:szCs w:val="20"/>
        </w:rPr>
        <w:t>.</w:t>
      </w:r>
    </w:p>
    <w:p w14:paraId="3BEF1BF8" w14:textId="78768E75" w:rsidR="00D66F2F" w:rsidRPr="00A863ED" w:rsidRDefault="00D66F2F" w:rsidP="0056521A">
      <w:pPr>
        <w:jc w:val="both"/>
        <w:rPr>
          <w:color w:val="000000" w:themeColor="text1"/>
        </w:rPr>
      </w:pPr>
      <w:r w:rsidRPr="00A863ED">
        <w:rPr>
          <w:color w:val="000000" w:themeColor="text1"/>
        </w:rPr>
        <w:t>p.</w:t>
      </w:r>
      <w:r w:rsidR="00E8699B">
        <w:rPr>
          <w:color w:val="000000" w:themeColor="text1"/>
        </w:rPr>
        <w:t>10</w:t>
      </w:r>
      <w:r w:rsidR="00247B25">
        <w:rPr>
          <w:color w:val="000000" w:themeColor="text1"/>
        </w:rPr>
        <w:t>1</w:t>
      </w:r>
      <w:r w:rsidRPr="00A863ED">
        <w:rPr>
          <w:color w:val="000000" w:themeColor="text1"/>
        </w:rPr>
        <w:tab/>
      </w:r>
      <w:r w:rsidRPr="00A863ED">
        <w:rPr>
          <w:color w:val="000000" w:themeColor="text1"/>
        </w:rPr>
        <w:tab/>
      </w:r>
      <w:bookmarkEnd w:id="11"/>
      <w:r w:rsidR="00972F69" w:rsidRPr="00A863ED">
        <w:rPr>
          <w:color w:val="000000" w:themeColor="text1"/>
        </w:rPr>
        <w:t>D4.</w:t>
      </w:r>
      <w:r w:rsidR="008B6DBC">
        <w:rPr>
          <w:color w:val="000000" w:themeColor="text1"/>
        </w:rPr>
        <w:t xml:space="preserve"> </w:t>
      </w:r>
      <w:r w:rsidR="008B6DBC" w:rsidRPr="008B6DBC">
        <w:rPr>
          <w:color w:val="000000" w:themeColor="text1"/>
        </w:rPr>
        <w:t xml:space="preserve">Synthèse des observations et remarques sur l’instauration de périmètres de protection </w:t>
      </w:r>
      <w:r w:rsidR="008B6DBC">
        <w:rPr>
          <w:color w:val="000000" w:themeColor="text1"/>
        </w:rPr>
        <w:tab/>
      </w:r>
      <w:r w:rsidR="008B6DBC">
        <w:rPr>
          <w:color w:val="000000" w:themeColor="text1"/>
        </w:rPr>
        <w:tab/>
      </w:r>
      <w:r w:rsidR="008B6DBC" w:rsidRPr="008B6DBC">
        <w:rPr>
          <w:color w:val="000000" w:themeColor="text1"/>
        </w:rPr>
        <w:t>du captage et de servitudes d’utilité publique, et avis du commissaire enquêteur.</w:t>
      </w:r>
    </w:p>
    <w:p w14:paraId="3D4F3CDD" w14:textId="0CD6466F" w:rsidR="00972F69" w:rsidRPr="00A863ED" w:rsidRDefault="00972F69" w:rsidP="0056521A">
      <w:pPr>
        <w:jc w:val="both"/>
        <w:rPr>
          <w:color w:val="000000" w:themeColor="text1"/>
          <w:sz w:val="20"/>
          <w:szCs w:val="20"/>
        </w:rPr>
      </w:pPr>
      <w:r w:rsidRPr="00A863ED">
        <w:rPr>
          <w:color w:val="000000" w:themeColor="text1"/>
          <w:sz w:val="20"/>
          <w:szCs w:val="20"/>
        </w:rPr>
        <w:t>p.</w:t>
      </w:r>
      <w:r w:rsidR="00E8699B">
        <w:rPr>
          <w:color w:val="000000" w:themeColor="text1"/>
          <w:sz w:val="20"/>
          <w:szCs w:val="20"/>
        </w:rPr>
        <w:t>10</w:t>
      </w:r>
      <w:r w:rsidR="00247B25">
        <w:rPr>
          <w:color w:val="000000" w:themeColor="text1"/>
          <w:sz w:val="20"/>
          <w:szCs w:val="20"/>
        </w:rPr>
        <w:t>1</w:t>
      </w:r>
      <w:r w:rsidR="00E8699B">
        <w:rPr>
          <w:color w:val="000000" w:themeColor="text1"/>
          <w:sz w:val="20"/>
          <w:szCs w:val="20"/>
        </w:rPr>
        <w:tab/>
      </w:r>
      <w:r w:rsidRPr="00A863ED">
        <w:rPr>
          <w:color w:val="000000" w:themeColor="text1"/>
          <w:sz w:val="20"/>
          <w:szCs w:val="20"/>
        </w:rPr>
        <w:tab/>
      </w:r>
      <w:r w:rsidR="00BF2768" w:rsidRPr="00A863ED">
        <w:rPr>
          <w:color w:val="000000" w:themeColor="text1"/>
          <w:sz w:val="20"/>
          <w:szCs w:val="20"/>
        </w:rPr>
        <w:tab/>
      </w:r>
      <w:r w:rsidRPr="00A863ED">
        <w:rPr>
          <w:color w:val="000000" w:themeColor="text1"/>
          <w:sz w:val="20"/>
          <w:szCs w:val="20"/>
        </w:rPr>
        <w:t>D4.1.</w:t>
      </w:r>
      <w:r w:rsidR="00501261">
        <w:rPr>
          <w:color w:val="000000" w:themeColor="text1"/>
          <w:sz w:val="20"/>
          <w:szCs w:val="20"/>
        </w:rPr>
        <w:t xml:space="preserve"> </w:t>
      </w:r>
      <w:r w:rsidR="00501261" w:rsidRPr="00501261">
        <w:rPr>
          <w:color w:val="000000" w:themeColor="text1"/>
          <w:sz w:val="20"/>
          <w:szCs w:val="20"/>
        </w:rPr>
        <w:t xml:space="preserve">Enjeux de l’instauration de périmètres de protection autour du forage et de </w:t>
      </w:r>
      <w:r w:rsidR="00501261">
        <w:rPr>
          <w:color w:val="000000" w:themeColor="text1"/>
          <w:sz w:val="20"/>
          <w:szCs w:val="20"/>
        </w:rPr>
        <w:tab/>
      </w:r>
      <w:r w:rsidR="00501261">
        <w:rPr>
          <w:color w:val="000000" w:themeColor="text1"/>
          <w:sz w:val="20"/>
          <w:szCs w:val="20"/>
        </w:rPr>
        <w:tab/>
      </w:r>
      <w:r w:rsidR="00501261">
        <w:rPr>
          <w:color w:val="000000" w:themeColor="text1"/>
          <w:sz w:val="20"/>
          <w:szCs w:val="20"/>
        </w:rPr>
        <w:tab/>
      </w:r>
      <w:r w:rsidR="00501261">
        <w:rPr>
          <w:color w:val="000000" w:themeColor="text1"/>
          <w:sz w:val="20"/>
          <w:szCs w:val="20"/>
        </w:rPr>
        <w:tab/>
      </w:r>
      <w:r w:rsidR="00501261" w:rsidRPr="00501261">
        <w:rPr>
          <w:color w:val="000000" w:themeColor="text1"/>
          <w:sz w:val="20"/>
          <w:szCs w:val="20"/>
        </w:rPr>
        <w:t xml:space="preserve">servitudes d’utilité publique, et modalités de recueil des observations des propriétaires des </w:t>
      </w:r>
      <w:r w:rsidR="00501261">
        <w:rPr>
          <w:color w:val="000000" w:themeColor="text1"/>
          <w:sz w:val="20"/>
          <w:szCs w:val="20"/>
        </w:rPr>
        <w:tab/>
      </w:r>
      <w:r w:rsidR="00501261">
        <w:rPr>
          <w:color w:val="000000" w:themeColor="text1"/>
          <w:sz w:val="20"/>
          <w:szCs w:val="20"/>
        </w:rPr>
        <w:tab/>
      </w:r>
      <w:r w:rsidR="00501261">
        <w:rPr>
          <w:color w:val="000000" w:themeColor="text1"/>
          <w:sz w:val="20"/>
          <w:szCs w:val="20"/>
        </w:rPr>
        <w:tab/>
      </w:r>
      <w:r w:rsidR="00501261" w:rsidRPr="00501261">
        <w:rPr>
          <w:color w:val="000000" w:themeColor="text1"/>
          <w:sz w:val="20"/>
          <w:szCs w:val="20"/>
        </w:rPr>
        <w:t>parcelles concernées.</w:t>
      </w:r>
    </w:p>
    <w:p w14:paraId="374CE099" w14:textId="30A476D1" w:rsidR="00972F69" w:rsidRPr="00A863ED" w:rsidRDefault="00972F69" w:rsidP="0056521A">
      <w:pPr>
        <w:jc w:val="both"/>
        <w:rPr>
          <w:color w:val="000000" w:themeColor="text1"/>
          <w:sz w:val="20"/>
          <w:szCs w:val="20"/>
        </w:rPr>
      </w:pPr>
      <w:r w:rsidRPr="00A863ED">
        <w:rPr>
          <w:color w:val="000000" w:themeColor="text1"/>
          <w:sz w:val="20"/>
          <w:szCs w:val="20"/>
        </w:rPr>
        <w:t>p.</w:t>
      </w:r>
      <w:r w:rsidR="00E8699B">
        <w:rPr>
          <w:color w:val="000000" w:themeColor="text1"/>
          <w:sz w:val="20"/>
          <w:szCs w:val="20"/>
        </w:rPr>
        <w:t>102</w:t>
      </w:r>
      <w:r w:rsidRPr="00A863ED">
        <w:rPr>
          <w:color w:val="000000" w:themeColor="text1"/>
          <w:sz w:val="20"/>
          <w:szCs w:val="20"/>
        </w:rPr>
        <w:tab/>
      </w:r>
      <w:r w:rsidRPr="00A863ED">
        <w:rPr>
          <w:color w:val="000000" w:themeColor="text1"/>
          <w:sz w:val="20"/>
          <w:szCs w:val="20"/>
        </w:rPr>
        <w:tab/>
      </w:r>
      <w:r w:rsidR="00BF2768" w:rsidRPr="00A863ED">
        <w:rPr>
          <w:color w:val="000000" w:themeColor="text1"/>
          <w:sz w:val="20"/>
          <w:szCs w:val="20"/>
        </w:rPr>
        <w:tab/>
      </w:r>
      <w:r w:rsidRPr="00A863ED">
        <w:rPr>
          <w:color w:val="000000" w:themeColor="text1"/>
          <w:sz w:val="20"/>
          <w:szCs w:val="20"/>
        </w:rPr>
        <w:t>D4</w:t>
      </w:r>
      <w:r w:rsidR="00501261">
        <w:rPr>
          <w:color w:val="000000" w:themeColor="text1"/>
          <w:sz w:val="20"/>
          <w:szCs w:val="20"/>
        </w:rPr>
        <w:t>.</w:t>
      </w:r>
      <w:r w:rsidRPr="00A863ED">
        <w:rPr>
          <w:color w:val="000000" w:themeColor="text1"/>
          <w:sz w:val="20"/>
          <w:szCs w:val="20"/>
        </w:rPr>
        <w:t>2.</w:t>
      </w:r>
      <w:r w:rsidR="008B6DBC">
        <w:rPr>
          <w:color w:val="000000" w:themeColor="text1"/>
          <w:sz w:val="20"/>
          <w:szCs w:val="20"/>
        </w:rPr>
        <w:t xml:space="preserve"> </w:t>
      </w:r>
      <w:r w:rsidR="008B6DBC" w:rsidRPr="008B6DBC">
        <w:rPr>
          <w:color w:val="000000" w:themeColor="text1"/>
          <w:sz w:val="20"/>
          <w:szCs w:val="20"/>
        </w:rPr>
        <w:t xml:space="preserve">Synthèse des observations recueillies sur la question de l’instauration des périmètres </w:t>
      </w:r>
      <w:r w:rsidR="008B6DBC">
        <w:rPr>
          <w:color w:val="000000" w:themeColor="text1"/>
          <w:sz w:val="20"/>
          <w:szCs w:val="20"/>
        </w:rPr>
        <w:tab/>
      </w:r>
      <w:r w:rsidR="008B6DBC">
        <w:rPr>
          <w:color w:val="000000" w:themeColor="text1"/>
          <w:sz w:val="20"/>
          <w:szCs w:val="20"/>
        </w:rPr>
        <w:tab/>
      </w:r>
      <w:r w:rsidR="008B6DBC">
        <w:rPr>
          <w:color w:val="000000" w:themeColor="text1"/>
          <w:sz w:val="20"/>
          <w:szCs w:val="20"/>
        </w:rPr>
        <w:tab/>
      </w:r>
      <w:r w:rsidR="008B6DBC" w:rsidRPr="008B6DBC">
        <w:rPr>
          <w:color w:val="000000" w:themeColor="text1"/>
          <w:sz w:val="20"/>
          <w:szCs w:val="20"/>
        </w:rPr>
        <w:t>de protection, et réponses apportées par l’ARS.</w:t>
      </w:r>
    </w:p>
    <w:p w14:paraId="1892F521" w14:textId="262C894B" w:rsidR="00972F69" w:rsidRDefault="00972F69" w:rsidP="0056521A">
      <w:pPr>
        <w:jc w:val="both"/>
        <w:rPr>
          <w:color w:val="000000" w:themeColor="text1"/>
          <w:sz w:val="20"/>
          <w:szCs w:val="20"/>
        </w:rPr>
      </w:pPr>
      <w:r w:rsidRPr="00A863ED">
        <w:rPr>
          <w:color w:val="000000" w:themeColor="text1"/>
          <w:sz w:val="20"/>
          <w:szCs w:val="20"/>
        </w:rPr>
        <w:t>p.</w:t>
      </w:r>
      <w:r w:rsidR="00E8699B">
        <w:rPr>
          <w:color w:val="000000" w:themeColor="text1"/>
          <w:sz w:val="20"/>
          <w:szCs w:val="20"/>
        </w:rPr>
        <w:t>10</w:t>
      </w:r>
      <w:r w:rsidR="006B6EDF">
        <w:rPr>
          <w:color w:val="000000" w:themeColor="text1"/>
          <w:sz w:val="20"/>
          <w:szCs w:val="20"/>
        </w:rPr>
        <w:t>5</w:t>
      </w:r>
      <w:r w:rsidRPr="00A863ED">
        <w:rPr>
          <w:color w:val="000000" w:themeColor="text1"/>
          <w:sz w:val="20"/>
          <w:szCs w:val="20"/>
        </w:rPr>
        <w:tab/>
      </w:r>
      <w:r w:rsidRPr="00A863ED">
        <w:rPr>
          <w:color w:val="000000" w:themeColor="text1"/>
          <w:sz w:val="20"/>
          <w:szCs w:val="20"/>
        </w:rPr>
        <w:tab/>
      </w:r>
      <w:r w:rsidR="00BF2768" w:rsidRPr="00A863ED">
        <w:rPr>
          <w:color w:val="000000" w:themeColor="text1"/>
          <w:sz w:val="20"/>
          <w:szCs w:val="20"/>
        </w:rPr>
        <w:tab/>
      </w:r>
      <w:r w:rsidRPr="00A863ED">
        <w:rPr>
          <w:color w:val="000000" w:themeColor="text1"/>
          <w:sz w:val="20"/>
          <w:szCs w:val="20"/>
        </w:rPr>
        <w:t>D4</w:t>
      </w:r>
      <w:r w:rsidR="00BF2768" w:rsidRPr="00A863ED">
        <w:rPr>
          <w:color w:val="000000" w:themeColor="text1"/>
          <w:sz w:val="20"/>
          <w:szCs w:val="20"/>
        </w:rPr>
        <w:t xml:space="preserve">.3. </w:t>
      </w:r>
      <w:r w:rsidR="00BF2768" w:rsidRPr="00245CB5">
        <w:rPr>
          <w:color w:val="000000" w:themeColor="text1"/>
          <w:sz w:val="20"/>
          <w:szCs w:val="20"/>
          <w:shd w:val="clear" w:color="auto" w:fill="FBE4D5" w:themeFill="accent2" w:themeFillTint="33"/>
        </w:rPr>
        <w:t>Avis du commissaire enquêteur</w:t>
      </w:r>
      <w:r w:rsidR="00BF2768" w:rsidRPr="00A863ED">
        <w:rPr>
          <w:color w:val="000000" w:themeColor="text1"/>
          <w:sz w:val="20"/>
          <w:szCs w:val="20"/>
        </w:rPr>
        <w:t>.</w:t>
      </w:r>
    </w:p>
    <w:p w14:paraId="1CE2AC87" w14:textId="0D79D7FE" w:rsidR="00A863ED" w:rsidRDefault="00A863ED" w:rsidP="0056521A">
      <w:pPr>
        <w:jc w:val="both"/>
        <w:rPr>
          <w:color w:val="000000" w:themeColor="text1"/>
        </w:rPr>
      </w:pPr>
      <w:r>
        <w:rPr>
          <w:color w:val="000000" w:themeColor="text1"/>
        </w:rPr>
        <w:t>p.</w:t>
      </w:r>
      <w:r w:rsidR="00DF7023">
        <w:rPr>
          <w:color w:val="000000" w:themeColor="text1"/>
        </w:rPr>
        <w:t>106</w:t>
      </w:r>
      <w:r>
        <w:rPr>
          <w:color w:val="000000" w:themeColor="text1"/>
        </w:rPr>
        <w:tab/>
      </w:r>
      <w:r>
        <w:rPr>
          <w:color w:val="000000" w:themeColor="text1"/>
        </w:rPr>
        <w:tab/>
        <w:t>D5.</w:t>
      </w:r>
      <w:r w:rsidR="00501261">
        <w:rPr>
          <w:color w:val="000000" w:themeColor="text1"/>
        </w:rPr>
        <w:t xml:space="preserve"> </w:t>
      </w:r>
      <w:r w:rsidR="00501261" w:rsidRPr="00501261">
        <w:rPr>
          <w:color w:val="000000" w:themeColor="text1"/>
        </w:rPr>
        <w:t xml:space="preserve">Synthèse des observations et remarques sur l’autorisation Loi sur l’eau, et avis du </w:t>
      </w:r>
      <w:r w:rsidR="00501261">
        <w:rPr>
          <w:color w:val="000000" w:themeColor="text1"/>
        </w:rPr>
        <w:tab/>
      </w:r>
      <w:r w:rsidR="00501261">
        <w:rPr>
          <w:color w:val="000000" w:themeColor="text1"/>
        </w:rPr>
        <w:tab/>
      </w:r>
      <w:r w:rsidR="00501261">
        <w:rPr>
          <w:color w:val="000000" w:themeColor="text1"/>
        </w:rPr>
        <w:tab/>
      </w:r>
      <w:r w:rsidR="00501261" w:rsidRPr="00501261">
        <w:rPr>
          <w:color w:val="000000" w:themeColor="text1"/>
        </w:rPr>
        <w:t>commissaire enquêteur.</w:t>
      </w:r>
    </w:p>
    <w:p w14:paraId="2A4F7946" w14:textId="2BB3FE70" w:rsidR="00A863ED" w:rsidRDefault="00A863ED" w:rsidP="0056521A">
      <w:pPr>
        <w:jc w:val="both"/>
        <w:rPr>
          <w:color w:val="000000" w:themeColor="text1"/>
          <w:sz w:val="20"/>
          <w:szCs w:val="20"/>
        </w:rPr>
      </w:pPr>
      <w:r>
        <w:rPr>
          <w:color w:val="000000" w:themeColor="text1"/>
          <w:sz w:val="20"/>
          <w:szCs w:val="20"/>
        </w:rPr>
        <w:t>p.</w:t>
      </w:r>
      <w:r w:rsidR="00DF7023">
        <w:rPr>
          <w:color w:val="000000" w:themeColor="text1"/>
          <w:sz w:val="20"/>
          <w:szCs w:val="20"/>
        </w:rPr>
        <w:t>106</w:t>
      </w:r>
      <w:r>
        <w:rPr>
          <w:color w:val="000000" w:themeColor="text1"/>
          <w:sz w:val="20"/>
          <w:szCs w:val="20"/>
        </w:rPr>
        <w:tab/>
      </w:r>
      <w:r>
        <w:rPr>
          <w:color w:val="000000" w:themeColor="text1"/>
          <w:sz w:val="20"/>
          <w:szCs w:val="20"/>
        </w:rPr>
        <w:tab/>
      </w:r>
      <w:r>
        <w:rPr>
          <w:color w:val="000000" w:themeColor="text1"/>
          <w:sz w:val="20"/>
          <w:szCs w:val="20"/>
        </w:rPr>
        <w:tab/>
        <w:t>D5.1.</w:t>
      </w:r>
      <w:r w:rsidR="00501261">
        <w:rPr>
          <w:color w:val="000000" w:themeColor="text1"/>
          <w:sz w:val="20"/>
          <w:szCs w:val="20"/>
        </w:rPr>
        <w:t xml:space="preserve"> </w:t>
      </w:r>
      <w:r w:rsidR="00501261" w:rsidRPr="00501261">
        <w:rPr>
          <w:color w:val="000000" w:themeColor="text1"/>
          <w:sz w:val="20"/>
          <w:szCs w:val="20"/>
        </w:rPr>
        <w:t>Synthèse des observations et remarques sur l’autorisation Loi sur l’eau.</w:t>
      </w:r>
    </w:p>
    <w:p w14:paraId="01BDB39B" w14:textId="3256914C" w:rsidR="006E5CF3" w:rsidRDefault="006E5CF3" w:rsidP="0056521A">
      <w:pPr>
        <w:jc w:val="both"/>
        <w:rPr>
          <w:color w:val="000000" w:themeColor="text1"/>
          <w:sz w:val="20"/>
          <w:szCs w:val="20"/>
        </w:rPr>
      </w:pPr>
      <w:r>
        <w:rPr>
          <w:color w:val="000000" w:themeColor="text1"/>
          <w:sz w:val="20"/>
          <w:szCs w:val="20"/>
        </w:rPr>
        <w:t>p.</w:t>
      </w:r>
      <w:r w:rsidR="00DF7023">
        <w:rPr>
          <w:color w:val="000000" w:themeColor="text1"/>
          <w:sz w:val="20"/>
          <w:szCs w:val="20"/>
        </w:rPr>
        <w:t>10</w:t>
      </w:r>
      <w:r w:rsidR="002B5E38">
        <w:rPr>
          <w:color w:val="000000" w:themeColor="text1"/>
          <w:sz w:val="20"/>
          <w:szCs w:val="20"/>
        </w:rPr>
        <w:t>8</w:t>
      </w:r>
      <w:r>
        <w:rPr>
          <w:color w:val="000000" w:themeColor="text1"/>
          <w:sz w:val="20"/>
          <w:szCs w:val="20"/>
        </w:rPr>
        <w:tab/>
      </w:r>
      <w:r>
        <w:rPr>
          <w:color w:val="000000" w:themeColor="text1"/>
          <w:sz w:val="20"/>
          <w:szCs w:val="20"/>
        </w:rPr>
        <w:tab/>
      </w:r>
      <w:r>
        <w:rPr>
          <w:color w:val="000000" w:themeColor="text1"/>
          <w:sz w:val="20"/>
          <w:szCs w:val="20"/>
        </w:rPr>
        <w:tab/>
        <w:t xml:space="preserve">D5.2. </w:t>
      </w:r>
      <w:r w:rsidRPr="00245CB5">
        <w:rPr>
          <w:color w:val="000000" w:themeColor="text1"/>
          <w:sz w:val="20"/>
          <w:szCs w:val="20"/>
          <w:shd w:val="clear" w:color="auto" w:fill="FBE4D5" w:themeFill="accent2" w:themeFillTint="33"/>
        </w:rPr>
        <w:t>Avis du commissaire enquêteur</w:t>
      </w:r>
      <w:r>
        <w:rPr>
          <w:color w:val="000000" w:themeColor="text1"/>
          <w:sz w:val="20"/>
          <w:szCs w:val="20"/>
        </w:rPr>
        <w:t>.</w:t>
      </w:r>
    </w:p>
    <w:p w14:paraId="2DE394C7" w14:textId="595475CB" w:rsidR="006E5CF3" w:rsidRPr="00501261" w:rsidRDefault="00501261" w:rsidP="0056521A">
      <w:pPr>
        <w:jc w:val="both"/>
        <w:rPr>
          <w:color w:val="000000" w:themeColor="text1"/>
        </w:rPr>
      </w:pPr>
      <w:r>
        <w:rPr>
          <w:color w:val="000000" w:themeColor="text1"/>
        </w:rPr>
        <w:t>p.</w:t>
      </w:r>
      <w:r w:rsidR="002B5E38">
        <w:rPr>
          <w:color w:val="000000" w:themeColor="text1"/>
        </w:rPr>
        <w:t>109</w:t>
      </w:r>
      <w:r>
        <w:rPr>
          <w:color w:val="000000" w:themeColor="text1"/>
        </w:rPr>
        <w:t xml:space="preserve"> </w:t>
      </w:r>
      <w:r>
        <w:rPr>
          <w:color w:val="000000" w:themeColor="text1"/>
        </w:rPr>
        <w:tab/>
      </w:r>
      <w:r>
        <w:rPr>
          <w:color w:val="000000" w:themeColor="text1"/>
        </w:rPr>
        <w:tab/>
        <w:t xml:space="preserve">D6. </w:t>
      </w:r>
      <w:r w:rsidRPr="00501261">
        <w:rPr>
          <w:color w:val="000000" w:themeColor="text1"/>
        </w:rPr>
        <w:t xml:space="preserve">Synthèse des observations et remarques sur le volet de l’autorisation sanitaire </w:t>
      </w:r>
      <w:r>
        <w:rPr>
          <w:color w:val="000000" w:themeColor="text1"/>
        </w:rPr>
        <w:tab/>
      </w:r>
      <w:r>
        <w:rPr>
          <w:color w:val="000000" w:themeColor="text1"/>
        </w:rPr>
        <w:tab/>
      </w:r>
      <w:r>
        <w:rPr>
          <w:color w:val="000000" w:themeColor="text1"/>
        </w:rPr>
        <w:tab/>
      </w:r>
      <w:r w:rsidRPr="00501261">
        <w:rPr>
          <w:color w:val="000000" w:themeColor="text1"/>
        </w:rPr>
        <w:t>d’utilisation d’eau en vue de la consommation humaine.</w:t>
      </w:r>
      <w:r>
        <w:rPr>
          <w:color w:val="000000" w:themeColor="text1"/>
        </w:rPr>
        <w:tab/>
      </w:r>
    </w:p>
    <w:p w14:paraId="26617CF7" w14:textId="77777777" w:rsidR="00D66F2F" w:rsidRDefault="00D66F2F" w:rsidP="00EB41D2">
      <w:pPr>
        <w:jc w:val="both"/>
        <w:rPr>
          <w:color w:val="000000" w:themeColor="text1"/>
        </w:rPr>
      </w:pPr>
    </w:p>
    <w:p w14:paraId="0503C47C" w14:textId="77777777" w:rsidR="00D66F2F" w:rsidRDefault="00D66F2F" w:rsidP="00FF5A3F">
      <w:pPr>
        <w:jc w:val="both"/>
        <w:rPr>
          <w:color w:val="000000" w:themeColor="text1"/>
        </w:rPr>
      </w:pPr>
      <w:r>
        <w:rPr>
          <w:color w:val="000000" w:themeColor="text1"/>
        </w:rPr>
        <w:tab/>
      </w:r>
      <w:r w:rsidRPr="00FF7A42">
        <w:rPr>
          <w:color w:val="000000" w:themeColor="text1"/>
          <w:highlight w:val="cyan"/>
        </w:rPr>
        <w:t>Annexes</w:t>
      </w:r>
      <w:r>
        <w:rPr>
          <w:color w:val="000000" w:themeColor="text1"/>
        </w:rPr>
        <w:t>.</w:t>
      </w:r>
    </w:p>
    <w:p w14:paraId="0F24BBCC" w14:textId="1044A613" w:rsidR="00C3404C" w:rsidRPr="00C3404C" w:rsidRDefault="00C3404C" w:rsidP="00FF5A3F">
      <w:pPr>
        <w:jc w:val="both"/>
        <w:rPr>
          <w:color w:val="000000" w:themeColor="text1"/>
          <w:sz w:val="20"/>
          <w:szCs w:val="20"/>
        </w:rPr>
      </w:pPr>
      <w:bookmarkStart w:id="12" w:name="_Hlk142037767"/>
      <w:r w:rsidRPr="00C3404C">
        <w:rPr>
          <w:color w:val="000000" w:themeColor="text1"/>
          <w:sz w:val="20"/>
          <w:szCs w:val="20"/>
        </w:rPr>
        <w:tab/>
      </w:r>
      <w:r w:rsidRPr="00C3404C">
        <w:rPr>
          <w:color w:val="000000" w:themeColor="text1"/>
          <w:sz w:val="20"/>
          <w:szCs w:val="20"/>
        </w:rPr>
        <w:tab/>
        <w:t>Annexe 1 : procès-verbal de la délibération du comité syndical du SIAEP Nord Ecouen du 15 septembre 2020.</w:t>
      </w:r>
    </w:p>
    <w:p w14:paraId="0F454C0A" w14:textId="0CB5B026" w:rsidR="00C3404C" w:rsidRPr="00C3404C" w:rsidRDefault="00C3404C" w:rsidP="00FF5A3F">
      <w:pPr>
        <w:jc w:val="both"/>
        <w:rPr>
          <w:color w:val="000000" w:themeColor="text1"/>
          <w:sz w:val="20"/>
          <w:szCs w:val="20"/>
        </w:rPr>
      </w:pPr>
      <w:r w:rsidRPr="00C3404C">
        <w:rPr>
          <w:color w:val="000000" w:themeColor="text1"/>
          <w:sz w:val="20"/>
          <w:szCs w:val="20"/>
        </w:rPr>
        <w:tab/>
      </w:r>
      <w:r w:rsidRPr="00C3404C">
        <w:rPr>
          <w:color w:val="000000" w:themeColor="text1"/>
          <w:sz w:val="20"/>
          <w:szCs w:val="20"/>
        </w:rPr>
        <w:tab/>
        <w:t>Annexe 2 : décision DRIEAT-SCDD-2021-171 du 13 décembre 2021 du préfet de la Région d’Île-de-France dispensant de réaliser une évaluation environnementale en application de l’article R.122-3-1 du code de l’environnement.</w:t>
      </w:r>
    </w:p>
    <w:p w14:paraId="7082E7AF" w14:textId="177B726E" w:rsidR="00C3404C" w:rsidRPr="00C3404C" w:rsidRDefault="00C3404C" w:rsidP="00FF5A3F">
      <w:pPr>
        <w:jc w:val="both"/>
        <w:rPr>
          <w:color w:val="000000" w:themeColor="text1"/>
          <w:sz w:val="20"/>
          <w:szCs w:val="20"/>
        </w:rPr>
      </w:pPr>
      <w:r w:rsidRPr="00C3404C">
        <w:rPr>
          <w:color w:val="000000" w:themeColor="text1"/>
          <w:sz w:val="20"/>
          <w:szCs w:val="20"/>
        </w:rPr>
        <w:lastRenderedPageBreak/>
        <w:tab/>
      </w:r>
      <w:r w:rsidRPr="00C3404C">
        <w:rPr>
          <w:color w:val="000000" w:themeColor="text1"/>
          <w:sz w:val="20"/>
          <w:szCs w:val="20"/>
        </w:rPr>
        <w:tab/>
        <w:t xml:space="preserve">Annexe 3 : décision du 31 août 2023 du président du Tribunal administratif de </w:t>
      </w:r>
      <w:proofErr w:type="spellStart"/>
      <w:r w:rsidRPr="00C3404C">
        <w:rPr>
          <w:color w:val="000000" w:themeColor="text1"/>
          <w:sz w:val="20"/>
          <w:szCs w:val="20"/>
        </w:rPr>
        <w:t>Cergy-Pontoise</w:t>
      </w:r>
      <w:proofErr w:type="spellEnd"/>
      <w:r w:rsidRPr="00C3404C">
        <w:rPr>
          <w:color w:val="000000" w:themeColor="text1"/>
          <w:sz w:val="20"/>
          <w:szCs w:val="20"/>
        </w:rPr>
        <w:t xml:space="preserve"> désignant le commissaire enquêteur pour l’enquête publique E23000049/95.</w:t>
      </w:r>
    </w:p>
    <w:p w14:paraId="68FF0C6C" w14:textId="6A5DD424" w:rsidR="00C3404C" w:rsidRPr="00C3404C" w:rsidRDefault="00C3404C" w:rsidP="00FF5A3F">
      <w:pPr>
        <w:jc w:val="both"/>
        <w:rPr>
          <w:color w:val="000000" w:themeColor="text1"/>
          <w:sz w:val="20"/>
          <w:szCs w:val="20"/>
        </w:rPr>
      </w:pPr>
      <w:r w:rsidRPr="00C3404C">
        <w:rPr>
          <w:color w:val="000000" w:themeColor="text1"/>
          <w:sz w:val="20"/>
          <w:szCs w:val="20"/>
        </w:rPr>
        <w:tab/>
      </w:r>
      <w:r w:rsidRPr="00C3404C">
        <w:rPr>
          <w:color w:val="000000" w:themeColor="text1"/>
          <w:sz w:val="20"/>
          <w:szCs w:val="20"/>
        </w:rPr>
        <w:tab/>
        <w:t xml:space="preserve">Annexe 4 : arrêté préfectoral n° 2023-17420 du 11 septembre 2023 portant ouverture d’enquête publique au profit du SMAEP </w:t>
      </w:r>
      <w:proofErr w:type="spellStart"/>
      <w:r w:rsidRPr="00C3404C">
        <w:rPr>
          <w:color w:val="000000" w:themeColor="text1"/>
          <w:sz w:val="20"/>
          <w:szCs w:val="20"/>
        </w:rPr>
        <w:t>Damona</w:t>
      </w:r>
      <w:proofErr w:type="spellEnd"/>
      <w:r w:rsidRPr="00C3404C">
        <w:rPr>
          <w:color w:val="000000" w:themeColor="text1"/>
          <w:sz w:val="20"/>
          <w:szCs w:val="20"/>
        </w:rPr>
        <w:t>.</w:t>
      </w:r>
    </w:p>
    <w:p w14:paraId="1B8C8226" w14:textId="20C00328" w:rsidR="00C3404C" w:rsidRPr="00C3404C" w:rsidRDefault="00C3404C" w:rsidP="00FF5A3F">
      <w:pPr>
        <w:jc w:val="both"/>
        <w:rPr>
          <w:color w:val="000000" w:themeColor="text1"/>
          <w:sz w:val="20"/>
          <w:szCs w:val="20"/>
        </w:rPr>
      </w:pPr>
      <w:r w:rsidRPr="00C3404C">
        <w:rPr>
          <w:color w:val="000000" w:themeColor="text1"/>
          <w:sz w:val="20"/>
          <w:szCs w:val="20"/>
        </w:rPr>
        <w:tab/>
      </w:r>
      <w:r w:rsidRPr="00C3404C">
        <w:rPr>
          <w:color w:val="000000" w:themeColor="text1"/>
          <w:sz w:val="20"/>
          <w:szCs w:val="20"/>
        </w:rPr>
        <w:tab/>
        <w:t>Annexe 5 : procès-verbal de synthèse des observations avec réponses du maître d’ouvrage.</w:t>
      </w:r>
    </w:p>
    <w:p w14:paraId="7869A965" w14:textId="7289E65B" w:rsidR="00C3404C" w:rsidRPr="00C3404C" w:rsidRDefault="00C3404C" w:rsidP="00FF5A3F">
      <w:pPr>
        <w:jc w:val="both"/>
        <w:rPr>
          <w:color w:val="000000" w:themeColor="text1"/>
          <w:sz w:val="20"/>
          <w:szCs w:val="20"/>
        </w:rPr>
      </w:pPr>
      <w:r w:rsidRPr="00C3404C">
        <w:rPr>
          <w:color w:val="000000" w:themeColor="text1"/>
          <w:sz w:val="20"/>
          <w:szCs w:val="20"/>
        </w:rPr>
        <w:tab/>
      </w:r>
      <w:r w:rsidRPr="00C3404C">
        <w:rPr>
          <w:color w:val="000000" w:themeColor="text1"/>
          <w:sz w:val="20"/>
          <w:szCs w:val="20"/>
        </w:rPr>
        <w:tab/>
        <w:t>Annexe 6 : dossier compressé des avis et affiches.</w:t>
      </w:r>
    </w:p>
    <w:p w14:paraId="08946D5F" w14:textId="3AEDA3F6" w:rsidR="00C3404C" w:rsidRPr="00C3404C" w:rsidRDefault="00C3404C" w:rsidP="00FF5A3F">
      <w:pPr>
        <w:jc w:val="both"/>
        <w:rPr>
          <w:color w:val="000000" w:themeColor="text1"/>
          <w:sz w:val="20"/>
          <w:szCs w:val="20"/>
        </w:rPr>
      </w:pPr>
      <w:r w:rsidRPr="00C3404C">
        <w:rPr>
          <w:color w:val="000000" w:themeColor="text1"/>
          <w:sz w:val="20"/>
          <w:szCs w:val="20"/>
        </w:rPr>
        <w:tab/>
      </w:r>
      <w:r w:rsidRPr="00C3404C">
        <w:rPr>
          <w:color w:val="000000" w:themeColor="text1"/>
          <w:sz w:val="20"/>
          <w:szCs w:val="20"/>
        </w:rPr>
        <w:tab/>
        <w:t>Annexe 7 : dossier compressé du registre d’enquête.</w:t>
      </w:r>
    </w:p>
    <w:p w14:paraId="41349BB8" w14:textId="2D1DFCC0" w:rsidR="00C3404C" w:rsidRDefault="00C3404C" w:rsidP="00FF5A3F">
      <w:pPr>
        <w:jc w:val="both"/>
        <w:rPr>
          <w:color w:val="000000" w:themeColor="text1"/>
          <w:sz w:val="20"/>
          <w:szCs w:val="20"/>
        </w:rPr>
      </w:pPr>
      <w:r w:rsidRPr="00C3404C">
        <w:rPr>
          <w:color w:val="000000" w:themeColor="text1"/>
          <w:sz w:val="20"/>
          <w:szCs w:val="20"/>
        </w:rPr>
        <w:tab/>
      </w:r>
      <w:r w:rsidRPr="00C3404C">
        <w:rPr>
          <w:color w:val="000000" w:themeColor="text1"/>
          <w:sz w:val="20"/>
          <w:szCs w:val="20"/>
        </w:rPr>
        <w:tab/>
        <w:t xml:space="preserve">Annexe 8 : note du SMAEP </w:t>
      </w:r>
      <w:proofErr w:type="spellStart"/>
      <w:r w:rsidRPr="00C3404C">
        <w:rPr>
          <w:color w:val="000000" w:themeColor="text1"/>
          <w:sz w:val="20"/>
          <w:szCs w:val="20"/>
        </w:rPr>
        <w:t>Damona</w:t>
      </w:r>
      <w:proofErr w:type="spellEnd"/>
      <w:r w:rsidRPr="00C3404C">
        <w:rPr>
          <w:color w:val="000000" w:themeColor="text1"/>
          <w:sz w:val="20"/>
          <w:szCs w:val="20"/>
        </w:rPr>
        <w:t xml:space="preserve"> sur la compatibilité du forage FM3 avec le SDAGE et le SAGE actuels.</w:t>
      </w:r>
    </w:p>
    <w:p w14:paraId="3DA37E80" w14:textId="77777777" w:rsidR="00715E7B" w:rsidRDefault="00715E7B" w:rsidP="00C3404C">
      <w:pPr>
        <w:jc w:val="both"/>
        <w:rPr>
          <w:color w:val="000000" w:themeColor="text1"/>
          <w:sz w:val="20"/>
          <w:szCs w:val="20"/>
        </w:rPr>
      </w:pPr>
    </w:p>
    <w:p w14:paraId="4FFACC2D" w14:textId="77777777" w:rsidR="00715E7B" w:rsidRPr="00C3404C" w:rsidRDefault="00715E7B" w:rsidP="00C3404C">
      <w:pPr>
        <w:jc w:val="both"/>
        <w:rPr>
          <w:color w:val="000000" w:themeColor="text1"/>
          <w:sz w:val="20"/>
          <w:szCs w:val="20"/>
        </w:rPr>
      </w:pPr>
    </w:p>
    <w:p w14:paraId="59E6E0AF" w14:textId="3A3BEAEC" w:rsidR="00D66F2F" w:rsidRPr="004F0D34" w:rsidRDefault="009537D3" w:rsidP="00EB41D2">
      <w:pPr>
        <w:jc w:val="both"/>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bookmarkStart w:id="13" w:name="_Hlk152410472"/>
      <w:r w:rsidR="00D66F2F">
        <w:rPr>
          <w:color w:val="000000" w:themeColor="text1"/>
          <w:sz w:val="20"/>
          <w:szCs w:val="20"/>
        </w:rPr>
        <w:sym w:font="Wingdings" w:char="F0CB"/>
      </w:r>
      <w:r w:rsidR="00D66F2F">
        <w:rPr>
          <w:color w:val="000000" w:themeColor="text1"/>
          <w:sz w:val="20"/>
          <w:szCs w:val="20"/>
        </w:rPr>
        <w:sym w:font="Wingdings" w:char="F0CB"/>
      </w:r>
      <w:r w:rsidR="00D66F2F">
        <w:rPr>
          <w:color w:val="000000" w:themeColor="text1"/>
          <w:sz w:val="20"/>
          <w:szCs w:val="20"/>
        </w:rPr>
        <w:sym w:font="Wingdings" w:char="F0CB"/>
      </w:r>
      <w:bookmarkEnd w:id="12"/>
      <w:bookmarkEnd w:id="13"/>
    </w:p>
    <w:p w14:paraId="09467358" w14:textId="77777777" w:rsidR="00D66F2F" w:rsidRPr="002F7F37" w:rsidRDefault="00D66F2F" w:rsidP="00EB41D2">
      <w:pPr>
        <w:jc w:val="both"/>
        <w:rPr>
          <w:color w:val="000000" w:themeColor="text1"/>
        </w:rPr>
      </w:pPr>
    </w:p>
    <w:p w14:paraId="6EC39B4E" w14:textId="77777777" w:rsidR="00D66F2F" w:rsidRDefault="00D66F2F" w:rsidP="00EB41D2">
      <w:pPr>
        <w:jc w:val="both"/>
        <w:rPr>
          <w:color w:val="000000" w:themeColor="text1"/>
        </w:rPr>
      </w:pPr>
    </w:p>
    <w:p w14:paraId="7933D134" w14:textId="77777777" w:rsidR="000B52ED" w:rsidRDefault="000B52ED" w:rsidP="00EB41D2">
      <w:pPr>
        <w:jc w:val="both"/>
        <w:rPr>
          <w:color w:val="000000" w:themeColor="text1"/>
        </w:rPr>
      </w:pPr>
    </w:p>
    <w:p w14:paraId="61BC4277" w14:textId="77777777" w:rsidR="000B52ED" w:rsidRDefault="000B52ED" w:rsidP="00EB41D2">
      <w:pPr>
        <w:jc w:val="both"/>
        <w:rPr>
          <w:color w:val="000000" w:themeColor="text1"/>
        </w:rPr>
      </w:pPr>
    </w:p>
    <w:p w14:paraId="107BC580" w14:textId="77777777" w:rsidR="000B52ED" w:rsidRDefault="000B52ED" w:rsidP="00EB41D2">
      <w:pPr>
        <w:jc w:val="both"/>
        <w:rPr>
          <w:color w:val="000000" w:themeColor="text1"/>
        </w:rPr>
      </w:pPr>
    </w:p>
    <w:p w14:paraId="21E4EFB3" w14:textId="77777777" w:rsidR="000B52ED" w:rsidRDefault="000B52ED" w:rsidP="00EB41D2">
      <w:pPr>
        <w:jc w:val="both"/>
        <w:rPr>
          <w:color w:val="000000" w:themeColor="text1"/>
        </w:rPr>
      </w:pPr>
    </w:p>
    <w:p w14:paraId="7672EB07" w14:textId="77777777" w:rsidR="000B52ED" w:rsidRDefault="000B52ED" w:rsidP="00EB41D2">
      <w:pPr>
        <w:jc w:val="both"/>
        <w:rPr>
          <w:color w:val="000000" w:themeColor="text1"/>
        </w:rPr>
      </w:pPr>
    </w:p>
    <w:p w14:paraId="7E1512A9" w14:textId="77777777" w:rsidR="000B52ED" w:rsidRDefault="000B52ED" w:rsidP="00EB41D2">
      <w:pPr>
        <w:jc w:val="both"/>
        <w:rPr>
          <w:color w:val="000000" w:themeColor="text1"/>
        </w:rPr>
      </w:pPr>
    </w:p>
    <w:p w14:paraId="0F71303E" w14:textId="77777777" w:rsidR="000B52ED" w:rsidRDefault="000B52ED" w:rsidP="00EB41D2">
      <w:pPr>
        <w:jc w:val="both"/>
        <w:rPr>
          <w:color w:val="000000" w:themeColor="text1"/>
        </w:rPr>
      </w:pPr>
    </w:p>
    <w:p w14:paraId="3A2FDBE3" w14:textId="77777777" w:rsidR="000B52ED" w:rsidRDefault="000B52ED" w:rsidP="00EB41D2">
      <w:pPr>
        <w:jc w:val="both"/>
        <w:rPr>
          <w:color w:val="000000" w:themeColor="text1"/>
        </w:rPr>
      </w:pPr>
    </w:p>
    <w:p w14:paraId="6F4D9366" w14:textId="77777777" w:rsidR="000B52ED" w:rsidRDefault="000B52ED" w:rsidP="00EB41D2">
      <w:pPr>
        <w:jc w:val="both"/>
        <w:rPr>
          <w:color w:val="000000" w:themeColor="text1"/>
        </w:rPr>
      </w:pPr>
    </w:p>
    <w:p w14:paraId="545506F3" w14:textId="77777777" w:rsidR="000B52ED" w:rsidRDefault="000B52ED" w:rsidP="00EB41D2">
      <w:pPr>
        <w:jc w:val="both"/>
        <w:rPr>
          <w:color w:val="000000" w:themeColor="text1"/>
        </w:rPr>
      </w:pPr>
    </w:p>
    <w:p w14:paraId="004E8EF0" w14:textId="77777777" w:rsidR="000B52ED" w:rsidRDefault="000B52ED" w:rsidP="00EB41D2">
      <w:pPr>
        <w:jc w:val="both"/>
        <w:rPr>
          <w:color w:val="000000" w:themeColor="text1"/>
        </w:rPr>
      </w:pPr>
    </w:p>
    <w:p w14:paraId="7B61C96B" w14:textId="77777777" w:rsidR="000B52ED" w:rsidRDefault="000B52ED" w:rsidP="00EB41D2">
      <w:pPr>
        <w:jc w:val="both"/>
        <w:rPr>
          <w:color w:val="000000" w:themeColor="text1"/>
        </w:rPr>
      </w:pPr>
    </w:p>
    <w:p w14:paraId="3782043A" w14:textId="77777777" w:rsidR="000B52ED" w:rsidRDefault="000B52ED" w:rsidP="00EB41D2">
      <w:pPr>
        <w:jc w:val="both"/>
        <w:rPr>
          <w:color w:val="000000" w:themeColor="text1"/>
        </w:rPr>
      </w:pPr>
    </w:p>
    <w:p w14:paraId="2809004E" w14:textId="77777777" w:rsidR="000B52ED" w:rsidRDefault="000B52ED" w:rsidP="00EB41D2">
      <w:pPr>
        <w:jc w:val="both"/>
        <w:rPr>
          <w:color w:val="000000" w:themeColor="text1"/>
        </w:rPr>
      </w:pPr>
    </w:p>
    <w:p w14:paraId="10E3F531" w14:textId="77777777" w:rsidR="000B52ED" w:rsidRDefault="000B52ED" w:rsidP="00EB41D2">
      <w:pPr>
        <w:jc w:val="both"/>
        <w:rPr>
          <w:color w:val="000000" w:themeColor="text1"/>
        </w:rPr>
      </w:pPr>
    </w:p>
    <w:p w14:paraId="51587FF6" w14:textId="77777777" w:rsidR="000B52ED" w:rsidRDefault="000B52ED" w:rsidP="00EB41D2">
      <w:pPr>
        <w:jc w:val="both"/>
        <w:rPr>
          <w:color w:val="000000" w:themeColor="text1"/>
        </w:rPr>
      </w:pPr>
    </w:p>
    <w:p w14:paraId="450F518F" w14:textId="77777777" w:rsidR="000B52ED" w:rsidRPr="004A3B09" w:rsidRDefault="000B52ED" w:rsidP="00EB41D2">
      <w:pPr>
        <w:jc w:val="both"/>
        <w:rPr>
          <w:color w:val="000000" w:themeColor="text1"/>
        </w:rPr>
      </w:pPr>
    </w:p>
    <w:p w14:paraId="4F3DDB96" w14:textId="77777777" w:rsidR="00D66F2F" w:rsidRDefault="00D66F2F" w:rsidP="00EB41D2">
      <w:pPr>
        <w:jc w:val="both"/>
      </w:pPr>
      <w:bookmarkStart w:id="14" w:name="_Hlk147574278"/>
    </w:p>
    <w:p w14:paraId="4CA5C0D5" w14:textId="77777777" w:rsidR="00A23502" w:rsidRPr="009937D0" w:rsidRDefault="00A23502" w:rsidP="00EB41D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32"/>
          <w:szCs w:val="32"/>
        </w:rPr>
      </w:pPr>
      <w:bookmarkStart w:id="15" w:name="_Hlk139704838"/>
      <w:r>
        <w:tab/>
      </w:r>
      <w:r>
        <w:tab/>
      </w:r>
      <w:r>
        <w:tab/>
      </w:r>
      <w:r>
        <w:tab/>
      </w:r>
      <w:r>
        <w:tab/>
      </w:r>
      <w:r w:rsidRPr="0063516F">
        <w:rPr>
          <w:color w:val="C45911" w:themeColor="accent2" w:themeShade="BF"/>
          <w:sz w:val="32"/>
          <w:szCs w:val="32"/>
        </w:rPr>
        <w:t>Partie A</w:t>
      </w:r>
    </w:p>
    <w:bookmarkEnd w:id="14"/>
    <w:bookmarkEnd w:id="15"/>
    <w:p w14:paraId="0DE397F4" w14:textId="77777777" w:rsidR="00A23502" w:rsidRDefault="00A23502" w:rsidP="00EB41D2">
      <w:pPr>
        <w:jc w:val="both"/>
      </w:pPr>
    </w:p>
    <w:p w14:paraId="6F4926AE" w14:textId="77777777" w:rsidR="00A23502" w:rsidRPr="009937D0" w:rsidRDefault="00A23502" w:rsidP="00EB41D2">
      <w:pPr>
        <w:jc w:val="both"/>
        <w:rPr>
          <w:color w:val="000000" w:themeColor="text1"/>
        </w:rPr>
      </w:pPr>
      <w:bookmarkStart w:id="16" w:name="_Hlk139704882"/>
      <w:r>
        <w:tab/>
        <w:t>Sont ici rappelés de manière concise</w:t>
      </w:r>
      <w:r w:rsidRPr="009937D0">
        <w:rPr>
          <w:color w:val="000000" w:themeColor="text1"/>
        </w:rPr>
        <w:t> :</w:t>
      </w:r>
    </w:p>
    <w:bookmarkEnd w:id="16"/>
    <w:p w14:paraId="645DE682" w14:textId="77777777" w:rsidR="00A23502" w:rsidRDefault="00A23502" w:rsidP="00EB41D2">
      <w:pPr>
        <w:jc w:val="both"/>
        <w:rPr>
          <w:color w:val="000000" w:themeColor="text1"/>
        </w:rPr>
      </w:pPr>
      <w:r w:rsidRPr="009937D0">
        <w:rPr>
          <w:color w:val="000000" w:themeColor="text1"/>
        </w:rPr>
        <w:tab/>
        <w:t>- ce qu’est une enquête publique et, plus précisément, qui en sont les acteurs;</w:t>
      </w:r>
    </w:p>
    <w:p w14:paraId="7B7DF58A" w14:textId="15B20292" w:rsidR="005D1634" w:rsidRDefault="005D1634" w:rsidP="00EB41D2">
      <w:pPr>
        <w:jc w:val="both"/>
        <w:rPr>
          <w:color w:val="000000" w:themeColor="text1"/>
        </w:rPr>
      </w:pPr>
      <w:r>
        <w:rPr>
          <w:color w:val="000000" w:themeColor="text1"/>
        </w:rPr>
        <w:tab/>
        <w:t xml:space="preserve">- ce qu’est une enquête publique environnementale préalable </w:t>
      </w:r>
      <w:r w:rsidR="00A872CB">
        <w:rPr>
          <w:color w:val="000000" w:themeColor="text1"/>
        </w:rPr>
        <w:t>à une déclaration d’utilité publique;</w:t>
      </w:r>
    </w:p>
    <w:p w14:paraId="1C265A23" w14:textId="542F013D" w:rsidR="00A872CB" w:rsidRDefault="00A872CB" w:rsidP="00EB41D2">
      <w:pPr>
        <w:jc w:val="both"/>
        <w:rPr>
          <w:color w:val="000000" w:themeColor="text1"/>
        </w:rPr>
      </w:pPr>
      <w:r>
        <w:rPr>
          <w:color w:val="000000" w:themeColor="text1"/>
        </w:rPr>
        <w:tab/>
        <w:t>- ce qu’est une enquête parcellaire</w:t>
      </w:r>
      <w:r w:rsidR="00816C81">
        <w:rPr>
          <w:color w:val="000000" w:themeColor="text1"/>
        </w:rPr>
        <w:t>;</w:t>
      </w:r>
    </w:p>
    <w:p w14:paraId="098096E0" w14:textId="2BC46DDA" w:rsidR="00816C81" w:rsidRDefault="00816C81" w:rsidP="00EB41D2">
      <w:pPr>
        <w:shd w:val="clear" w:color="auto" w:fill="FFFFFF" w:themeFill="background1"/>
        <w:jc w:val="both"/>
        <w:rPr>
          <w:color w:val="000000" w:themeColor="text1"/>
        </w:rPr>
      </w:pPr>
      <w:r>
        <w:rPr>
          <w:color w:val="000000" w:themeColor="text1"/>
        </w:rPr>
        <w:tab/>
        <w:t xml:space="preserve">- ce qu’est une autorisation sanitaire </w:t>
      </w:r>
      <w:r w:rsidR="0043126C">
        <w:rPr>
          <w:color w:val="000000" w:themeColor="text1"/>
        </w:rPr>
        <w:t>d’utilisation d’eau en vue de la consommation humaine</w:t>
      </w:r>
      <w:r w:rsidR="00252803">
        <w:rPr>
          <w:color w:val="000000" w:themeColor="text1"/>
        </w:rPr>
        <w:t>;</w:t>
      </w:r>
    </w:p>
    <w:p w14:paraId="5E18F2D6" w14:textId="4AAF4214" w:rsidR="0043126C" w:rsidRPr="009937D0" w:rsidRDefault="0043126C" w:rsidP="00EB41D2">
      <w:pPr>
        <w:shd w:val="clear" w:color="auto" w:fill="FFFFFF" w:themeFill="background1"/>
        <w:jc w:val="both"/>
        <w:rPr>
          <w:color w:val="000000" w:themeColor="text1"/>
        </w:rPr>
      </w:pPr>
      <w:r>
        <w:rPr>
          <w:color w:val="000000" w:themeColor="text1"/>
        </w:rPr>
        <w:tab/>
      </w:r>
      <w:r w:rsidR="00BC5512">
        <w:rPr>
          <w:color w:val="000000" w:themeColor="text1"/>
        </w:rPr>
        <w:t>- ce qu’est une enquête publique unique.</w:t>
      </w:r>
    </w:p>
    <w:p w14:paraId="35072A5A" w14:textId="3C4F4817" w:rsidR="00A23502" w:rsidRPr="009937D0" w:rsidRDefault="00A23502" w:rsidP="00EB41D2">
      <w:pPr>
        <w:shd w:val="clear" w:color="auto" w:fill="FFFFFF" w:themeFill="background1"/>
        <w:jc w:val="both"/>
        <w:rPr>
          <w:color w:val="000000" w:themeColor="text1"/>
        </w:rPr>
      </w:pPr>
      <w:r w:rsidRPr="009937D0">
        <w:rPr>
          <w:color w:val="000000" w:themeColor="text1"/>
        </w:rPr>
        <w:tab/>
        <w:t xml:space="preserve">Chacune de ces </w:t>
      </w:r>
      <w:r w:rsidR="00252803">
        <w:rPr>
          <w:color w:val="000000" w:themeColor="text1"/>
        </w:rPr>
        <w:t>cinq</w:t>
      </w:r>
      <w:r w:rsidRPr="009937D0">
        <w:rPr>
          <w:color w:val="000000" w:themeColor="text1"/>
        </w:rPr>
        <w:t xml:space="preserve"> rubriques comporte une partie « Généralités » puis une partie « Application au cas de la présente enquête publique </w:t>
      </w:r>
      <w:r w:rsidR="00044C4B">
        <w:rPr>
          <w:color w:val="000000" w:themeColor="text1"/>
        </w:rPr>
        <w:t>« Forage FM3 à Fontenay-en-Parisis ».</w:t>
      </w:r>
      <w:r w:rsidR="003F3DB7">
        <w:rPr>
          <w:color w:val="000000" w:themeColor="text1"/>
        </w:rPr>
        <w:t xml:space="preserve"> </w:t>
      </w:r>
      <w:r>
        <w:rPr>
          <w:color w:val="000000" w:themeColor="text1"/>
        </w:rPr>
        <w:t xml:space="preserve"> </w:t>
      </w:r>
    </w:p>
    <w:p w14:paraId="6EF08D25" w14:textId="77777777" w:rsidR="00A23502" w:rsidRDefault="00A23502" w:rsidP="00EB41D2">
      <w:pPr>
        <w:shd w:val="clear" w:color="auto" w:fill="FFFFFF" w:themeFill="background1"/>
        <w:jc w:val="both"/>
        <w:rPr>
          <w:color w:val="ED7D31" w:themeColor="accent2"/>
        </w:rPr>
      </w:pPr>
      <w:r>
        <w:rPr>
          <w:color w:val="ED7D31" w:themeColor="accent2"/>
        </w:rPr>
        <w:tab/>
      </w:r>
      <w:bookmarkStart w:id="17" w:name="_Hlk149213721"/>
    </w:p>
    <w:p w14:paraId="1D63A51A" w14:textId="77777777" w:rsidR="00A23502" w:rsidRPr="00652F14" w:rsidRDefault="00A23502"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bookmarkStart w:id="18" w:name="_Hlk141472941"/>
      <w:r>
        <w:t xml:space="preserve">A1. </w:t>
      </w:r>
      <w:r w:rsidRPr="009937D0">
        <w:t>L’enquête publique et ses acteurs</w:t>
      </w:r>
      <w:r>
        <w:t>.</w:t>
      </w:r>
      <w:bookmarkEnd w:id="18"/>
    </w:p>
    <w:bookmarkEnd w:id="17"/>
    <w:p w14:paraId="12C19636" w14:textId="77777777" w:rsidR="00A23502" w:rsidRDefault="00A23502" w:rsidP="00EB41D2">
      <w:pPr>
        <w:jc w:val="both"/>
      </w:pPr>
      <w:r>
        <w:tab/>
      </w:r>
      <w:r>
        <w:tab/>
      </w:r>
    </w:p>
    <w:p w14:paraId="27AC5F33" w14:textId="77777777" w:rsidR="00A23502" w:rsidRDefault="00A23502"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r>
      <w:bookmarkStart w:id="19" w:name="_Hlk141472968"/>
      <w:r>
        <w:t xml:space="preserve">A1.1. </w:t>
      </w:r>
      <w:r w:rsidRPr="00840C6F">
        <w:t>Les acteurs d’une enquête publique</w:t>
      </w:r>
      <w:r>
        <w:t>.</w:t>
      </w:r>
    </w:p>
    <w:bookmarkEnd w:id="19"/>
    <w:p w14:paraId="1ACCE93E" w14:textId="5BEAB511" w:rsidR="00A23502" w:rsidRPr="00FF70A9" w:rsidRDefault="00A23502" w:rsidP="00EB41D2">
      <w:pPr>
        <w:jc w:val="both"/>
        <w:rPr>
          <w:sz w:val="20"/>
          <w:szCs w:val="20"/>
        </w:rPr>
      </w:pPr>
      <w:r>
        <w:tab/>
      </w:r>
      <w:r>
        <w:tab/>
      </w:r>
      <w:r>
        <w:tab/>
      </w:r>
      <w:r>
        <w:tab/>
      </w:r>
      <w:r>
        <w:tab/>
      </w:r>
      <w:r>
        <w:tab/>
      </w:r>
      <w:bookmarkStart w:id="20" w:name="_Hlk148536215"/>
      <w:r w:rsidRPr="00FF70A9">
        <w:rPr>
          <w:i/>
          <w:iCs/>
          <w:sz w:val="20"/>
          <w:szCs w:val="20"/>
        </w:rPr>
        <w:t>Source : Compagnie Nationale des Commissaires Enquêteurs</w:t>
      </w:r>
      <w:r w:rsidRPr="00FF70A9">
        <w:rPr>
          <w:sz w:val="20"/>
          <w:szCs w:val="20"/>
        </w:rPr>
        <w:t>.</w:t>
      </w:r>
      <w:bookmarkEnd w:id="20"/>
    </w:p>
    <w:p w14:paraId="421CAE77" w14:textId="77777777" w:rsidR="00A23502" w:rsidRDefault="00A23502" w:rsidP="00EB41D2">
      <w:pPr>
        <w:jc w:val="both"/>
      </w:pPr>
      <w:r>
        <w:tab/>
        <w:t>L’enquête publique, prévue et organisée par des textes précis, est une procédure publique préalable à la prise de certaines décisions ou à la réalisation de projets, plans ou programmes clairement définis.</w:t>
      </w:r>
    </w:p>
    <w:p w14:paraId="615DD4E2" w14:textId="77777777" w:rsidR="00A23502" w:rsidRDefault="00A23502" w:rsidP="00EB41D2">
      <w:pPr>
        <w:jc w:val="both"/>
      </w:pPr>
      <w:r>
        <w:tab/>
        <w:t>Plusieurs acteurs concourent à sa mise en œuvre, qu’il s’agisse des modalités de son organisation ou de celles de son déroulement. Plus précisément, cinq principaux acteurs interviennent au long du processus de l’enquête :</w:t>
      </w:r>
    </w:p>
    <w:p w14:paraId="67BCD125" w14:textId="77777777" w:rsidR="00A23502" w:rsidRDefault="00A23502" w:rsidP="00EB41D2">
      <w:pPr>
        <w:jc w:val="both"/>
      </w:pPr>
      <w:r>
        <w:tab/>
        <w:t xml:space="preserve">- </w:t>
      </w:r>
      <w:r w:rsidRPr="00973349">
        <w:rPr>
          <w:color w:val="4472C4" w:themeColor="accent1"/>
        </w:rPr>
        <w:t xml:space="preserve">Le </w:t>
      </w:r>
      <w:r w:rsidRPr="00E9408A">
        <w:rPr>
          <w:color w:val="0070C0"/>
        </w:rPr>
        <w:t xml:space="preserve">responsable du projet, plan ou programme nécessitant l’enquête. </w:t>
      </w:r>
      <w:r>
        <w:t>Il est souvent appelé le « maître d’ouvrage ». C’est une personne physique ou morale, entité porteuse d’un besoin dont elle est le commanditaire, qui définit un projet, plan ou programme, son calendrier prévisionnel ainsi que ses diverses modalités.</w:t>
      </w:r>
    </w:p>
    <w:p w14:paraId="662D3A63" w14:textId="77777777" w:rsidR="00F64533" w:rsidRDefault="00A23502" w:rsidP="00EB41D2">
      <w:pPr>
        <w:jc w:val="both"/>
      </w:pPr>
      <w:r>
        <w:tab/>
        <w:t xml:space="preserve">- </w:t>
      </w:r>
      <w:r w:rsidRPr="00E9408A">
        <w:rPr>
          <w:color w:val="0070C0"/>
        </w:rPr>
        <w:t>L’autorité organisatrice de l’enquête</w:t>
      </w:r>
      <w:r>
        <w:t>. C’est l’autorité qui arrête l’ouverture de l’enquête publique</w:t>
      </w:r>
      <w:r w:rsidR="00193F2A">
        <w:t xml:space="preserve"> et en organise le déroulement</w:t>
      </w:r>
      <w:r>
        <w:t xml:space="preserve">. </w:t>
      </w:r>
      <w:r w:rsidR="00D47E06" w:rsidRPr="00193F2A">
        <w:rPr>
          <w:color w:val="000000" w:themeColor="text1"/>
        </w:rPr>
        <w:t xml:space="preserve">Si les enquêtes relatives </w:t>
      </w:r>
      <w:r w:rsidR="0023369B" w:rsidRPr="00193F2A">
        <w:rPr>
          <w:color w:val="000000" w:themeColor="text1"/>
        </w:rPr>
        <w:t xml:space="preserve">aux documents locaux d’urbanisme sont prescrites </w:t>
      </w:r>
      <w:r w:rsidR="00C02CB6" w:rsidRPr="00193F2A">
        <w:rPr>
          <w:color w:val="000000" w:themeColor="text1"/>
        </w:rPr>
        <w:t xml:space="preserve">et organisées par l’autorité chargée de la ou des collectivités locales concernées, la plupart des autres enquêtes le sont par le </w:t>
      </w:r>
      <w:r w:rsidR="001D6DDA" w:rsidRPr="00193F2A">
        <w:rPr>
          <w:color w:val="000000" w:themeColor="text1"/>
        </w:rPr>
        <w:t>préfet. C’est tout particulièrement le cas des</w:t>
      </w:r>
      <w:r w:rsidR="001A1E20">
        <w:rPr>
          <w:color w:val="000000" w:themeColor="text1"/>
        </w:rPr>
        <w:t xml:space="preserve"> autorisations </w:t>
      </w:r>
      <w:r w:rsidR="00560EB2">
        <w:rPr>
          <w:color w:val="000000" w:themeColor="text1"/>
        </w:rPr>
        <w:t>au titre des dispositions de la loi sur l’eau, des</w:t>
      </w:r>
      <w:r w:rsidR="001D6DDA" w:rsidRPr="00193F2A">
        <w:rPr>
          <w:color w:val="000000" w:themeColor="text1"/>
        </w:rPr>
        <w:t xml:space="preserve"> déclarations d’utilité publique</w:t>
      </w:r>
      <w:r w:rsidR="009860F9" w:rsidRPr="00193F2A">
        <w:rPr>
          <w:color w:val="000000" w:themeColor="text1"/>
        </w:rPr>
        <w:t xml:space="preserve"> portant sur une opération </w:t>
      </w:r>
      <w:r w:rsidR="00E4778C" w:rsidRPr="00193F2A">
        <w:rPr>
          <w:color w:val="000000" w:themeColor="text1"/>
        </w:rPr>
        <w:t>susceptible</w:t>
      </w:r>
      <w:r w:rsidR="009860F9" w:rsidRPr="00193F2A">
        <w:rPr>
          <w:color w:val="000000" w:themeColor="text1"/>
        </w:rPr>
        <w:t xml:space="preserve"> d’affecter l’environnement</w:t>
      </w:r>
      <w:r w:rsidR="00F1196E" w:rsidRPr="00193F2A">
        <w:rPr>
          <w:color w:val="000000" w:themeColor="text1"/>
        </w:rPr>
        <w:t>,</w:t>
      </w:r>
      <w:r w:rsidR="00693F38" w:rsidRPr="00193F2A">
        <w:rPr>
          <w:color w:val="000000" w:themeColor="text1"/>
        </w:rPr>
        <w:t xml:space="preserve"> et des enquêtes parcellaires</w:t>
      </w:r>
      <w:r w:rsidR="00193F2A" w:rsidRPr="00193F2A">
        <w:rPr>
          <w:color w:val="000000" w:themeColor="text1"/>
        </w:rPr>
        <w:t>.</w:t>
      </w:r>
      <w:r w:rsidRPr="00193F2A">
        <w:rPr>
          <w:color w:val="000000" w:themeColor="text1"/>
        </w:rPr>
        <w:t xml:space="preserve"> C’est à </w:t>
      </w:r>
      <w:r>
        <w:t xml:space="preserve">l’autorité organisatrice de l’enquête que le commissaire enquêteur remet l’original de son rapport et de ses conclusions motivées; l’autorité organisatrice doit mettre ces deux documents à la disposition du public pendant un an. </w:t>
      </w:r>
    </w:p>
    <w:p w14:paraId="756B1927" w14:textId="657C21E5" w:rsidR="00A23502" w:rsidRDefault="00A23502" w:rsidP="00EB41D2">
      <w:pPr>
        <w:jc w:val="both"/>
      </w:pPr>
      <w:r>
        <w:lastRenderedPageBreak/>
        <w:tab/>
        <w:t xml:space="preserve">- </w:t>
      </w:r>
      <w:r w:rsidRPr="00973349">
        <w:rPr>
          <w:color w:val="4472C4" w:themeColor="accent1"/>
        </w:rPr>
        <w:t xml:space="preserve">Le </w:t>
      </w:r>
      <w:r w:rsidRPr="00E9408A">
        <w:rPr>
          <w:color w:val="0070C0"/>
        </w:rPr>
        <w:t xml:space="preserve">président du </w:t>
      </w:r>
      <w:r>
        <w:rPr>
          <w:color w:val="0070C0"/>
        </w:rPr>
        <w:t>T</w:t>
      </w:r>
      <w:r w:rsidRPr="00E9408A">
        <w:rPr>
          <w:color w:val="0070C0"/>
        </w:rPr>
        <w:t>ribunal administratif</w:t>
      </w:r>
      <w:r>
        <w:t>. Il désigne un commissaire enquêteur à la demande de l’autorité organisatrice de l’enquête. Il est tenu informé de tout incident grave pouvant perturber l’enquête. A l’issue de cette dernière, il est destinataire d’une copie du rapport du commissaire enquêteur et il en évalue le contenu.</w:t>
      </w:r>
    </w:p>
    <w:p w14:paraId="28B0D8B1" w14:textId="77777777" w:rsidR="00A23502" w:rsidRDefault="00A23502" w:rsidP="00EB41D2">
      <w:pPr>
        <w:jc w:val="both"/>
      </w:pPr>
      <w:r>
        <w:tab/>
        <w:t xml:space="preserve">- </w:t>
      </w:r>
      <w:r w:rsidRPr="00E9408A">
        <w:rPr>
          <w:color w:val="0070C0"/>
        </w:rPr>
        <w:t xml:space="preserve">Le commissaire enquêteur </w:t>
      </w:r>
      <w:r>
        <w:t>chargé de conduire l’enquête. Désigné par le président du tribunal administratif qui le choisit sur une liste d’aptitude départementale arrêtée chaque année, il est indépendant des décideurs et des parties prenantes et neutre vis-à-vis du sujet traité comme des arguments exprimés. Il certifie auprès du président du Tribunal administratif qu’il n’a pas d’intérêt personnel au projet concerné. Il intervient lors des différentes phases de l’enquête publique et se doit de faciliter et recueillir l’expression du public, dont il assure la prise en compte de la parole dans la décision finale. Il adresse au porteur du projet, du plan ou du programme un procès-verbal de synthèse des observations (souvent abrégé en « PVSO ») du public, et le porteur de projet produit un mémoire en réponse indiquant, le cas échéant, les évolutions qu’il apporte au projet. En fin d’enquête publique, le commissaire enquêteur intègre ce mémoire en réponse au rapport qu’il rédige et formule, dans un document séparé, des conclusions motivées en donnant son avis personnel sur le projet, plan ou programme objet de l’enquête.  Cet avis doit être pris en compte par le responsable du projet et par l’autorité qui prend la décision d’autoriser ou de refuser la réalisation du projet.</w:t>
      </w:r>
    </w:p>
    <w:p w14:paraId="2375CAF4" w14:textId="77777777" w:rsidR="00A23502" w:rsidRDefault="00A23502" w:rsidP="00EB41D2">
      <w:pPr>
        <w:jc w:val="both"/>
      </w:pPr>
      <w:r>
        <w:tab/>
        <w:t xml:space="preserve">- </w:t>
      </w:r>
      <w:r w:rsidRPr="00E9408A">
        <w:rPr>
          <w:color w:val="0070C0"/>
        </w:rPr>
        <w:t xml:space="preserve">Le public participant à l’enquête. </w:t>
      </w:r>
      <w:r>
        <w:t>Acteur majeur de l’enquête, le public – au sens large – comprend les élus, usagers, associations, acteurs économiques, et tous les citoyens concernés ou intéressés par le projet, plan ou programme objet de l’enquête. Une catégorie particulière du « public » est constituée par des personnes publiques associées (PPA) dont l’avis est obligatoirement requis avant que ne débute l’enquête.</w:t>
      </w:r>
    </w:p>
    <w:p w14:paraId="78F7C582" w14:textId="77777777" w:rsidR="00A23502" w:rsidRDefault="00A23502" w:rsidP="00EB41D2">
      <w:pPr>
        <w:jc w:val="both"/>
      </w:pPr>
      <w:bookmarkStart w:id="21" w:name="_Hlk148538212"/>
    </w:p>
    <w:p w14:paraId="54610862" w14:textId="3178ECA6" w:rsidR="00A23502" w:rsidRDefault="00A23502"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r>
      <w:bookmarkStart w:id="22" w:name="_Hlk147441256"/>
      <w:bookmarkStart w:id="23" w:name="_Hlk141473016"/>
      <w:r>
        <w:t xml:space="preserve">A1.2. </w:t>
      </w:r>
      <w:r w:rsidRPr="000E7187">
        <w:t>Application à la présente enquête publique</w:t>
      </w:r>
      <w:bookmarkEnd w:id="22"/>
      <w:r w:rsidR="000036DD">
        <w:t xml:space="preserve"> « Forage FM3 à Fontenay-en-Paris</w:t>
      </w:r>
      <w:r w:rsidR="00985CAB">
        <w:t>is »</w:t>
      </w:r>
      <w:r>
        <w:t>.</w:t>
      </w:r>
      <w:bookmarkEnd w:id="23"/>
    </w:p>
    <w:bookmarkEnd w:id="21"/>
    <w:p w14:paraId="298B70B1" w14:textId="77777777" w:rsidR="00A23502" w:rsidRDefault="00A23502" w:rsidP="00EB41D2">
      <w:pPr>
        <w:jc w:val="both"/>
        <w:rPr>
          <w:color w:val="FFC000"/>
        </w:rPr>
      </w:pPr>
    </w:p>
    <w:p w14:paraId="656F0F04" w14:textId="2A3C249B" w:rsidR="00A23502" w:rsidRDefault="00A23502" w:rsidP="00EB41D2">
      <w:pPr>
        <w:jc w:val="both"/>
      </w:pPr>
      <w:r>
        <w:rPr>
          <w:color w:val="FFC000"/>
        </w:rPr>
        <w:tab/>
      </w:r>
      <w:r>
        <w:rPr>
          <w:color w:val="000000" w:themeColor="text1"/>
        </w:rPr>
        <w:t xml:space="preserve">Dans le </w:t>
      </w:r>
      <w:r>
        <w:t xml:space="preserve">cas de la présente enquête publique, </w:t>
      </w:r>
      <w:r w:rsidR="00ED0B7D">
        <w:t>qualifiée par l’arr</w:t>
      </w:r>
      <w:r w:rsidR="00F776EC">
        <w:t xml:space="preserve">êté préfectoral </w:t>
      </w:r>
      <w:r w:rsidR="00F370FB">
        <w:t xml:space="preserve">2023-17420 du préfet du Val-d’Oise d’enquête « au profit du Syndicat mixte </w:t>
      </w:r>
      <w:r w:rsidR="00373C8E">
        <w:t xml:space="preserve">d’alimentation en eau potable </w:t>
      </w:r>
      <w:proofErr w:type="spellStart"/>
      <w:r w:rsidR="00373C8E">
        <w:t>Damona</w:t>
      </w:r>
      <w:proofErr w:type="spellEnd"/>
      <w:r w:rsidR="00373C8E">
        <w:t>, relative à la mise en</w:t>
      </w:r>
      <w:r w:rsidR="00A91FCA">
        <w:t xml:space="preserve"> </w:t>
      </w:r>
      <w:r w:rsidR="00373C8E">
        <w:t>place</w:t>
      </w:r>
      <w:r w:rsidR="00A91FCA">
        <w:t xml:space="preserve"> des périmètres de protection du forage FM3 situé à Fontenay-en-Parisis »</w:t>
      </w:r>
      <w:r>
        <w:t>:</w:t>
      </w:r>
    </w:p>
    <w:p w14:paraId="709FE8B0" w14:textId="73D36A26" w:rsidR="00A23502" w:rsidRPr="00ED1AC6" w:rsidRDefault="00A23502" w:rsidP="00EB41D2">
      <w:pPr>
        <w:jc w:val="both"/>
        <w:rPr>
          <w:color w:val="000000" w:themeColor="text1"/>
          <w:lang w:val="fr-FR"/>
        </w:rPr>
      </w:pPr>
      <w:r>
        <w:tab/>
        <w:t xml:space="preserve">- Le </w:t>
      </w:r>
      <w:r w:rsidRPr="007F24DD">
        <w:rPr>
          <w:color w:val="4472C4" w:themeColor="accent1"/>
        </w:rPr>
        <w:t xml:space="preserve">responsable du </w:t>
      </w:r>
      <w:r w:rsidRPr="00DB25C4">
        <w:rPr>
          <w:color w:val="0070C0"/>
        </w:rPr>
        <w:t>projet</w:t>
      </w:r>
      <w:r>
        <w:t xml:space="preserve">, soit, en substance, </w:t>
      </w:r>
      <w:r w:rsidR="00533508" w:rsidRPr="000C3F41">
        <w:rPr>
          <w:color w:val="000000" w:themeColor="text1"/>
        </w:rPr>
        <w:t xml:space="preserve">de la mise en raccordement au réseau </w:t>
      </w:r>
      <w:r w:rsidR="0011772A" w:rsidRPr="000C3F41">
        <w:rPr>
          <w:color w:val="000000" w:themeColor="text1"/>
        </w:rPr>
        <w:t xml:space="preserve">de distribution d’eau en vue de la </w:t>
      </w:r>
      <w:r w:rsidR="000C3F41" w:rsidRPr="000C3F41">
        <w:rPr>
          <w:color w:val="000000" w:themeColor="text1"/>
        </w:rPr>
        <w:t>consommation humaine</w:t>
      </w:r>
      <w:r w:rsidR="00185ADA">
        <w:rPr>
          <w:color w:val="000000" w:themeColor="text1"/>
          <w:lang w:val="fr-FR"/>
        </w:rPr>
        <w:t xml:space="preserve"> du forage FM3 opéré sur le territoire de la commune de Fontenay-en-Parisis</w:t>
      </w:r>
      <w:r w:rsidR="00985E7F">
        <w:rPr>
          <w:color w:val="000000" w:themeColor="text1"/>
          <w:lang w:val="fr-FR"/>
        </w:rPr>
        <w:t>,</w:t>
      </w:r>
      <w:r w:rsidR="00343C0C">
        <w:rPr>
          <w:color w:val="000000" w:themeColor="text1"/>
          <w:lang w:val="fr-FR"/>
        </w:rPr>
        <w:t xml:space="preserve"> est le </w:t>
      </w:r>
      <w:r w:rsidR="00343C0C" w:rsidRPr="00DB25C4">
        <w:rPr>
          <w:color w:val="0070C0"/>
          <w:lang w:val="fr-FR"/>
        </w:rPr>
        <w:t xml:space="preserve">SMAEP </w:t>
      </w:r>
      <w:proofErr w:type="spellStart"/>
      <w:r w:rsidR="00343C0C" w:rsidRPr="00DB25C4">
        <w:rPr>
          <w:color w:val="0070C0"/>
          <w:lang w:val="fr-FR"/>
        </w:rPr>
        <w:t>Damona</w:t>
      </w:r>
      <w:proofErr w:type="spellEnd"/>
      <w:r w:rsidR="00325389">
        <w:rPr>
          <w:color w:val="000000" w:themeColor="text1"/>
          <w:lang w:val="fr-FR"/>
        </w:rPr>
        <w:t xml:space="preserve"> qui a pris la suite du SIAEP Nord Ecouen</w:t>
      </w:r>
      <w:r w:rsidR="00343C0C">
        <w:rPr>
          <w:color w:val="000000" w:themeColor="text1"/>
          <w:lang w:val="fr-FR"/>
        </w:rPr>
        <w:t>.</w:t>
      </w:r>
      <w:r w:rsidR="00977C90">
        <w:rPr>
          <w:color w:val="000000" w:themeColor="text1"/>
          <w:lang w:val="fr-FR"/>
        </w:rPr>
        <w:t xml:space="preserve"> </w:t>
      </w:r>
      <w:r w:rsidR="003340A5">
        <w:rPr>
          <w:color w:val="000000" w:themeColor="text1"/>
          <w:lang w:val="fr-FR"/>
        </w:rPr>
        <w:t>Il est le maître d’ouvrage du projet.</w:t>
      </w:r>
      <w:r w:rsidR="00D5004B">
        <w:rPr>
          <w:color w:val="000000" w:themeColor="text1"/>
          <w:lang w:val="fr-FR"/>
        </w:rPr>
        <w:t xml:space="preserve"> C’est un </w:t>
      </w:r>
      <w:r w:rsidR="003B6FFC">
        <w:rPr>
          <w:color w:val="000000" w:themeColor="text1"/>
          <w:lang w:val="fr-FR"/>
        </w:rPr>
        <w:t>établissement public</w:t>
      </w:r>
      <w:r w:rsidR="00D5004B">
        <w:rPr>
          <w:color w:val="000000" w:themeColor="text1"/>
          <w:lang w:val="fr-FR"/>
        </w:rPr>
        <w:t xml:space="preserve"> </w:t>
      </w:r>
      <w:r w:rsidR="00C84098">
        <w:rPr>
          <w:color w:val="000000" w:themeColor="text1"/>
          <w:lang w:val="fr-FR"/>
        </w:rPr>
        <w:t xml:space="preserve">de coopération intercommunale (EPCI) </w:t>
      </w:r>
      <w:r w:rsidR="00D5004B">
        <w:rPr>
          <w:color w:val="000000" w:themeColor="text1"/>
          <w:lang w:val="fr-FR"/>
        </w:rPr>
        <w:t>sans fiscalité propre</w:t>
      </w:r>
      <w:r w:rsidR="00C84098">
        <w:rPr>
          <w:color w:val="000000" w:themeColor="text1"/>
          <w:lang w:val="fr-FR"/>
        </w:rPr>
        <w:t>.</w:t>
      </w:r>
      <w:r w:rsidR="00AF0324">
        <w:rPr>
          <w:color w:val="000000" w:themeColor="text1"/>
          <w:lang w:val="fr-FR"/>
        </w:rPr>
        <w:t xml:space="preserve"> La décision </w:t>
      </w:r>
      <w:r w:rsidR="00ED1AC6">
        <w:rPr>
          <w:color w:val="000000" w:themeColor="text1"/>
          <w:lang w:val="fr-FR"/>
        </w:rPr>
        <w:t>de sollicitation d’ouverture d’une enquête publique date de la délib</w:t>
      </w:r>
      <w:r w:rsidR="00515D5B">
        <w:rPr>
          <w:color w:val="000000" w:themeColor="text1"/>
          <w:lang w:val="fr-FR"/>
        </w:rPr>
        <w:t>ération du conseil syndical du SIAEP Nord Ecouen du 15 septembre 2020.</w:t>
      </w:r>
    </w:p>
    <w:p w14:paraId="7F5B0E6A" w14:textId="458028FF" w:rsidR="006C2C8B" w:rsidRPr="006C2C8B" w:rsidRDefault="00405E43" w:rsidP="00EB41D2">
      <w:pPr>
        <w:jc w:val="both"/>
        <w:rPr>
          <w:color w:val="FFC000"/>
          <w:lang w:val="fr-FR"/>
        </w:rPr>
      </w:pPr>
      <w:r>
        <w:rPr>
          <w:color w:val="000000" w:themeColor="text1"/>
          <w:lang w:val="fr-FR"/>
        </w:rPr>
        <w:tab/>
        <w:t>A</w:t>
      </w:r>
      <w:r w:rsidR="00A40E54">
        <w:rPr>
          <w:color w:val="000000" w:themeColor="text1"/>
          <w:lang w:val="fr-FR"/>
        </w:rPr>
        <w:t xml:space="preserve"> première lecture du dossier remis p</w:t>
      </w:r>
      <w:r w:rsidR="008C1EDB">
        <w:rPr>
          <w:color w:val="000000" w:themeColor="text1"/>
          <w:lang w:val="fr-FR"/>
        </w:rPr>
        <w:t>our l’enquête publique</w:t>
      </w:r>
      <w:r w:rsidR="001C58A5">
        <w:rPr>
          <w:color w:val="000000" w:themeColor="text1"/>
          <w:lang w:val="fr-FR"/>
        </w:rPr>
        <w:t>, des clarifications sur l’historique, l’</w:t>
      </w:r>
      <w:r w:rsidR="00E72B50">
        <w:rPr>
          <w:color w:val="000000" w:themeColor="text1"/>
          <w:lang w:val="fr-FR"/>
        </w:rPr>
        <w:t>étendue, l’organisation et le fonctionnement de ce SMAEP ont paru nécessaires aux yeux des</w:t>
      </w:r>
      <w:r w:rsidR="00B00BA0">
        <w:rPr>
          <w:color w:val="000000" w:themeColor="text1"/>
          <w:lang w:val="fr-FR"/>
        </w:rPr>
        <w:t xml:space="preserve"> </w:t>
      </w:r>
      <w:r w:rsidR="00FD6FA7">
        <w:rPr>
          <w:color w:val="000000" w:themeColor="text1"/>
          <w:lang w:val="fr-FR"/>
        </w:rPr>
        <w:t>services</w:t>
      </w:r>
      <w:r w:rsidR="00B00BA0">
        <w:rPr>
          <w:color w:val="000000" w:themeColor="text1"/>
          <w:lang w:val="fr-FR"/>
        </w:rPr>
        <w:t xml:space="preserve"> de </w:t>
      </w:r>
      <w:r w:rsidR="00FD6FA7">
        <w:rPr>
          <w:color w:val="000000" w:themeColor="text1"/>
          <w:lang w:val="fr-FR"/>
        </w:rPr>
        <w:t>la direction départementale des territoires (préfecture du Val</w:t>
      </w:r>
      <w:r w:rsidR="0028367E">
        <w:rPr>
          <w:color w:val="000000" w:themeColor="text1"/>
          <w:lang w:val="fr-FR"/>
        </w:rPr>
        <w:t>-d’Oise)</w:t>
      </w:r>
      <w:r w:rsidR="00AA2B8B">
        <w:rPr>
          <w:color w:val="000000" w:themeColor="text1"/>
          <w:lang w:val="fr-FR"/>
        </w:rPr>
        <w:t xml:space="preserve"> </w:t>
      </w:r>
      <w:r w:rsidR="00E72B50">
        <w:rPr>
          <w:color w:val="000000" w:themeColor="text1"/>
          <w:lang w:val="fr-FR"/>
        </w:rPr>
        <w:t>et du</w:t>
      </w:r>
      <w:r w:rsidR="0028367E">
        <w:rPr>
          <w:color w:val="000000" w:themeColor="text1"/>
          <w:lang w:val="fr-FR"/>
        </w:rPr>
        <w:t xml:space="preserve"> commissaire enquêteur</w:t>
      </w:r>
      <w:r w:rsidR="00820E03">
        <w:rPr>
          <w:color w:val="000000" w:themeColor="text1"/>
          <w:lang w:val="fr-FR"/>
        </w:rPr>
        <w:t xml:space="preserve">. Elles font l’objet du paragraphe A1.3 </w:t>
      </w:r>
      <w:proofErr w:type="gramStart"/>
      <w:r w:rsidR="00820E03">
        <w:rPr>
          <w:color w:val="000000" w:themeColor="text1"/>
          <w:lang w:val="fr-FR"/>
        </w:rPr>
        <w:t>suivant</w:t>
      </w:r>
      <w:proofErr w:type="gramEnd"/>
      <w:r w:rsidR="00820E03">
        <w:rPr>
          <w:color w:val="000000" w:themeColor="text1"/>
          <w:lang w:val="fr-FR"/>
        </w:rPr>
        <w:t>.</w:t>
      </w:r>
    </w:p>
    <w:p w14:paraId="41AE98C8" w14:textId="3DE0AC25" w:rsidR="00A23502" w:rsidRDefault="00A23502" w:rsidP="00EB41D2">
      <w:pPr>
        <w:jc w:val="both"/>
        <w:rPr>
          <w:color w:val="000000" w:themeColor="text1"/>
        </w:rPr>
      </w:pPr>
      <w:r>
        <w:lastRenderedPageBreak/>
        <w:tab/>
        <w:t xml:space="preserve">- </w:t>
      </w:r>
      <w:r w:rsidRPr="00DB25C4">
        <w:rPr>
          <w:color w:val="0070C0"/>
        </w:rPr>
        <w:t xml:space="preserve">L’autorité organisatrice de l’enquête </w:t>
      </w:r>
      <w:r w:rsidRPr="00CF4702">
        <w:rPr>
          <w:color w:val="000000" w:themeColor="text1"/>
        </w:rPr>
        <w:t xml:space="preserve">est </w:t>
      </w:r>
      <w:r w:rsidR="00DB25C4">
        <w:rPr>
          <w:color w:val="000000" w:themeColor="text1"/>
        </w:rPr>
        <w:t xml:space="preserve">le </w:t>
      </w:r>
      <w:r w:rsidR="00DB25C4" w:rsidRPr="00DB25C4">
        <w:rPr>
          <w:color w:val="0070C0"/>
        </w:rPr>
        <w:t>préfet du Val-d’Oise</w:t>
      </w:r>
      <w:r w:rsidR="00DB25C4">
        <w:rPr>
          <w:color w:val="000000" w:themeColor="text1"/>
        </w:rPr>
        <w:t xml:space="preserve">, qui a </w:t>
      </w:r>
      <w:r w:rsidR="004E0622">
        <w:rPr>
          <w:color w:val="000000" w:themeColor="text1"/>
        </w:rPr>
        <w:t xml:space="preserve">confié la gestion administrative </w:t>
      </w:r>
      <w:r w:rsidR="00AA7C48">
        <w:rPr>
          <w:color w:val="000000" w:themeColor="text1"/>
        </w:rPr>
        <w:t>de l’organisation et du déroulement de l’enquête</w:t>
      </w:r>
      <w:r w:rsidR="002D3126">
        <w:rPr>
          <w:color w:val="000000" w:themeColor="text1"/>
        </w:rPr>
        <w:t xml:space="preserve"> à la directio</w:t>
      </w:r>
      <w:r w:rsidR="00896448">
        <w:rPr>
          <w:color w:val="000000" w:themeColor="text1"/>
        </w:rPr>
        <w:t>n</w:t>
      </w:r>
      <w:r w:rsidR="002D3126">
        <w:rPr>
          <w:color w:val="000000" w:themeColor="text1"/>
        </w:rPr>
        <w:t xml:space="preserve"> départementale des territoires, </w:t>
      </w:r>
      <w:r w:rsidR="002173B1">
        <w:rPr>
          <w:color w:val="000000" w:themeColor="text1"/>
        </w:rPr>
        <w:t xml:space="preserve">et plus précisément au </w:t>
      </w:r>
      <w:r w:rsidR="003370A5">
        <w:rPr>
          <w:color w:val="000000" w:themeColor="text1"/>
        </w:rPr>
        <w:t xml:space="preserve">pôle eau du service </w:t>
      </w:r>
      <w:r w:rsidR="00C23DE1">
        <w:rPr>
          <w:color w:val="000000" w:themeColor="text1"/>
        </w:rPr>
        <w:t>de l’environnement, de l’agriculture et de l’accompagnement des territoires</w:t>
      </w:r>
      <w:r w:rsidR="008B01FB">
        <w:rPr>
          <w:color w:val="000000" w:themeColor="text1"/>
        </w:rPr>
        <w:t xml:space="preserve"> (SEAAT)</w:t>
      </w:r>
      <w:r w:rsidR="00896448">
        <w:rPr>
          <w:color w:val="000000" w:themeColor="text1"/>
        </w:rPr>
        <w:t>.</w:t>
      </w:r>
      <w:r w:rsidR="00C86339">
        <w:rPr>
          <w:color w:val="000000" w:themeColor="text1"/>
        </w:rPr>
        <w:t xml:space="preserve"> L’organisation de l’enquête est encadré</w:t>
      </w:r>
      <w:r w:rsidR="0022758F">
        <w:rPr>
          <w:color w:val="000000" w:themeColor="text1"/>
        </w:rPr>
        <w:t>e</w:t>
      </w:r>
      <w:r w:rsidR="00C86339">
        <w:rPr>
          <w:color w:val="000000" w:themeColor="text1"/>
        </w:rPr>
        <w:t xml:space="preserve"> par l’arrêté </w:t>
      </w:r>
      <w:r w:rsidR="00FE2A2A">
        <w:rPr>
          <w:color w:val="000000" w:themeColor="text1"/>
        </w:rPr>
        <w:t>préfectoral n° 2023-17420 du 11 septembre 2023.</w:t>
      </w:r>
    </w:p>
    <w:p w14:paraId="24FE876D" w14:textId="535915F1" w:rsidR="00B0504D" w:rsidRDefault="00B0504D" w:rsidP="00EB41D2">
      <w:pPr>
        <w:jc w:val="both"/>
      </w:pPr>
      <w:r>
        <w:rPr>
          <w:color w:val="000000" w:themeColor="text1"/>
        </w:rPr>
        <w:tab/>
        <w:t xml:space="preserve">Parallèlement, </w:t>
      </w:r>
      <w:r w:rsidR="009963A1" w:rsidRPr="001633AE">
        <w:rPr>
          <w:color w:val="0070C0"/>
        </w:rPr>
        <w:t>l’</w:t>
      </w:r>
      <w:r w:rsidR="001633AE" w:rsidRPr="001633AE">
        <w:rPr>
          <w:color w:val="0070C0"/>
        </w:rPr>
        <w:t>a</w:t>
      </w:r>
      <w:r w:rsidR="009963A1" w:rsidRPr="001633AE">
        <w:rPr>
          <w:color w:val="0070C0"/>
        </w:rPr>
        <w:t>gence régionale de santé d’</w:t>
      </w:r>
      <w:r w:rsidR="00E87E29">
        <w:rPr>
          <w:color w:val="0070C0"/>
        </w:rPr>
        <w:t>Î</w:t>
      </w:r>
      <w:r w:rsidR="009963A1" w:rsidRPr="001633AE">
        <w:rPr>
          <w:color w:val="0070C0"/>
        </w:rPr>
        <w:t xml:space="preserve">le-de-France </w:t>
      </w:r>
      <w:r w:rsidR="009963A1">
        <w:rPr>
          <w:color w:val="000000" w:themeColor="text1"/>
        </w:rPr>
        <w:t xml:space="preserve">et </w:t>
      </w:r>
      <w:r w:rsidR="00AA70DB">
        <w:rPr>
          <w:color w:val="000000" w:themeColor="text1"/>
        </w:rPr>
        <w:t xml:space="preserve">plus particulièrement le département veille et sécurité </w:t>
      </w:r>
      <w:r w:rsidR="003C4FD8">
        <w:rPr>
          <w:color w:val="000000" w:themeColor="text1"/>
        </w:rPr>
        <w:t xml:space="preserve">sanitaires de la délégation départementale </w:t>
      </w:r>
      <w:r w:rsidR="00AA70DB">
        <w:rPr>
          <w:color w:val="000000" w:themeColor="text1"/>
        </w:rPr>
        <w:t>du Val</w:t>
      </w:r>
      <w:r w:rsidR="001D5260">
        <w:rPr>
          <w:color w:val="000000" w:themeColor="text1"/>
        </w:rPr>
        <w:t xml:space="preserve">-d’Oise apporte son expertise technique s’agissant notamment du volet « Autorisation </w:t>
      </w:r>
      <w:r w:rsidR="001B5309">
        <w:rPr>
          <w:color w:val="000000" w:themeColor="text1"/>
        </w:rPr>
        <w:t xml:space="preserve">sanitaire d’utilisation d’eau en vue de la consommation humaine au titre des articles R.1321-1 </w:t>
      </w:r>
      <w:r w:rsidR="00D07FC3">
        <w:rPr>
          <w:color w:val="000000" w:themeColor="text1"/>
        </w:rPr>
        <w:t>du code de la santé publique</w:t>
      </w:r>
      <w:r w:rsidR="00D737EE">
        <w:rPr>
          <w:color w:val="000000" w:themeColor="text1"/>
        </w:rPr>
        <w:t> » de l’enquête</w:t>
      </w:r>
      <w:r w:rsidR="00773AB6">
        <w:rPr>
          <w:color w:val="000000" w:themeColor="text1"/>
        </w:rPr>
        <w:t>.</w:t>
      </w:r>
    </w:p>
    <w:p w14:paraId="6227F969" w14:textId="77777777" w:rsidR="00A23502" w:rsidRDefault="00A23502" w:rsidP="00EB41D2">
      <w:pPr>
        <w:jc w:val="both"/>
      </w:pPr>
      <w:r>
        <w:tab/>
        <w:t xml:space="preserve">- Le président du Tribunal administratif est le </w:t>
      </w:r>
      <w:r w:rsidRPr="00E9408A">
        <w:rPr>
          <w:color w:val="0070C0"/>
        </w:rPr>
        <w:t xml:space="preserve">président du Tribunal administratif de </w:t>
      </w:r>
      <w:proofErr w:type="spellStart"/>
      <w:r w:rsidRPr="00E9408A">
        <w:rPr>
          <w:color w:val="0070C0"/>
        </w:rPr>
        <w:t>Cergy-Pontoise</w:t>
      </w:r>
      <w:proofErr w:type="spellEnd"/>
      <w:r>
        <w:t>.</w:t>
      </w:r>
    </w:p>
    <w:p w14:paraId="3298194C" w14:textId="1BD794B3" w:rsidR="00A23502" w:rsidRDefault="00A23502" w:rsidP="00EB41D2">
      <w:pPr>
        <w:jc w:val="both"/>
        <w:rPr>
          <w:color w:val="FFC000" w:themeColor="accent4"/>
        </w:rPr>
      </w:pPr>
      <w:r>
        <w:tab/>
        <w:t xml:space="preserve">- Le commissaire enquêteur, </w:t>
      </w:r>
      <w:r w:rsidRPr="003804A7">
        <w:rPr>
          <w:color w:val="000000" w:themeColor="text1"/>
        </w:rPr>
        <w:t xml:space="preserve">désigné le </w:t>
      </w:r>
      <w:r w:rsidR="003804A7">
        <w:rPr>
          <w:color w:val="000000" w:themeColor="text1"/>
        </w:rPr>
        <w:t>30 août</w:t>
      </w:r>
      <w:r w:rsidRPr="003804A7">
        <w:rPr>
          <w:color w:val="000000" w:themeColor="text1"/>
        </w:rPr>
        <w:t xml:space="preserve"> 2023 </w:t>
      </w:r>
      <w:r>
        <w:t xml:space="preserve">par le président du Tribunal administratif, est </w:t>
      </w:r>
      <w:r w:rsidRPr="00E9408A">
        <w:rPr>
          <w:color w:val="0070C0"/>
        </w:rPr>
        <w:t>Monsieur Philippe Zeller</w:t>
      </w:r>
      <w:r>
        <w:t>, inscrit sur la liste départementale Hauts-de-Seine d’aptitude aux fonctions de commissaire enquêteur établie au titre de l’année 2023.</w:t>
      </w:r>
    </w:p>
    <w:p w14:paraId="100F3E85" w14:textId="74778CCF" w:rsidR="00A23502" w:rsidRDefault="00A23502" w:rsidP="00EB41D2">
      <w:pPr>
        <w:jc w:val="both"/>
        <w:rPr>
          <w:color w:val="000000" w:themeColor="text1"/>
        </w:rPr>
      </w:pPr>
      <w:r>
        <w:rPr>
          <w:color w:val="FFC000" w:themeColor="accent4"/>
        </w:rPr>
        <w:tab/>
      </w:r>
      <w:r>
        <w:rPr>
          <w:color w:val="000000" w:themeColor="text1"/>
        </w:rPr>
        <w:t xml:space="preserve">- Le </w:t>
      </w:r>
      <w:r w:rsidRPr="00E9408A">
        <w:rPr>
          <w:color w:val="0070C0"/>
        </w:rPr>
        <w:t>public</w:t>
      </w:r>
      <w:r>
        <w:rPr>
          <w:color w:val="4472C4" w:themeColor="accent1"/>
        </w:rPr>
        <w:t xml:space="preserve"> </w:t>
      </w:r>
      <w:r>
        <w:t xml:space="preserve">est invité à participer à l’enquête publique en recourant aux différentes modalités possibles. </w:t>
      </w:r>
      <w:r>
        <w:rPr>
          <w:color w:val="000000" w:themeColor="text1"/>
        </w:rPr>
        <w:t>Parallèlement au « public », l’avis de</w:t>
      </w:r>
      <w:r w:rsidR="00877121">
        <w:rPr>
          <w:color w:val="000000" w:themeColor="text1"/>
        </w:rPr>
        <w:t xml:space="preserve"> cinq communes (Fontenay-en-Parisis</w:t>
      </w:r>
      <w:r w:rsidR="00E00658">
        <w:rPr>
          <w:color w:val="000000" w:themeColor="text1"/>
        </w:rPr>
        <w:t>, Châtenay-en-</w:t>
      </w:r>
      <w:r w:rsidR="00EF48DE">
        <w:rPr>
          <w:color w:val="000000" w:themeColor="text1"/>
        </w:rPr>
        <w:t xml:space="preserve">France, Mareil-en-France, </w:t>
      </w:r>
      <w:r w:rsidR="00B044D2">
        <w:rPr>
          <w:color w:val="000000" w:themeColor="text1"/>
        </w:rPr>
        <w:t>Jagny-sous-Bois et Épinay-Champlâtreux) concerné</w:t>
      </w:r>
      <w:r w:rsidR="00EA2D55">
        <w:rPr>
          <w:color w:val="000000" w:themeColor="text1"/>
        </w:rPr>
        <w:t>e</w:t>
      </w:r>
      <w:r w:rsidR="00B044D2">
        <w:rPr>
          <w:color w:val="000000" w:themeColor="text1"/>
        </w:rPr>
        <w:t>s par les projets de périmètres de protection du forage FM3</w:t>
      </w:r>
      <w:r w:rsidR="00D3604E">
        <w:rPr>
          <w:color w:val="000000" w:themeColor="text1"/>
        </w:rPr>
        <w:t xml:space="preserve">, </w:t>
      </w:r>
      <w:r w:rsidR="00B044D2">
        <w:rPr>
          <w:color w:val="000000" w:themeColor="text1"/>
        </w:rPr>
        <w:t>et de</w:t>
      </w:r>
      <w:r w:rsidR="00D3604E">
        <w:rPr>
          <w:color w:val="000000" w:themeColor="text1"/>
        </w:rPr>
        <w:t>s</w:t>
      </w:r>
      <w:r w:rsidR="00B044D2">
        <w:rPr>
          <w:color w:val="000000" w:themeColor="text1"/>
        </w:rPr>
        <w:t xml:space="preserve"> deux</w:t>
      </w:r>
      <w:r w:rsidR="00EA2D55">
        <w:rPr>
          <w:color w:val="000000" w:themeColor="text1"/>
        </w:rPr>
        <w:t xml:space="preserve"> intercommunalité</w:t>
      </w:r>
      <w:r w:rsidR="00632EE4">
        <w:rPr>
          <w:color w:val="000000" w:themeColor="text1"/>
        </w:rPr>
        <w:t>s</w:t>
      </w:r>
      <w:r w:rsidR="00B044D2">
        <w:rPr>
          <w:color w:val="000000" w:themeColor="text1"/>
        </w:rPr>
        <w:t xml:space="preserve"> </w:t>
      </w:r>
      <w:r w:rsidR="007D0CF6">
        <w:rPr>
          <w:color w:val="000000" w:themeColor="text1"/>
        </w:rPr>
        <w:t>auxquelles appartiennent respectivement ces communes (</w:t>
      </w:r>
      <w:r w:rsidR="001678E2" w:rsidRPr="001678E2">
        <w:rPr>
          <w:color w:val="000000" w:themeColor="text1"/>
        </w:rPr>
        <w:t>Communauté d’agglomération Roissy Pays-de-France</w:t>
      </w:r>
      <w:r w:rsidR="0022334E">
        <w:rPr>
          <w:rStyle w:val="Appelnotedebasdep"/>
          <w:color w:val="000000" w:themeColor="text1"/>
        </w:rPr>
        <w:footnoteReference w:id="1"/>
      </w:r>
      <w:r w:rsidR="001678E2" w:rsidRPr="001678E2">
        <w:rPr>
          <w:color w:val="000000" w:themeColor="text1"/>
        </w:rPr>
        <w:t xml:space="preserve"> </w:t>
      </w:r>
      <w:r w:rsidR="001678E2">
        <w:rPr>
          <w:color w:val="000000" w:themeColor="text1"/>
        </w:rPr>
        <w:t xml:space="preserve">pour Fontenay-en-Parisis; </w:t>
      </w:r>
      <w:r w:rsidR="006A39C9">
        <w:rPr>
          <w:color w:val="000000" w:themeColor="text1"/>
        </w:rPr>
        <w:t xml:space="preserve">Communauté de communes </w:t>
      </w:r>
      <w:proofErr w:type="spellStart"/>
      <w:r w:rsidR="006A39C9">
        <w:rPr>
          <w:color w:val="000000" w:themeColor="text1"/>
        </w:rPr>
        <w:t>Carnelle</w:t>
      </w:r>
      <w:proofErr w:type="spellEnd"/>
      <w:r w:rsidR="006A39C9">
        <w:rPr>
          <w:color w:val="000000" w:themeColor="text1"/>
        </w:rPr>
        <w:t xml:space="preserve"> Pays-de-France</w:t>
      </w:r>
      <w:r w:rsidR="00ED158A">
        <w:rPr>
          <w:rStyle w:val="Appelnotedebasdep"/>
          <w:color w:val="000000" w:themeColor="text1"/>
        </w:rPr>
        <w:footnoteReference w:id="2"/>
      </w:r>
      <w:r w:rsidR="006A39C9">
        <w:rPr>
          <w:color w:val="000000" w:themeColor="text1"/>
        </w:rPr>
        <w:t xml:space="preserve"> pour </w:t>
      </w:r>
      <w:r w:rsidR="001E0CDA">
        <w:rPr>
          <w:color w:val="000000" w:themeColor="text1"/>
        </w:rPr>
        <w:t xml:space="preserve">Châtenay-en-France, Mareil-en-France, Jagny-sous-Bois, </w:t>
      </w:r>
      <w:r w:rsidR="006E4216">
        <w:rPr>
          <w:color w:val="000000" w:themeColor="text1"/>
        </w:rPr>
        <w:t>Épinay-Champlâtreux</w:t>
      </w:r>
      <w:r w:rsidR="001678E2">
        <w:rPr>
          <w:color w:val="000000" w:themeColor="text1"/>
        </w:rPr>
        <w:t>)</w:t>
      </w:r>
      <w:r w:rsidR="00D71791">
        <w:rPr>
          <w:color w:val="000000" w:themeColor="text1"/>
        </w:rPr>
        <w:t xml:space="preserve"> est sollicité </w:t>
      </w:r>
      <w:r w:rsidR="008C689F">
        <w:rPr>
          <w:color w:val="000000" w:themeColor="text1"/>
        </w:rPr>
        <w:t>par l’article 9 de l’arrêté</w:t>
      </w:r>
      <w:r w:rsidR="00C86339">
        <w:rPr>
          <w:color w:val="000000" w:themeColor="text1"/>
        </w:rPr>
        <w:t xml:space="preserve"> préfectoral susmentionné.</w:t>
      </w:r>
      <w:r>
        <w:rPr>
          <w:color w:val="000000" w:themeColor="text1"/>
        </w:rPr>
        <w:t xml:space="preserve"> </w:t>
      </w:r>
    </w:p>
    <w:p w14:paraId="441A01CB" w14:textId="77777777" w:rsidR="00CC2CE6" w:rsidRDefault="00CC2CE6" w:rsidP="00EB41D2">
      <w:pPr>
        <w:jc w:val="both"/>
        <w:rPr>
          <w:color w:val="000000" w:themeColor="text1"/>
        </w:rPr>
      </w:pPr>
    </w:p>
    <w:p w14:paraId="26190523" w14:textId="14488E35" w:rsidR="00F254F9" w:rsidRDefault="00F254F9"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r>
      <w:r w:rsidRPr="00F254F9">
        <w:rPr>
          <w:color w:val="000000" w:themeColor="text1"/>
        </w:rPr>
        <w:t>A1.</w:t>
      </w:r>
      <w:r>
        <w:rPr>
          <w:color w:val="000000" w:themeColor="text1"/>
        </w:rPr>
        <w:t>3</w:t>
      </w:r>
      <w:r w:rsidRPr="00F254F9">
        <w:rPr>
          <w:color w:val="000000" w:themeColor="text1"/>
        </w:rPr>
        <w:t xml:space="preserve">. </w:t>
      </w:r>
      <w:r>
        <w:rPr>
          <w:color w:val="000000" w:themeColor="text1"/>
        </w:rPr>
        <w:t>Le</w:t>
      </w:r>
      <w:r w:rsidR="00820101">
        <w:rPr>
          <w:color w:val="000000" w:themeColor="text1"/>
        </w:rPr>
        <w:t xml:space="preserve"> responsable du projet : </w:t>
      </w:r>
      <w:r>
        <w:rPr>
          <w:color w:val="000000" w:themeColor="text1"/>
        </w:rPr>
        <w:t xml:space="preserve"> </w:t>
      </w:r>
      <w:r w:rsidR="00820101">
        <w:rPr>
          <w:color w:val="000000" w:themeColor="text1"/>
        </w:rPr>
        <w:t xml:space="preserve">SIAEP Nord Ecouen, devenu </w:t>
      </w:r>
      <w:r>
        <w:rPr>
          <w:color w:val="000000" w:themeColor="text1"/>
        </w:rPr>
        <w:t xml:space="preserve">SMAEP </w:t>
      </w:r>
      <w:proofErr w:type="spellStart"/>
      <w:r>
        <w:rPr>
          <w:color w:val="000000" w:themeColor="text1"/>
        </w:rPr>
        <w:t>Damona</w:t>
      </w:r>
      <w:proofErr w:type="spellEnd"/>
      <w:r>
        <w:rPr>
          <w:color w:val="000000" w:themeColor="text1"/>
        </w:rPr>
        <w:t>.</w:t>
      </w:r>
    </w:p>
    <w:p w14:paraId="598287A8" w14:textId="77777777" w:rsidR="00AD11ED" w:rsidRDefault="00AD11ED" w:rsidP="00EB41D2">
      <w:pPr>
        <w:jc w:val="both"/>
        <w:rPr>
          <w:color w:val="000000" w:themeColor="text1"/>
        </w:rPr>
      </w:pPr>
    </w:p>
    <w:p w14:paraId="203C1D7F" w14:textId="1FD9E4CE" w:rsidR="003A78B5" w:rsidRDefault="0018064D" w:rsidP="00EB41D2">
      <w:pPr>
        <w:jc w:val="both"/>
        <w:rPr>
          <w:color w:val="000000" w:themeColor="text1"/>
        </w:rPr>
      </w:pPr>
      <w:r>
        <w:rPr>
          <w:color w:val="000000" w:themeColor="text1"/>
        </w:rPr>
        <w:tab/>
      </w:r>
      <w:r w:rsidR="00E95EEC">
        <w:rPr>
          <w:color w:val="000000" w:themeColor="text1"/>
        </w:rPr>
        <w:t>L</w:t>
      </w:r>
      <w:r w:rsidR="00D01335">
        <w:rPr>
          <w:color w:val="000000" w:themeColor="text1"/>
        </w:rPr>
        <w:t>e syndicat des eaux</w:t>
      </w:r>
      <w:r w:rsidR="00CF17CE">
        <w:rPr>
          <w:color w:val="000000" w:themeColor="text1"/>
        </w:rPr>
        <w:t>, maître d’ouvrage et</w:t>
      </w:r>
      <w:r w:rsidR="007161F3">
        <w:rPr>
          <w:color w:val="000000" w:themeColor="text1"/>
        </w:rPr>
        <w:t xml:space="preserve"> p</w:t>
      </w:r>
      <w:r w:rsidR="007308FE">
        <w:rPr>
          <w:color w:val="000000" w:themeColor="text1"/>
        </w:rPr>
        <w:t>rop</w:t>
      </w:r>
      <w:r w:rsidR="007161F3">
        <w:rPr>
          <w:color w:val="000000" w:themeColor="text1"/>
        </w:rPr>
        <w:t>r</w:t>
      </w:r>
      <w:r w:rsidR="00E66AC6">
        <w:rPr>
          <w:color w:val="000000" w:themeColor="text1"/>
        </w:rPr>
        <w:t>iétaire</w:t>
      </w:r>
      <w:r w:rsidR="007161F3">
        <w:rPr>
          <w:color w:val="000000" w:themeColor="text1"/>
        </w:rPr>
        <w:t xml:space="preserve"> du forage objet de la présente enquête publique</w:t>
      </w:r>
      <w:r w:rsidR="00CF17CE">
        <w:rPr>
          <w:color w:val="000000" w:themeColor="text1"/>
        </w:rPr>
        <w:t>,</w:t>
      </w:r>
      <w:r w:rsidR="008755A5">
        <w:rPr>
          <w:color w:val="000000" w:themeColor="text1"/>
        </w:rPr>
        <w:t xml:space="preserve"> a évolué dans le temps</w:t>
      </w:r>
      <w:r w:rsidR="00411C92">
        <w:rPr>
          <w:color w:val="000000" w:themeColor="text1"/>
        </w:rPr>
        <w:t xml:space="preserve"> et singulièrement au cours des vingt dernières années</w:t>
      </w:r>
      <w:r w:rsidR="00EB3EFF">
        <w:rPr>
          <w:color w:val="000000" w:themeColor="text1"/>
        </w:rPr>
        <w:t xml:space="preserve">, période </w:t>
      </w:r>
      <w:r w:rsidR="005E4F1A">
        <w:rPr>
          <w:color w:val="000000" w:themeColor="text1"/>
        </w:rPr>
        <w:t>avant</w:t>
      </w:r>
      <w:r w:rsidR="00820101">
        <w:rPr>
          <w:color w:val="000000" w:themeColor="text1"/>
        </w:rPr>
        <w:t xml:space="preserve"> laquelle il n’est pas nécessaire de remonter pour les besoins de cette enquête</w:t>
      </w:r>
      <w:r w:rsidR="007973AF">
        <w:rPr>
          <w:color w:val="000000" w:themeColor="text1"/>
        </w:rPr>
        <w:t>. Cette évolution a porté en</w:t>
      </w:r>
      <w:r w:rsidR="003A78B5">
        <w:rPr>
          <w:color w:val="000000" w:themeColor="text1"/>
        </w:rPr>
        <w:t xml:space="preserve"> particuli</w:t>
      </w:r>
      <w:r w:rsidR="007973AF">
        <w:rPr>
          <w:color w:val="000000" w:themeColor="text1"/>
        </w:rPr>
        <w:t>er sur</w:t>
      </w:r>
      <w:r w:rsidR="003A78B5">
        <w:rPr>
          <w:color w:val="000000" w:themeColor="text1"/>
        </w:rPr>
        <w:t xml:space="preserve"> son </w:t>
      </w:r>
      <w:r w:rsidR="008755A5">
        <w:rPr>
          <w:color w:val="000000" w:themeColor="text1"/>
        </w:rPr>
        <w:t>aire géographique et sa forme juri</w:t>
      </w:r>
      <w:r w:rsidR="00411C92">
        <w:rPr>
          <w:color w:val="000000" w:themeColor="text1"/>
        </w:rPr>
        <w:t>dique</w:t>
      </w:r>
      <w:r w:rsidR="003A78B5">
        <w:rPr>
          <w:color w:val="000000" w:themeColor="text1"/>
        </w:rPr>
        <w:t>.</w:t>
      </w:r>
    </w:p>
    <w:p w14:paraId="36E9E8F2" w14:textId="1AA4A128" w:rsidR="007973AF" w:rsidRDefault="007973AF" w:rsidP="00EB41D2">
      <w:pPr>
        <w:jc w:val="both"/>
        <w:rPr>
          <w:color w:val="000000" w:themeColor="text1"/>
        </w:rPr>
      </w:pPr>
      <w:r>
        <w:rPr>
          <w:color w:val="000000" w:themeColor="text1"/>
        </w:rPr>
        <w:tab/>
      </w:r>
      <w:r w:rsidR="0073548E" w:rsidRPr="00294A1F">
        <w:rPr>
          <w:color w:val="000000" w:themeColor="text1"/>
          <w:u w:val="single"/>
        </w:rPr>
        <w:t xml:space="preserve">Le cadre géographique </w:t>
      </w:r>
      <w:r w:rsidR="00826C31" w:rsidRPr="00294A1F">
        <w:rPr>
          <w:color w:val="000000" w:themeColor="text1"/>
          <w:u w:val="single"/>
        </w:rPr>
        <w:t xml:space="preserve">d’ensemble </w:t>
      </w:r>
      <w:r w:rsidR="0073548E" w:rsidRPr="00294A1F">
        <w:rPr>
          <w:color w:val="000000" w:themeColor="text1"/>
          <w:u w:val="single"/>
        </w:rPr>
        <w:t>du SIAEP Nord Ecouen</w:t>
      </w:r>
      <w:r w:rsidR="0073548E">
        <w:rPr>
          <w:color w:val="000000" w:themeColor="text1"/>
        </w:rPr>
        <w:t xml:space="preserve">, devenu SMAEP </w:t>
      </w:r>
      <w:proofErr w:type="spellStart"/>
      <w:r w:rsidR="0073548E">
        <w:rPr>
          <w:color w:val="000000" w:themeColor="text1"/>
        </w:rPr>
        <w:t>Damona</w:t>
      </w:r>
      <w:proofErr w:type="spellEnd"/>
      <w:r w:rsidR="0073548E">
        <w:rPr>
          <w:color w:val="000000" w:themeColor="text1"/>
        </w:rPr>
        <w:t xml:space="preserve">, </w:t>
      </w:r>
      <w:r w:rsidR="00A65590">
        <w:rPr>
          <w:color w:val="000000" w:themeColor="text1"/>
        </w:rPr>
        <w:t>est l</w:t>
      </w:r>
      <w:r w:rsidR="00D066D1">
        <w:rPr>
          <w:color w:val="000000" w:themeColor="text1"/>
        </w:rPr>
        <w:t>a</w:t>
      </w:r>
      <w:r w:rsidR="000F0837">
        <w:rPr>
          <w:color w:val="000000" w:themeColor="text1"/>
        </w:rPr>
        <w:t xml:space="preserve"> </w:t>
      </w:r>
      <w:r w:rsidR="00D066D1">
        <w:rPr>
          <w:color w:val="000000" w:themeColor="text1"/>
        </w:rPr>
        <w:t>région naturelle</w:t>
      </w:r>
      <w:r w:rsidR="005C3F90">
        <w:rPr>
          <w:color w:val="000000" w:themeColor="text1"/>
        </w:rPr>
        <w:t xml:space="preserve"> (et historique)</w:t>
      </w:r>
      <w:r w:rsidR="00D066D1">
        <w:rPr>
          <w:color w:val="000000" w:themeColor="text1"/>
        </w:rPr>
        <w:t xml:space="preserve"> appelé</w:t>
      </w:r>
      <w:r w:rsidR="003711AD">
        <w:rPr>
          <w:color w:val="000000" w:themeColor="text1"/>
        </w:rPr>
        <w:t>e</w:t>
      </w:r>
      <w:r w:rsidR="0055695E">
        <w:rPr>
          <w:color w:val="000000" w:themeColor="text1"/>
        </w:rPr>
        <w:t xml:space="preserve"> p</w:t>
      </w:r>
      <w:r w:rsidR="00A65590">
        <w:rPr>
          <w:color w:val="000000" w:themeColor="text1"/>
        </w:rPr>
        <w:t>ays de France</w:t>
      </w:r>
      <w:r w:rsidR="001724CA">
        <w:rPr>
          <w:rStyle w:val="Appelnotedebasdep"/>
          <w:color w:val="000000" w:themeColor="text1"/>
        </w:rPr>
        <w:footnoteReference w:id="3"/>
      </w:r>
      <w:r w:rsidR="00A65590">
        <w:rPr>
          <w:color w:val="000000" w:themeColor="text1"/>
        </w:rPr>
        <w:t xml:space="preserve"> ou </w:t>
      </w:r>
      <w:r w:rsidR="0055695E">
        <w:rPr>
          <w:color w:val="000000" w:themeColor="text1"/>
        </w:rPr>
        <w:t>p</w:t>
      </w:r>
      <w:r w:rsidR="00A65590">
        <w:rPr>
          <w:color w:val="000000" w:themeColor="text1"/>
        </w:rPr>
        <w:t xml:space="preserve">laine de </w:t>
      </w:r>
      <w:r w:rsidR="0055695E">
        <w:rPr>
          <w:color w:val="000000" w:themeColor="text1"/>
        </w:rPr>
        <w:t>France ou encore Parisis</w:t>
      </w:r>
      <w:r w:rsidR="000A514D">
        <w:rPr>
          <w:color w:val="000000" w:themeColor="text1"/>
        </w:rPr>
        <w:t xml:space="preserve">, appartenant </w:t>
      </w:r>
      <w:r w:rsidR="00B41E88">
        <w:rPr>
          <w:color w:val="000000" w:themeColor="text1"/>
        </w:rPr>
        <w:t xml:space="preserve">aujourd’hui </w:t>
      </w:r>
      <w:r w:rsidR="000A514D">
        <w:rPr>
          <w:color w:val="000000" w:themeColor="text1"/>
        </w:rPr>
        <w:t xml:space="preserve">administrativement </w:t>
      </w:r>
      <w:r w:rsidR="005C3F90">
        <w:rPr>
          <w:color w:val="000000" w:themeColor="text1"/>
        </w:rPr>
        <w:t xml:space="preserve">au </w:t>
      </w:r>
      <w:r w:rsidR="009B1F68">
        <w:rPr>
          <w:color w:val="000000" w:themeColor="text1"/>
        </w:rPr>
        <w:t xml:space="preserve">nord-est du </w:t>
      </w:r>
      <w:r w:rsidR="005C3F90">
        <w:rPr>
          <w:color w:val="000000" w:themeColor="text1"/>
        </w:rPr>
        <w:t xml:space="preserve">Val-d’Oise, </w:t>
      </w:r>
      <w:r w:rsidR="00E66AC6">
        <w:rPr>
          <w:color w:val="000000" w:themeColor="text1"/>
        </w:rPr>
        <w:t>à la frange</w:t>
      </w:r>
      <w:r w:rsidR="009B1F68">
        <w:rPr>
          <w:color w:val="000000" w:themeColor="text1"/>
        </w:rPr>
        <w:t xml:space="preserve"> nord-ouest de</w:t>
      </w:r>
      <w:r w:rsidR="005C3F90">
        <w:rPr>
          <w:color w:val="000000" w:themeColor="text1"/>
        </w:rPr>
        <w:t xml:space="preserve"> la Seine-et-Marne et </w:t>
      </w:r>
      <w:r w:rsidR="009B1F68">
        <w:rPr>
          <w:color w:val="000000" w:themeColor="text1"/>
        </w:rPr>
        <w:t>au nord de l</w:t>
      </w:r>
      <w:r w:rsidR="005C3F90">
        <w:rPr>
          <w:color w:val="000000" w:themeColor="text1"/>
        </w:rPr>
        <w:t>a Seine-Saint-Denis</w:t>
      </w:r>
      <w:r w:rsidR="009B1F68">
        <w:rPr>
          <w:color w:val="000000" w:themeColor="text1"/>
        </w:rPr>
        <w:t>.</w:t>
      </w:r>
      <w:r w:rsidR="009B0693">
        <w:rPr>
          <w:color w:val="000000" w:themeColor="text1"/>
        </w:rPr>
        <w:t xml:space="preserve"> </w:t>
      </w:r>
      <w:r w:rsidR="00382807" w:rsidRPr="00382807">
        <w:rPr>
          <w:color w:val="000000" w:themeColor="text1"/>
        </w:rPr>
        <w:t>C'est essentiellement une</w:t>
      </w:r>
      <w:r w:rsidR="00382807" w:rsidRPr="008E7171">
        <w:rPr>
          <w:color w:val="000000" w:themeColor="text1"/>
        </w:rPr>
        <w:t> </w:t>
      </w:r>
      <w:hyperlink r:id="rId10" w:tooltip="Plaine" w:history="1">
        <w:r w:rsidR="00382807" w:rsidRPr="008E7171">
          <w:rPr>
            <w:rStyle w:val="Lienhypertexte"/>
            <w:color w:val="000000" w:themeColor="text1"/>
            <w:u w:val="none"/>
          </w:rPr>
          <w:t>plaine</w:t>
        </w:r>
      </w:hyperlink>
      <w:r w:rsidR="00382807" w:rsidRPr="008E7171">
        <w:rPr>
          <w:color w:val="000000" w:themeColor="text1"/>
        </w:rPr>
        <w:t> </w:t>
      </w:r>
      <w:hyperlink r:id="rId11" w:tooltip="Limon (roche)" w:history="1">
        <w:r w:rsidR="00382807" w:rsidRPr="008E7171">
          <w:rPr>
            <w:rStyle w:val="Lienhypertexte"/>
            <w:color w:val="000000" w:themeColor="text1"/>
            <w:u w:val="none"/>
          </w:rPr>
          <w:t>limoneuse</w:t>
        </w:r>
      </w:hyperlink>
      <w:r w:rsidR="00382807" w:rsidRPr="008E7171">
        <w:rPr>
          <w:color w:val="000000" w:themeColor="text1"/>
        </w:rPr>
        <w:t> </w:t>
      </w:r>
      <w:r w:rsidR="00DF2103">
        <w:rPr>
          <w:color w:val="000000" w:themeColor="text1"/>
        </w:rPr>
        <w:t>tradi</w:t>
      </w:r>
      <w:r w:rsidR="000B22A0">
        <w:rPr>
          <w:color w:val="000000" w:themeColor="text1"/>
        </w:rPr>
        <w:t xml:space="preserve">tionnellement vouée à </w:t>
      </w:r>
      <w:r w:rsidR="000B22A0">
        <w:rPr>
          <w:color w:val="000000" w:themeColor="text1"/>
        </w:rPr>
        <w:lastRenderedPageBreak/>
        <w:t>une agricult</w:t>
      </w:r>
      <w:r w:rsidR="008C0EB6">
        <w:rPr>
          <w:color w:val="000000" w:themeColor="text1"/>
        </w:rPr>
        <w:t>ur</w:t>
      </w:r>
      <w:r w:rsidR="000B22A0">
        <w:rPr>
          <w:color w:val="000000" w:themeColor="text1"/>
        </w:rPr>
        <w:t xml:space="preserve">e prospère (jadis </w:t>
      </w:r>
      <w:r w:rsidR="00EC2D17">
        <w:rPr>
          <w:color w:val="000000" w:themeColor="text1"/>
        </w:rPr>
        <w:t>maraîchère</w:t>
      </w:r>
      <w:r w:rsidR="000B22A0">
        <w:rPr>
          <w:color w:val="000000" w:themeColor="text1"/>
        </w:rPr>
        <w:t>, aujourd’hui</w:t>
      </w:r>
      <w:r w:rsidR="00382807" w:rsidRPr="008E7171">
        <w:rPr>
          <w:color w:val="000000" w:themeColor="text1"/>
        </w:rPr>
        <w:t> </w:t>
      </w:r>
      <w:hyperlink r:id="rId12" w:tooltip="Céréale" w:history="1">
        <w:r w:rsidR="00382807" w:rsidRPr="008E7171">
          <w:rPr>
            <w:rStyle w:val="Lienhypertexte"/>
            <w:color w:val="000000" w:themeColor="text1"/>
            <w:u w:val="none"/>
          </w:rPr>
          <w:t>céréalière</w:t>
        </w:r>
      </w:hyperlink>
      <w:r w:rsidR="008E7171">
        <w:rPr>
          <w:color w:val="000000" w:themeColor="text1"/>
        </w:rPr>
        <w:t xml:space="preserve"> et betteravière</w:t>
      </w:r>
      <w:r w:rsidR="00EC2D17">
        <w:rPr>
          <w:color w:val="000000" w:themeColor="text1"/>
        </w:rPr>
        <w:t>)</w:t>
      </w:r>
      <w:r w:rsidR="00382807" w:rsidRPr="008E7171">
        <w:rPr>
          <w:color w:val="000000" w:themeColor="text1"/>
        </w:rPr>
        <w:t>, dont la partie méridionale est englobée dans la </w:t>
      </w:r>
      <w:hyperlink r:id="rId13" w:tooltip="Banlieue" w:history="1">
        <w:r w:rsidR="00382807" w:rsidRPr="008E7171">
          <w:rPr>
            <w:rStyle w:val="Lienhypertexte"/>
            <w:color w:val="000000" w:themeColor="text1"/>
            <w:u w:val="none"/>
          </w:rPr>
          <w:t>banlieue</w:t>
        </w:r>
      </w:hyperlink>
      <w:r w:rsidR="00382807" w:rsidRPr="008E7171">
        <w:rPr>
          <w:color w:val="000000" w:themeColor="text1"/>
        </w:rPr>
        <w:t> nord de Paris et est fortement urbanisée</w:t>
      </w:r>
      <w:r w:rsidR="00EC2D17">
        <w:rPr>
          <w:color w:val="000000" w:themeColor="text1"/>
        </w:rPr>
        <w:t xml:space="preserve"> et équipée (</w:t>
      </w:r>
      <w:hyperlink r:id="rId14" w:tooltip="Aéroport Paris-Charles-de-Gaulle" w:history="1">
        <w:r w:rsidR="00382807" w:rsidRPr="008E7171">
          <w:rPr>
            <w:rStyle w:val="Lienhypertexte"/>
            <w:color w:val="000000" w:themeColor="text1"/>
            <w:u w:val="none"/>
          </w:rPr>
          <w:t>aéroport Roissy-Charles-de-Gaulle</w:t>
        </w:r>
      </w:hyperlink>
      <w:r w:rsidR="00EC2D17">
        <w:rPr>
          <w:color w:val="000000" w:themeColor="text1"/>
        </w:rPr>
        <w:t xml:space="preserve">, autoroutes et voies </w:t>
      </w:r>
      <w:r w:rsidR="00084F9A">
        <w:rPr>
          <w:color w:val="000000" w:themeColor="text1"/>
        </w:rPr>
        <w:t xml:space="preserve">routières </w:t>
      </w:r>
      <w:r w:rsidR="00EC2D17">
        <w:rPr>
          <w:color w:val="000000" w:themeColor="text1"/>
        </w:rPr>
        <w:t>de communication</w:t>
      </w:r>
      <w:r w:rsidR="00084F9A">
        <w:rPr>
          <w:color w:val="000000" w:themeColor="text1"/>
        </w:rPr>
        <w:t>, lignes ferroviaires, lignes électriques, oléoducs).</w:t>
      </w:r>
    </w:p>
    <w:p w14:paraId="7E22C5FC" w14:textId="50B9C9A6" w:rsidR="00AD11ED" w:rsidRDefault="003A78B5" w:rsidP="00EB41D2">
      <w:pPr>
        <w:jc w:val="both"/>
        <w:rPr>
          <w:color w:val="000000" w:themeColor="text1"/>
        </w:rPr>
      </w:pPr>
      <w:r>
        <w:rPr>
          <w:color w:val="000000" w:themeColor="text1"/>
        </w:rPr>
        <w:tab/>
      </w:r>
      <w:r w:rsidR="006C5B86">
        <w:rPr>
          <w:color w:val="000000" w:themeColor="text1"/>
        </w:rPr>
        <w:t xml:space="preserve">Au sein de ce pays de </w:t>
      </w:r>
      <w:r w:rsidR="009249C4">
        <w:rPr>
          <w:color w:val="000000" w:themeColor="text1"/>
        </w:rPr>
        <w:t xml:space="preserve">France, la partie à prendre </w:t>
      </w:r>
      <w:r w:rsidR="00234DD9">
        <w:rPr>
          <w:color w:val="000000" w:themeColor="text1"/>
        </w:rPr>
        <w:t xml:space="preserve">plus particulièrement </w:t>
      </w:r>
      <w:r w:rsidR="009249C4">
        <w:rPr>
          <w:color w:val="000000" w:themeColor="text1"/>
        </w:rPr>
        <w:t>en considération</w:t>
      </w:r>
      <w:r w:rsidR="00234DD9">
        <w:rPr>
          <w:color w:val="000000" w:themeColor="text1"/>
        </w:rPr>
        <w:t xml:space="preserve"> dans le cadre de cette enquête </w:t>
      </w:r>
      <w:r w:rsidR="00CB3758">
        <w:rPr>
          <w:color w:val="000000" w:themeColor="text1"/>
        </w:rPr>
        <w:t>est située dans le nord-ouest d</w:t>
      </w:r>
      <w:r w:rsidR="00FA15D5">
        <w:rPr>
          <w:color w:val="000000" w:themeColor="text1"/>
        </w:rPr>
        <w:t>u Val-d’Oise, non loin des limites méridionales du département de l’Oise et de la région Hauts-de-</w:t>
      </w:r>
      <w:r w:rsidR="00AD043F">
        <w:rPr>
          <w:color w:val="000000" w:themeColor="text1"/>
        </w:rPr>
        <w:t xml:space="preserve">France, et s’organisant notamment géographiquement autour de la </w:t>
      </w:r>
      <w:r w:rsidR="00DF2999">
        <w:rPr>
          <w:color w:val="000000" w:themeColor="text1"/>
        </w:rPr>
        <w:t xml:space="preserve">butte-témoin boisée de Châtenay-en-France, culminant à 172 mètres et </w:t>
      </w:r>
      <w:r w:rsidR="004F3931">
        <w:rPr>
          <w:color w:val="000000" w:themeColor="text1"/>
        </w:rPr>
        <w:t xml:space="preserve">dominant </w:t>
      </w:r>
      <w:r w:rsidR="003602CF">
        <w:rPr>
          <w:color w:val="000000" w:themeColor="text1"/>
        </w:rPr>
        <w:t>d</w:t>
      </w:r>
      <w:r w:rsidR="004F3931">
        <w:rPr>
          <w:color w:val="000000" w:themeColor="text1"/>
        </w:rPr>
        <w:t xml:space="preserve">es paysages </w:t>
      </w:r>
      <w:r w:rsidR="003D2519">
        <w:rPr>
          <w:color w:val="000000" w:themeColor="text1"/>
        </w:rPr>
        <w:t>de plaine</w:t>
      </w:r>
      <w:r w:rsidR="003602CF">
        <w:rPr>
          <w:color w:val="000000" w:themeColor="text1"/>
        </w:rPr>
        <w:t>.</w:t>
      </w:r>
      <w:r w:rsidR="00632AA2">
        <w:rPr>
          <w:color w:val="000000" w:themeColor="text1"/>
        </w:rPr>
        <w:t xml:space="preserve"> Les infrastructures routières contemporaines la délimitent pour partie : autoroute A1 et ligne TGV </w:t>
      </w:r>
      <w:r w:rsidR="005A3C47">
        <w:rPr>
          <w:color w:val="000000" w:themeColor="text1"/>
        </w:rPr>
        <w:t>N</w:t>
      </w:r>
      <w:r w:rsidR="00632AA2">
        <w:rPr>
          <w:color w:val="000000" w:themeColor="text1"/>
        </w:rPr>
        <w:t xml:space="preserve">ord </w:t>
      </w:r>
      <w:r w:rsidR="005A3C47">
        <w:rPr>
          <w:color w:val="000000" w:themeColor="text1"/>
        </w:rPr>
        <w:t>à l’est, Francilienne au sud, autoroute A1</w:t>
      </w:r>
      <w:r w:rsidR="00657734">
        <w:rPr>
          <w:color w:val="000000" w:themeColor="text1"/>
        </w:rPr>
        <w:t>6</w:t>
      </w:r>
      <w:r w:rsidR="005A3C47">
        <w:rPr>
          <w:color w:val="000000" w:themeColor="text1"/>
        </w:rPr>
        <w:t xml:space="preserve"> à l’ouest.</w:t>
      </w:r>
    </w:p>
    <w:p w14:paraId="06479EEA" w14:textId="37EB1261" w:rsidR="00854F6D" w:rsidRDefault="00854F6D" w:rsidP="00EB41D2">
      <w:pPr>
        <w:jc w:val="both"/>
        <w:rPr>
          <w:color w:val="000000" w:themeColor="text1"/>
        </w:rPr>
      </w:pPr>
      <w:r>
        <w:rPr>
          <w:color w:val="000000" w:themeColor="text1"/>
        </w:rPr>
        <w:tab/>
      </w:r>
      <w:r w:rsidRPr="00294A1F">
        <w:rPr>
          <w:color w:val="000000" w:themeColor="text1"/>
          <w:u w:val="single"/>
        </w:rPr>
        <w:t>Le S</w:t>
      </w:r>
      <w:r w:rsidR="00533B27" w:rsidRPr="00294A1F">
        <w:rPr>
          <w:color w:val="000000" w:themeColor="text1"/>
          <w:u w:val="single"/>
        </w:rPr>
        <w:t>yndicat intercommunal pour l’alimentation en eau potable</w:t>
      </w:r>
      <w:r w:rsidRPr="00294A1F">
        <w:rPr>
          <w:color w:val="000000" w:themeColor="text1"/>
          <w:u w:val="single"/>
        </w:rPr>
        <w:t xml:space="preserve"> Nord Ecouen</w:t>
      </w:r>
      <w:r w:rsidR="00533B27" w:rsidRPr="00294A1F">
        <w:rPr>
          <w:color w:val="000000" w:themeColor="text1"/>
          <w:u w:val="single"/>
        </w:rPr>
        <w:t xml:space="preserve"> (SIAEP N</w:t>
      </w:r>
      <w:r w:rsidR="0089323D" w:rsidRPr="00294A1F">
        <w:rPr>
          <w:color w:val="000000" w:themeColor="text1"/>
          <w:u w:val="single"/>
        </w:rPr>
        <w:t>E)</w:t>
      </w:r>
      <w:r>
        <w:rPr>
          <w:color w:val="000000" w:themeColor="text1"/>
        </w:rPr>
        <w:t xml:space="preserve"> a été créé</w:t>
      </w:r>
      <w:r w:rsidR="0089323D">
        <w:rPr>
          <w:color w:val="000000" w:themeColor="text1"/>
        </w:rPr>
        <w:t xml:space="preserve"> en 1933</w:t>
      </w:r>
      <w:r w:rsidR="00B20A89">
        <w:rPr>
          <w:rStyle w:val="Appelnotedebasdep"/>
          <w:color w:val="000000" w:themeColor="text1"/>
        </w:rPr>
        <w:footnoteReference w:id="4"/>
      </w:r>
      <w:r w:rsidR="009554E7">
        <w:rPr>
          <w:color w:val="000000" w:themeColor="text1"/>
        </w:rPr>
        <w:t xml:space="preserve">. A compter de 2005, </w:t>
      </w:r>
      <w:r w:rsidR="00281CA4">
        <w:rPr>
          <w:color w:val="000000" w:themeColor="text1"/>
        </w:rPr>
        <w:t>et jusqu’à 2019</w:t>
      </w:r>
      <w:r w:rsidR="00D73E57">
        <w:rPr>
          <w:color w:val="000000" w:themeColor="text1"/>
        </w:rPr>
        <w:t xml:space="preserve"> – date notamment du premier dépôt de la </w:t>
      </w:r>
      <w:r w:rsidR="00434C17">
        <w:rPr>
          <w:color w:val="000000" w:themeColor="text1"/>
        </w:rPr>
        <w:t>« </w:t>
      </w:r>
      <w:r w:rsidR="00D73E57">
        <w:rPr>
          <w:color w:val="000000" w:themeColor="text1"/>
        </w:rPr>
        <w:t xml:space="preserve">demande d’autorisation </w:t>
      </w:r>
      <w:r w:rsidR="00434C17">
        <w:rPr>
          <w:color w:val="000000" w:themeColor="text1"/>
        </w:rPr>
        <w:t>d’utilisation d’eau prélevée</w:t>
      </w:r>
      <w:r w:rsidR="004946BB">
        <w:rPr>
          <w:color w:val="000000" w:themeColor="text1"/>
        </w:rPr>
        <w:t xml:space="preserve"> </w:t>
      </w:r>
      <w:r w:rsidR="00776BC5">
        <w:rPr>
          <w:color w:val="000000" w:themeColor="text1"/>
        </w:rPr>
        <w:t xml:space="preserve">(via le forage FM3) </w:t>
      </w:r>
      <w:r w:rsidR="004946BB">
        <w:rPr>
          <w:color w:val="000000" w:themeColor="text1"/>
        </w:rPr>
        <w:t xml:space="preserve">dans le milieu naturel </w:t>
      </w:r>
      <w:r w:rsidR="00776BC5">
        <w:rPr>
          <w:color w:val="000000" w:themeColor="text1"/>
        </w:rPr>
        <w:t>en vue de sa consommation humaine »</w:t>
      </w:r>
      <w:r w:rsidR="00D76ADE">
        <w:rPr>
          <w:color w:val="000000" w:themeColor="text1"/>
        </w:rPr>
        <w:t>, il a compté 12 communes</w:t>
      </w:r>
      <w:r w:rsidR="00DB622C">
        <w:rPr>
          <w:rStyle w:val="Appelnotedebasdep"/>
          <w:color w:val="000000" w:themeColor="text1"/>
        </w:rPr>
        <w:footnoteReference w:id="5"/>
      </w:r>
      <w:r w:rsidR="001F7ED5">
        <w:rPr>
          <w:color w:val="000000" w:themeColor="text1"/>
        </w:rPr>
        <w:t xml:space="preserve">, tel que le montre </w:t>
      </w:r>
      <w:r w:rsidR="00AD1E4C">
        <w:rPr>
          <w:color w:val="000000" w:themeColor="text1"/>
        </w:rPr>
        <w:t>la carte ci-dessous tirée de la pièce B du dossier de l’enquête publique.</w:t>
      </w:r>
    </w:p>
    <w:p w14:paraId="5434208C" w14:textId="143E975A" w:rsidR="006853A6" w:rsidRDefault="006853A6" w:rsidP="00EB41D2">
      <w:pPr>
        <w:jc w:val="both"/>
        <w:rPr>
          <w:color w:val="000000" w:themeColor="text1"/>
        </w:rPr>
      </w:pPr>
      <w:r>
        <w:rPr>
          <w:color w:val="000000" w:themeColor="text1"/>
        </w:rPr>
        <w:tab/>
        <w:t xml:space="preserve">Ces </w:t>
      </w:r>
      <w:r w:rsidR="007D5158">
        <w:rPr>
          <w:color w:val="000000" w:themeColor="text1"/>
        </w:rPr>
        <w:t>1</w:t>
      </w:r>
      <w:r>
        <w:rPr>
          <w:color w:val="000000" w:themeColor="text1"/>
        </w:rPr>
        <w:t>2 communes regroupaient</w:t>
      </w:r>
      <w:r w:rsidR="005B64FE">
        <w:rPr>
          <w:color w:val="000000" w:themeColor="text1"/>
        </w:rPr>
        <w:t>, en 2016/2017, une population totale de l’ordre de 10 700 habitants</w:t>
      </w:r>
      <w:r w:rsidR="00F15675">
        <w:rPr>
          <w:color w:val="000000" w:themeColor="text1"/>
        </w:rPr>
        <w:t xml:space="preserve">, générant </w:t>
      </w:r>
      <w:r w:rsidR="007D5158">
        <w:rPr>
          <w:color w:val="000000" w:themeColor="text1"/>
        </w:rPr>
        <w:t>un nombre d’abonnements privés estimé à 4220 en 2016.</w:t>
      </w:r>
    </w:p>
    <w:p w14:paraId="417171F7" w14:textId="5AD56227" w:rsidR="008B763C" w:rsidRDefault="008B763C" w:rsidP="00EB41D2">
      <w:pPr>
        <w:jc w:val="both"/>
        <w:rPr>
          <w:color w:val="000000" w:themeColor="text1"/>
        </w:rPr>
      </w:pPr>
      <w:r>
        <w:rPr>
          <w:color w:val="000000" w:themeColor="text1"/>
        </w:rPr>
        <w:tab/>
      </w:r>
    </w:p>
    <w:p w14:paraId="7B5E9474" w14:textId="77777777" w:rsidR="005B275C" w:rsidRDefault="005B275C" w:rsidP="00EB41D2">
      <w:pPr>
        <w:jc w:val="both"/>
        <w:rPr>
          <w:color w:val="000000" w:themeColor="text1"/>
        </w:rPr>
      </w:pPr>
    </w:p>
    <w:p w14:paraId="530F9A27" w14:textId="70F6D07B" w:rsidR="007821BF" w:rsidRDefault="007821BF" w:rsidP="00EB41D2">
      <w:pPr>
        <w:jc w:val="both"/>
        <w:rPr>
          <w:color w:val="000000" w:themeColor="text1"/>
        </w:rPr>
      </w:pPr>
      <w:r>
        <w:rPr>
          <w:color w:val="000000" w:themeColor="text1"/>
        </w:rPr>
        <w:lastRenderedPageBreak/>
        <w:tab/>
      </w:r>
      <w:r w:rsidR="00175142">
        <w:rPr>
          <w:noProof/>
        </w:rPr>
        <w:drawing>
          <wp:inline distT="0" distB="0" distL="0" distR="0" wp14:anchorId="21BA928B" wp14:editId="19085D7A">
            <wp:extent cx="5295900" cy="4610100"/>
            <wp:effectExtent l="0" t="0" r="0" b="0"/>
            <wp:docPr id="682629848"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29848" name="Image 1" descr="Une image contenant carte, texte, atla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4610100"/>
                    </a:xfrm>
                    <a:prstGeom prst="rect">
                      <a:avLst/>
                    </a:prstGeom>
                    <a:noFill/>
                    <a:ln>
                      <a:noFill/>
                    </a:ln>
                  </pic:spPr>
                </pic:pic>
              </a:graphicData>
            </a:graphic>
          </wp:inline>
        </w:drawing>
      </w:r>
    </w:p>
    <w:p w14:paraId="1210C858" w14:textId="52F19D2E" w:rsidR="005B275C" w:rsidRDefault="00C561F1" w:rsidP="00EB41D2">
      <w:pPr>
        <w:jc w:val="both"/>
        <w:rPr>
          <w:color w:val="000000" w:themeColor="text1"/>
        </w:rPr>
      </w:pPr>
      <w:r>
        <w:rPr>
          <w:color w:val="000000" w:themeColor="text1"/>
        </w:rPr>
        <w:tab/>
      </w:r>
      <w:r w:rsidR="002C1E3B">
        <w:rPr>
          <w:i/>
          <w:iCs/>
          <w:color w:val="000000" w:themeColor="text1"/>
          <w:sz w:val="18"/>
          <w:szCs w:val="18"/>
        </w:rPr>
        <w:t xml:space="preserve">Localisation des </w:t>
      </w:r>
      <w:r w:rsidR="006D55F0">
        <w:rPr>
          <w:i/>
          <w:iCs/>
          <w:color w:val="000000" w:themeColor="text1"/>
          <w:sz w:val="18"/>
          <w:szCs w:val="18"/>
        </w:rPr>
        <w:t xml:space="preserve">12 </w:t>
      </w:r>
      <w:r w:rsidR="002C1E3B">
        <w:rPr>
          <w:i/>
          <w:iCs/>
          <w:color w:val="000000" w:themeColor="text1"/>
          <w:sz w:val="18"/>
          <w:szCs w:val="18"/>
        </w:rPr>
        <w:t>communes adhérentes au SIAEP</w:t>
      </w:r>
      <w:r w:rsidR="00D84A37">
        <w:rPr>
          <w:i/>
          <w:iCs/>
          <w:color w:val="000000" w:themeColor="text1"/>
          <w:sz w:val="18"/>
          <w:szCs w:val="18"/>
        </w:rPr>
        <w:t xml:space="preserve"> </w:t>
      </w:r>
      <w:r w:rsidR="002C1E3B">
        <w:rPr>
          <w:i/>
          <w:iCs/>
          <w:color w:val="000000" w:themeColor="text1"/>
          <w:sz w:val="18"/>
          <w:szCs w:val="18"/>
        </w:rPr>
        <w:t>Nord Ecouen (</w:t>
      </w:r>
      <w:r w:rsidR="00D84A37">
        <w:rPr>
          <w:i/>
          <w:iCs/>
          <w:color w:val="000000" w:themeColor="text1"/>
          <w:sz w:val="18"/>
          <w:szCs w:val="18"/>
        </w:rPr>
        <w:t xml:space="preserve">annexe 24 au dossier </w:t>
      </w:r>
      <w:r w:rsidR="00FC5CFE">
        <w:rPr>
          <w:i/>
          <w:iCs/>
          <w:color w:val="000000" w:themeColor="text1"/>
          <w:sz w:val="18"/>
          <w:szCs w:val="18"/>
        </w:rPr>
        <w:t xml:space="preserve">de </w:t>
      </w:r>
      <w:r w:rsidR="00D84A37">
        <w:rPr>
          <w:i/>
          <w:iCs/>
          <w:color w:val="000000" w:themeColor="text1"/>
          <w:sz w:val="18"/>
          <w:szCs w:val="18"/>
        </w:rPr>
        <w:t xml:space="preserve">2019 </w:t>
      </w:r>
      <w:r w:rsidR="00FC5CFE">
        <w:rPr>
          <w:i/>
          <w:iCs/>
          <w:color w:val="000000" w:themeColor="text1"/>
          <w:sz w:val="18"/>
          <w:szCs w:val="18"/>
        </w:rPr>
        <w:t>relatif au forage FM3)</w:t>
      </w:r>
      <w:r w:rsidR="00B54DAC">
        <w:rPr>
          <w:i/>
          <w:iCs/>
          <w:color w:val="000000" w:themeColor="text1"/>
          <w:sz w:val="18"/>
          <w:szCs w:val="18"/>
        </w:rPr>
        <w:t xml:space="preserve"> avant l’élargissement </w:t>
      </w:r>
      <w:r w:rsidR="00842C47">
        <w:rPr>
          <w:i/>
          <w:iCs/>
          <w:color w:val="000000" w:themeColor="text1"/>
          <w:sz w:val="18"/>
          <w:szCs w:val="18"/>
        </w:rPr>
        <w:t xml:space="preserve">du SIAEP </w:t>
      </w:r>
      <w:r w:rsidR="00B54DAC">
        <w:rPr>
          <w:i/>
          <w:iCs/>
          <w:color w:val="000000" w:themeColor="text1"/>
          <w:sz w:val="18"/>
          <w:szCs w:val="18"/>
        </w:rPr>
        <w:t>à 6 nouvelles communes</w:t>
      </w:r>
      <w:r w:rsidR="00842C47">
        <w:rPr>
          <w:i/>
          <w:iCs/>
          <w:color w:val="000000" w:themeColor="text1"/>
          <w:sz w:val="18"/>
          <w:szCs w:val="18"/>
        </w:rPr>
        <w:t xml:space="preserve"> en 2019 puis 2020, et sa transformation en SMAEP.</w:t>
      </w:r>
    </w:p>
    <w:p w14:paraId="2BD546A9" w14:textId="77777777" w:rsidR="00160C10" w:rsidRDefault="00160C10" w:rsidP="00EB41D2">
      <w:pPr>
        <w:jc w:val="both"/>
        <w:rPr>
          <w:color w:val="000000" w:themeColor="text1"/>
        </w:rPr>
      </w:pPr>
    </w:p>
    <w:p w14:paraId="7D6148DB" w14:textId="123BEF7D" w:rsidR="009E363D" w:rsidRDefault="00160C10" w:rsidP="00EB41D2">
      <w:pPr>
        <w:jc w:val="both"/>
        <w:rPr>
          <w:color w:val="000000" w:themeColor="text1"/>
        </w:rPr>
      </w:pPr>
      <w:r>
        <w:rPr>
          <w:color w:val="000000" w:themeColor="text1"/>
        </w:rPr>
        <w:tab/>
      </w:r>
      <w:r w:rsidR="00294A1F">
        <w:rPr>
          <w:color w:val="000000" w:themeColor="text1"/>
        </w:rPr>
        <w:t xml:space="preserve">En application des dispositions de la loi </w:t>
      </w:r>
      <w:proofErr w:type="spellStart"/>
      <w:r w:rsidR="00294A1F">
        <w:rPr>
          <w:color w:val="000000" w:themeColor="text1"/>
        </w:rPr>
        <w:t>NOTRe</w:t>
      </w:r>
      <w:proofErr w:type="spellEnd"/>
      <w:r w:rsidR="00294A1F">
        <w:rPr>
          <w:color w:val="000000" w:themeColor="text1"/>
        </w:rPr>
        <w:t xml:space="preserve"> 2015-991 du 7 août 2015 visant notamment à renforcer les compétences des établissements publics de coopération intercommunale et les incitant à se réorganiser pour atteindre un seuil minimal de population de 15 000 habitants</w:t>
      </w:r>
      <w:r w:rsidR="00E94576">
        <w:rPr>
          <w:color w:val="000000" w:themeColor="text1"/>
        </w:rPr>
        <w:t>, le SIAEP Nord Ecouen</w:t>
      </w:r>
      <w:r w:rsidR="006212EC">
        <w:rPr>
          <w:color w:val="000000" w:themeColor="text1"/>
        </w:rPr>
        <w:t>, avec ses quelque 10 700 habitants, s’est trouvé dans le nécessité</w:t>
      </w:r>
      <w:r w:rsidR="00000DF0">
        <w:rPr>
          <w:color w:val="000000" w:themeColor="text1"/>
        </w:rPr>
        <w:t xml:space="preserve"> d’élargir son assise.</w:t>
      </w:r>
      <w:r w:rsidR="00C13A3F">
        <w:rPr>
          <w:color w:val="000000" w:themeColor="text1"/>
        </w:rPr>
        <w:t xml:space="preserve"> Cela s’est </w:t>
      </w:r>
      <w:r w:rsidR="00F4062A">
        <w:rPr>
          <w:color w:val="000000" w:themeColor="text1"/>
        </w:rPr>
        <w:t>alors fait de manière</w:t>
      </w:r>
      <w:r w:rsidR="00851B7A">
        <w:rPr>
          <w:rStyle w:val="Appelnotedebasdep"/>
          <w:color w:val="000000" w:themeColor="text1"/>
        </w:rPr>
        <w:footnoteReference w:id="6"/>
      </w:r>
      <w:r w:rsidR="00D0559D">
        <w:rPr>
          <w:color w:val="000000" w:themeColor="text1"/>
        </w:rPr>
        <w:t xml:space="preserve"> qu’on pourrait qualifier de « spectaculaire », puisque</w:t>
      </w:r>
      <w:r w:rsidR="00FC25C3">
        <w:rPr>
          <w:color w:val="000000" w:themeColor="text1"/>
        </w:rPr>
        <w:t xml:space="preserve"> des commune</w:t>
      </w:r>
      <w:r w:rsidR="00B43FF0">
        <w:rPr>
          <w:color w:val="000000" w:themeColor="text1"/>
        </w:rPr>
        <w:t xml:space="preserve">s </w:t>
      </w:r>
      <w:r w:rsidR="004B4114">
        <w:rPr>
          <w:color w:val="000000" w:themeColor="text1"/>
        </w:rPr>
        <w:t>situées au sud-est de la zone couverte par le SIAEP</w:t>
      </w:r>
      <w:r w:rsidR="00D607D5">
        <w:rPr>
          <w:color w:val="000000" w:themeColor="text1"/>
        </w:rPr>
        <w:t>,</w:t>
      </w:r>
      <w:r w:rsidR="00F30F8C">
        <w:rPr>
          <w:color w:val="000000" w:themeColor="text1"/>
        </w:rPr>
        <w:t xml:space="preserve"> et </w:t>
      </w:r>
      <w:r w:rsidR="00B43FF0">
        <w:rPr>
          <w:color w:val="000000" w:themeColor="text1"/>
        </w:rPr>
        <w:t>dont certaines nettement plus peuplées</w:t>
      </w:r>
      <w:r w:rsidR="00D607D5">
        <w:rPr>
          <w:color w:val="000000" w:themeColor="text1"/>
        </w:rPr>
        <w:t>,</w:t>
      </w:r>
      <w:r w:rsidR="00B43FF0">
        <w:rPr>
          <w:color w:val="000000" w:themeColor="text1"/>
        </w:rPr>
        <w:t xml:space="preserve"> ont adhéré </w:t>
      </w:r>
      <w:r w:rsidR="000875BA">
        <w:rPr>
          <w:color w:val="000000" w:themeColor="text1"/>
        </w:rPr>
        <w:t>au SIAE</w:t>
      </w:r>
      <w:r w:rsidR="00EB55C8">
        <w:rPr>
          <w:color w:val="000000" w:themeColor="text1"/>
        </w:rPr>
        <w:t>P</w:t>
      </w:r>
      <w:r w:rsidR="00F30F8C">
        <w:rPr>
          <w:color w:val="000000" w:themeColor="text1"/>
        </w:rPr>
        <w:t> :</w:t>
      </w:r>
      <w:r w:rsidR="000875BA">
        <w:rPr>
          <w:color w:val="000000" w:themeColor="text1"/>
        </w:rPr>
        <w:t xml:space="preserve"> d’abord</w:t>
      </w:r>
      <w:r w:rsidR="00F30F8C">
        <w:rPr>
          <w:color w:val="000000" w:themeColor="text1"/>
        </w:rPr>
        <w:t>, en 2019,</w:t>
      </w:r>
      <w:r w:rsidR="000875BA">
        <w:rPr>
          <w:color w:val="000000" w:themeColor="text1"/>
        </w:rPr>
        <w:t xml:space="preserve"> Vaudherland</w:t>
      </w:r>
      <w:r w:rsidR="004732B6">
        <w:rPr>
          <w:rStyle w:val="Appelnotedebasdep"/>
          <w:color w:val="000000" w:themeColor="text1"/>
        </w:rPr>
        <w:footnoteReference w:id="7"/>
      </w:r>
      <w:r w:rsidR="000875BA">
        <w:rPr>
          <w:color w:val="000000" w:themeColor="text1"/>
        </w:rPr>
        <w:t xml:space="preserve">, </w:t>
      </w:r>
      <w:proofErr w:type="spellStart"/>
      <w:r w:rsidR="000875BA">
        <w:rPr>
          <w:color w:val="000000" w:themeColor="text1"/>
        </w:rPr>
        <w:t>Ezanville</w:t>
      </w:r>
      <w:proofErr w:type="spellEnd"/>
      <w:r w:rsidR="000C7E8F">
        <w:rPr>
          <w:color w:val="000000" w:themeColor="text1"/>
        </w:rPr>
        <w:t xml:space="preserve"> (9594 habitants en 2020)</w:t>
      </w:r>
      <w:r w:rsidR="000875BA">
        <w:rPr>
          <w:color w:val="000000" w:themeColor="text1"/>
        </w:rPr>
        <w:t xml:space="preserve">, Goussainville </w:t>
      </w:r>
      <w:r w:rsidR="006F7365">
        <w:rPr>
          <w:color w:val="000000" w:themeColor="text1"/>
        </w:rPr>
        <w:t xml:space="preserve">(30 910 habitants) </w:t>
      </w:r>
      <w:r w:rsidR="000875BA">
        <w:rPr>
          <w:color w:val="000000" w:themeColor="text1"/>
        </w:rPr>
        <w:t>et Le Thillay</w:t>
      </w:r>
      <w:r w:rsidR="00534793">
        <w:rPr>
          <w:color w:val="000000" w:themeColor="text1"/>
        </w:rPr>
        <w:t xml:space="preserve"> (4597 habitants)</w:t>
      </w:r>
      <w:r w:rsidR="00F72428">
        <w:rPr>
          <w:color w:val="000000" w:themeColor="text1"/>
        </w:rPr>
        <w:t>, puis</w:t>
      </w:r>
      <w:r w:rsidR="00D11C9A">
        <w:rPr>
          <w:color w:val="000000" w:themeColor="text1"/>
        </w:rPr>
        <w:t>, en 2020,</w:t>
      </w:r>
      <w:r w:rsidR="00F72428">
        <w:rPr>
          <w:color w:val="000000" w:themeColor="text1"/>
        </w:rPr>
        <w:t xml:space="preserve"> Louvres</w:t>
      </w:r>
      <w:r w:rsidR="006A4ADA">
        <w:rPr>
          <w:color w:val="000000" w:themeColor="text1"/>
        </w:rPr>
        <w:t xml:space="preserve"> (11 356 </w:t>
      </w:r>
      <w:r w:rsidR="005B5CC8">
        <w:rPr>
          <w:color w:val="000000" w:themeColor="text1"/>
        </w:rPr>
        <w:t>habitants)</w:t>
      </w:r>
      <w:r w:rsidR="00F72428">
        <w:rPr>
          <w:color w:val="000000" w:themeColor="text1"/>
        </w:rPr>
        <w:t xml:space="preserve"> et Roissy-en-France</w:t>
      </w:r>
      <w:r w:rsidR="008323B4">
        <w:rPr>
          <w:rStyle w:val="Appelnotedebasdep"/>
          <w:color w:val="000000" w:themeColor="text1"/>
        </w:rPr>
        <w:footnoteReference w:id="8"/>
      </w:r>
      <w:r w:rsidR="008323B4">
        <w:rPr>
          <w:color w:val="000000" w:themeColor="text1"/>
        </w:rPr>
        <w:t>.</w:t>
      </w:r>
      <w:r w:rsidR="00584EB9">
        <w:rPr>
          <w:color w:val="000000" w:themeColor="text1"/>
        </w:rPr>
        <w:t xml:space="preserve"> Ces communes, </w:t>
      </w:r>
      <w:r w:rsidR="00736CEC">
        <w:rPr>
          <w:color w:val="000000" w:themeColor="text1"/>
        </w:rPr>
        <w:t xml:space="preserve">et en </w:t>
      </w:r>
      <w:r w:rsidR="008D5C6F">
        <w:rPr>
          <w:color w:val="000000" w:themeColor="text1"/>
        </w:rPr>
        <w:t>particulier</w:t>
      </w:r>
      <w:r w:rsidR="00736CEC">
        <w:rPr>
          <w:color w:val="000000" w:themeColor="text1"/>
        </w:rPr>
        <w:t xml:space="preserve"> Goussainville, disposaient de leurs propres structures d’</w:t>
      </w:r>
      <w:r w:rsidR="008D5C6F">
        <w:rPr>
          <w:color w:val="000000" w:themeColor="text1"/>
        </w:rPr>
        <w:t>alimentation</w:t>
      </w:r>
      <w:r w:rsidR="00736CEC">
        <w:rPr>
          <w:color w:val="000000" w:themeColor="text1"/>
        </w:rPr>
        <w:t xml:space="preserve"> en eau potable.</w:t>
      </w:r>
    </w:p>
    <w:p w14:paraId="3AC449FB" w14:textId="24ACE1E1" w:rsidR="00160C10" w:rsidRDefault="009E363D" w:rsidP="00EB41D2">
      <w:pPr>
        <w:jc w:val="both"/>
        <w:rPr>
          <w:color w:val="000000" w:themeColor="text1"/>
        </w:rPr>
      </w:pPr>
      <w:r>
        <w:rPr>
          <w:color w:val="000000" w:themeColor="text1"/>
        </w:rPr>
        <w:lastRenderedPageBreak/>
        <w:tab/>
      </w:r>
      <w:r w:rsidR="00D11C9A">
        <w:rPr>
          <w:color w:val="000000" w:themeColor="text1"/>
        </w:rPr>
        <w:t>En 2023, ce sont donc de l’ordre de 70 000 habitants</w:t>
      </w:r>
      <w:r w:rsidR="007400AB">
        <w:rPr>
          <w:color w:val="000000" w:themeColor="text1"/>
        </w:rPr>
        <w:t>, sur 18 communes,</w:t>
      </w:r>
      <w:r w:rsidR="00D11C9A">
        <w:rPr>
          <w:color w:val="000000" w:themeColor="text1"/>
        </w:rPr>
        <w:t xml:space="preserve"> qui sont </w:t>
      </w:r>
      <w:r w:rsidR="00B03E5B">
        <w:rPr>
          <w:color w:val="000000" w:themeColor="text1"/>
        </w:rPr>
        <w:t xml:space="preserve">concernés par le </w:t>
      </w:r>
      <w:r w:rsidR="0097465D">
        <w:rPr>
          <w:color w:val="000000" w:themeColor="text1"/>
        </w:rPr>
        <w:t>syndicat</w:t>
      </w:r>
      <w:r>
        <w:rPr>
          <w:color w:val="000000" w:themeColor="text1"/>
        </w:rPr>
        <w:t xml:space="preserve"> ainsi élargi</w:t>
      </w:r>
      <w:r w:rsidR="0097465D">
        <w:rPr>
          <w:color w:val="000000" w:themeColor="text1"/>
        </w:rPr>
        <w:t>.</w:t>
      </w:r>
      <w:r w:rsidR="00ED571F">
        <w:rPr>
          <w:color w:val="000000" w:themeColor="text1"/>
        </w:rPr>
        <w:t xml:space="preserve"> La population desservie a </w:t>
      </w:r>
      <w:r w:rsidR="00B9542D">
        <w:rPr>
          <w:color w:val="000000" w:themeColor="text1"/>
        </w:rPr>
        <w:t xml:space="preserve">ainsi </w:t>
      </w:r>
      <w:r w:rsidR="00ED571F">
        <w:rPr>
          <w:color w:val="000000" w:themeColor="text1"/>
        </w:rPr>
        <w:t>été multipliée par un facteur 6,5.</w:t>
      </w:r>
    </w:p>
    <w:p w14:paraId="22B543D8" w14:textId="2853528A" w:rsidR="0097465D" w:rsidRDefault="0097465D" w:rsidP="00EB41D2">
      <w:pPr>
        <w:jc w:val="both"/>
        <w:rPr>
          <w:color w:val="000000" w:themeColor="text1"/>
        </w:rPr>
      </w:pPr>
      <w:r>
        <w:rPr>
          <w:color w:val="000000" w:themeColor="text1"/>
        </w:rPr>
        <w:tab/>
        <w:t>Simultanément et également</w:t>
      </w:r>
      <w:r w:rsidR="00D41F4E">
        <w:rPr>
          <w:color w:val="000000" w:themeColor="text1"/>
        </w:rPr>
        <w:t xml:space="preserve"> </w:t>
      </w:r>
      <w:r>
        <w:rPr>
          <w:color w:val="000000" w:themeColor="text1"/>
        </w:rPr>
        <w:t xml:space="preserve">en application de la loi </w:t>
      </w:r>
      <w:proofErr w:type="spellStart"/>
      <w:r>
        <w:rPr>
          <w:color w:val="000000" w:themeColor="text1"/>
        </w:rPr>
        <w:t>NOTRe</w:t>
      </w:r>
      <w:proofErr w:type="spellEnd"/>
      <w:r>
        <w:rPr>
          <w:color w:val="000000" w:themeColor="text1"/>
        </w:rPr>
        <w:t>, le syndicat qui était de nature intercommunale</w:t>
      </w:r>
      <w:r w:rsidR="00D41F4E">
        <w:rPr>
          <w:color w:val="000000" w:themeColor="text1"/>
        </w:rPr>
        <w:t xml:space="preserve"> et avait pour seul objet l’alimentation en eau potable a évolué en syndicat mixte</w:t>
      </w:r>
      <w:r w:rsidR="00584EB9">
        <w:rPr>
          <w:color w:val="000000" w:themeColor="text1"/>
        </w:rPr>
        <w:t>, s’autorisant ainsi à exercer, si nécessaire, d’autres compétences (dont certaines</w:t>
      </w:r>
      <w:r w:rsidR="009E363D">
        <w:rPr>
          <w:color w:val="000000" w:themeColor="text1"/>
        </w:rPr>
        <w:t xml:space="preserve"> héritées </w:t>
      </w:r>
      <w:r w:rsidR="00C62B1E">
        <w:rPr>
          <w:color w:val="000000" w:themeColor="text1"/>
        </w:rPr>
        <w:t>des nouvelles communes adhérentes).</w:t>
      </w:r>
    </w:p>
    <w:p w14:paraId="4851B24E" w14:textId="41A345EA" w:rsidR="00C62B1E" w:rsidRDefault="00C62B1E" w:rsidP="00EB41D2">
      <w:pPr>
        <w:shd w:val="clear" w:color="auto" w:fill="DEEAF6" w:themeFill="accent5" w:themeFillTint="33"/>
        <w:jc w:val="both"/>
        <w:rPr>
          <w:color w:val="000000" w:themeColor="text1"/>
        </w:rPr>
      </w:pPr>
      <w:r w:rsidRPr="00BE3417">
        <w:rPr>
          <w:color w:val="000000" w:themeColor="text1"/>
        </w:rPr>
        <w:tab/>
        <w:t xml:space="preserve">Le nouveau syndicat a pris le nom de </w:t>
      </w:r>
      <w:r w:rsidR="00583808" w:rsidRPr="00BE3417">
        <w:rPr>
          <w:color w:val="000000" w:themeColor="text1"/>
        </w:rPr>
        <w:t xml:space="preserve">Syndicat mixte d’alimentation en eau potable </w:t>
      </w:r>
      <w:proofErr w:type="spellStart"/>
      <w:r w:rsidRPr="00BE3417">
        <w:rPr>
          <w:color w:val="000000" w:themeColor="text1"/>
        </w:rPr>
        <w:t>Damona</w:t>
      </w:r>
      <w:proofErr w:type="spellEnd"/>
      <w:r w:rsidR="007E0424" w:rsidRPr="00BE3417">
        <w:rPr>
          <w:color w:val="000000" w:themeColor="text1"/>
        </w:rPr>
        <w:t>,</w:t>
      </w:r>
      <w:r w:rsidR="00583808" w:rsidRPr="00BE3417">
        <w:rPr>
          <w:color w:val="000000" w:themeColor="text1"/>
        </w:rPr>
        <w:t xml:space="preserve"> d’où l’acronyme SMAEP </w:t>
      </w:r>
      <w:proofErr w:type="spellStart"/>
      <w:r w:rsidR="00583808" w:rsidRPr="00BE3417">
        <w:rPr>
          <w:color w:val="000000" w:themeColor="text1"/>
        </w:rPr>
        <w:t>Damona</w:t>
      </w:r>
      <w:proofErr w:type="spellEnd"/>
      <w:r w:rsidR="00583808" w:rsidRPr="00BE3417">
        <w:rPr>
          <w:color w:val="000000" w:themeColor="text1"/>
        </w:rPr>
        <w:t>.</w:t>
      </w:r>
      <w:r w:rsidR="00083A60" w:rsidRPr="00BE3417">
        <w:rPr>
          <w:color w:val="000000" w:themeColor="text1"/>
        </w:rPr>
        <w:t xml:space="preserve"> </w:t>
      </w:r>
      <w:r w:rsidR="000E01F9" w:rsidRPr="00BE3417">
        <w:rPr>
          <w:color w:val="000000" w:themeColor="text1"/>
        </w:rPr>
        <w:t>Jurid</w:t>
      </w:r>
      <w:r w:rsidR="00B95449" w:rsidRPr="00BE3417">
        <w:rPr>
          <w:color w:val="000000" w:themeColor="text1"/>
        </w:rPr>
        <w:t xml:space="preserve">iquement, c’est un </w:t>
      </w:r>
      <w:r w:rsidR="00B95449" w:rsidRPr="00BE3417">
        <w:rPr>
          <w:color w:val="000000" w:themeColor="text1"/>
          <w:u w:val="single"/>
        </w:rPr>
        <w:t>établissement public de coopération intercommunale sans fiscalité propre</w:t>
      </w:r>
      <w:r w:rsidR="00B95449" w:rsidRPr="00BE3417">
        <w:rPr>
          <w:color w:val="000000" w:themeColor="text1"/>
        </w:rPr>
        <w:t>, comme l’était déjà le SIAEP Nord Ecouen.</w:t>
      </w:r>
      <w:r w:rsidR="005B7923" w:rsidRPr="00BE3417">
        <w:rPr>
          <w:color w:val="000000" w:themeColor="text1"/>
        </w:rPr>
        <w:t xml:space="preserve"> Son président en est Monsieur Fran</w:t>
      </w:r>
      <w:r w:rsidR="002751C3" w:rsidRPr="00BE3417">
        <w:rPr>
          <w:color w:val="000000" w:themeColor="text1"/>
        </w:rPr>
        <w:t>cis Mallard, maire de Bouqueval, qui était déjà président du SIAEP</w:t>
      </w:r>
      <w:r w:rsidR="002751C3">
        <w:rPr>
          <w:color w:val="000000" w:themeColor="text1"/>
        </w:rPr>
        <w:t>.</w:t>
      </w:r>
    </w:p>
    <w:p w14:paraId="3AD6D475" w14:textId="0636C1F8" w:rsidR="00C62B1E" w:rsidRPr="00555827" w:rsidRDefault="00EC39F3" w:rsidP="00EB41D2">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499AD90D" wp14:editId="358261D3">
            <wp:simplePos x="0" y="0"/>
            <wp:positionH relativeFrom="column">
              <wp:posOffset>452755</wp:posOffset>
            </wp:positionH>
            <wp:positionV relativeFrom="paragraph">
              <wp:posOffset>186690</wp:posOffset>
            </wp:positionV>
            <wp:extent cx="1562100" cy="2082165"/>
            <wp:effectExtent l="0" t="0" r="0" b="0"/>
            <wp:wrapSquare wrapText="bothSides"/>
            <wp:docPr id="621531187" name="Image 621531187" descr="Une image contenant statue, plein air, arbre, Sculpture s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45628" name="Image 1" descr="Une image contenant statue, plein air, arbre, Sculpture sur pier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100" cy="2082165"/>
                    </a:xfrm>
                    <a:prstGeom prst="rect">
                      <a:avLst/>
                    </a:prstGeom>
                  </pic:spPr>
                </pic:pic>
              </a:graphicData>
            </a:graphic>
            <wp14:sizeRelH relativeFrom="page">
              <wp14:pctWidth>0</wp14:pctWidth>
            </wp14:sizeRelH>
            <wp14:sizeRelV relativeFrom="page">
              <wp14:pctHeight>0</wp14:pctHeight>
            </wp14:sizeRelV>
          </wp:anchor>
        </w:drawing>
      </w:r>
      <w:r w:rsidR="00C62B1E">
        <w:rPr>
          <w:color w:val="000000" w:themeColor="text1"/>
        </w:rPr>
        <w:tab/>
      </w:r>
      <w:r w:rsidR="00C62B1E">
        <w:rPr>
          <w:color w:val="000000" w:themeColor="text1"/>
        </w:rPr>
        <w:tab/>
      </w:r>
      <w:r w:rsidR="00C62B1E">
        <w:rPr>
          <w:color w:val="000000" w:themeColor="text1"/>
        </w:rPr>
        <w:tab/>
      </w:r>
      <w:r w:rsidR="00C62B1E">
        <w:rPr>
          <w:color w:val="000000" w:themeColor="text1"/>
        </w:rPr>
        <w:tab/>
      </w:r>
      <w:r>
        <w:rPr>
          <w:color w:val="000000" w:themeColor="text1"/>
        </w:rPr>
        <w:tab/>
      </w:r>
      <w:r w:rsidR="00C62B1E">
        <w:rPr>
          <w:color w:val="000000" w:themeColor="text1"/>
        </w:rPr>
        <w:tab/>
      </w:r>
      <w:r w:rsidR="00C62B1E">
        <w:rPr>
          <w:color w:val="000000" w:themeColor="text1"/>
        </w:rPr>
        <w:tab/>
      </w:r>
      <w:r w:rsidR="00C62B1E">
        <w:rPr>
          <w:color w:val="000000" w:themeColor="text1"/>
        </w:rPr>
        <w:tab/>
      </w:r>
      <w:r w:rsidR="00C62B1E">
        <w:rPr>
          <w:color w:val="000000" w:themeColor="text1"/>
        </w:rPr>
        <w:tab/>
      </w:r>
      <w:r w:rsidR="00C62B1E">
        <w:rPr>
          <w:color w:val="000000" w:themeColor="text1"/>
        </w:rPr>
        <w:tab/>
      </w:r>
      <w:r>
        <w:rPr>
          <w:color w:val="000000" w:themeColor="text1"/>
        </w:rPr>
        <w:tab/>
      </w:r>
      <w:r>
        <w:rPr>
          <w:color w:val="000000" w:themeColor="text1"/>
        </w:rPr>
        <w:tab/>
      </w:r>
      <w:r>
        <w:rPr>
          <w:color w:val="000000" w:themeColor="text1"/>
        </w:rPr>
        <w:tab/>
      </w:r>
      <w:r w:rsidR="00C62B1E">
        <w:rPr>
          <w:noProof/>
          <w:color w:val="2E74B5" w:themeColor="accent5" w:themeShade="BF"/>
        </w:rPr>
        <w:t xml:space="preserve"> </w:t>
      </w:r>
    </w:p>
    <w:p w14:paraId="5EA15269" w14:textId="7ABA180A" w:rsidR="00C62B1E" w:rsidRPr="00053A3E" w:rsidRDefault="00C62B1E" w:rsidP="00EB41D2">
      <w:pPr>
        <w:ind w:left="1416"/>
        <w:jc w:val="both"/>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Damona</w:t>
      </w:r>
      <w:proofErr w:type="spellEnd"/>
      <w:r>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déesse celto-gauloise des sources et des rivières, </w:t>
      </w:r>
      <w:r w:rsidR="00EC39F3">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statue </w:t>
      </w:r>
      <w:r>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à Bourbonne-les-Bains</w:t>
      </w:r>
      <w:r w:rsidR="00001BDA">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(Haute-Marne)</w:t>
      </w:r>
      <w:r>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Wikipedia</w:t>
      </w:r>
      <w:proofErr w:type="spellEnd"/>
      <w:r>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53A3E">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7FA5085" w14:textId="6DE3720A" w:rsidR="00C62B1E" w:rsidRPr="00160C10" w:rsidRDefault="00C62B1E" w:rsidP="00EB41D2">
      <w:pPr>
        <w:jc w:val="both"/>
        <w:rPr>
          <w:color w:val="000000" w:themeColor="text1"/>
        </w:rPr>
      </w:pPr>
    </w:p>
    <w:p w14:paraId="374404BC" w14:textId="77777777" w:rsidR="00AD11ED" w:rsidRDefault="00AD11ED" w:rsidP="00EB41D2">
      <w:pPr>
        <w:jc w:val="both"/>
        <w:rPr>
          <w:color w:val="000000" w:themeColor="text1"/>
        </w:rPr>
      </w:pPr>
    </w:p>
    <w:p w14:paraId="28BC70EE" w14:textId="77777777" w:rsidR="00AD11ED" w:rsidRDefault="00AD11ED" w:rsidP="00EB41D2">
      <w:pPr>
        <w:jc w:val="both"/>
        <w:rPr>
          <w:color w:val="000000" w:themeColor="text1"/>
        </w:rPr>
      </w:pPr>
    </w:p>
    <w:p w14:paraId="570041A8" w14:textId="77777777" w:rsidR="00AD11ED" w:rsidRDefault="00AD11ED" w:rsidP="00EB41D2">
      <w:pPr>
        <w:jc w:val="both"/>
        <w:rPr>
          <w:color w:val="000000" w:themeColor="text1"/>
        </w:rPr>
      </w:pPr>
    </w:p>
    <w:p w14:paraId="1C7403C7" w14:textId="77777777" w:rsidR="00AD11ED" w:rsidRDefault="00AD11ED" w:rsidP="00EB41D2">
      <w:pPr>
        <w:jc w:val="both"/>
        <w:rPr>
          <w:color w:val="000000" w:themeColor="text1"/>
        </w:rPr>
      </w:pPr>
    </w:p>
    <w:p w14:paraId="081D2FE6" w14:textId="77777777" w:rsidR="00AD11ED" w:rsidRDefault="00AD11ED" w:rsidP="00EB41D2">
      <w:pPr>
        <w:jc w:val="both"/>
        <w:rPr>
          <w:color w:val="000000" w:themeColor="text1"/>
        </w:rPr>
      </w:pPr>
    </w:p>
    <w:p w14:paraId="792693F1" w14:textId="0727C0A7" w:rsidR="00AD11ED" w:rsidRDefault="004551D1" w:rsidP="00EB41D2">
      <w:pPr>
        <w:jc w:val="both"/>
        <w:rPr>
          <w:color w:val="000000" w:themeColor="text1"/>
        </w:rPr>
      </w:pPr>
      <w:r>
        <w:rPr>
          <w:color w:val="000000" w:themeColor="text1"/>
        </w:rPr>
        <w:tab/>
      </w:r>
      <w:r w:rsidR="00402615">
        <w:rPr>
          <w:color w:val="000000" w:themeColor="text1"/>
        </w:rPr>
        <w:t>Depuis 1933, le SIAEP Nord Ecouen est resté</w:t>
      </w:r>
      <w:r w:rsidR="00083A60">
        <w:rPr>
          <w:color w:val="000000" w:themeColor="text1"/>
        </w:rPr>
        <w:t xml:space="preserve"> une </w:t>
      </w:r>
      <w:r w:rsidR="007E0424">
        <w:rPr>
          <w:color w:val="000000" w:themeColor="text1"/>
        </w:rPr>
        <w:t xml:space="preserve">structure administrative </w:t>
      </w:r>
      <w:r w:rsidR="008C0EC4">
        <w:rPr>
          <w:color w:val="000000" w:themeColor="text1"/>
        </w:rPr>
        <w:t xml:space="preserve">légère. Le SMAEP </w:t>
      </w:r>
      <w:proofErr w:type="spellStart"/>
      <w:r w:rsidR="008C0EC4">
        <w:rPr>
          <w:color w:val="000000" w:themeColor="text1"/>
        </w:rPr>
        <w:t>Damona</w:t>
      </w:r>
      <w:proofErr w:type="spellEnd"/>
      <w:r w:rsidR="008C0EC4">
        <w:rPr>
          <w:color w:val="000000" w:themeColor="text1"/>
        </w:rPr>
        <w:t xml:space="preserve"> ne compte aujourd’hui que </w:t>
      </w:r>
      <w:r w:rsidR="008C0EC4" w:rsidRPr="00465FB6">
        <w:rPr>
          <w:color w:val="000000" w:themeColor="text1"/>
        </w:rPr>
        <w:t>deux salarié</w:t>
      </w:r>
      <w:r w:rsidR="00465FB6">
        <w:rPr>
          <w:color w:val="000000" w:themeColor="text1"/>
        </w:rPr>
        <w:t>e</w:t>
      </w:r>
      <w:r w:rsidR="008C0EC4" w:rsidRPr="00465FB6">
        <w:rPr>
          <w:color w:val="000000" w:themeColor="text1"/>
        </w:rPr>
        <w:t>s</w:t>
      </w:r>
      <w:r w:rsidR="008C0EC4">
        <w:rPr>
          <w:color w:val="000000" w:themeColor="text1"/>
        </w:rPr>
        <w:t>.</w:t>
      </w:r>
      <w:r w:rsidR="005B7923">
        <w:rPr>
          <w:color w:val="000000" w:themeColor="text1"/>
        </w:rPr>
        <w:t xml:space="preserve"> </w:t>
      </w:r>
    </w:p>
    <w:p w14:paraId="6499204C" w14:textId="77777777" w:rsidR="006E6F47" w:rsidRDefault="006E6F47" w:rsidP="00EB41D2">
      <w:pPr>
        <w:jc w:val="both"/>
        <w:rPr>
          <w:color w:val="000000" w:themeColor="text1"/>
        </w:rPr>
      </w:pPr>
    </w:p>
    <w:p w14:paraId="53B348C5" w14:textId="77777777" w:rsidR="0001687C" w:rsidRDefault="008C0EC4" w:rsidP="00EB41D2">
      <w:pPr>
        <w:jc w:val="both"/>
        <w:rPr>
          <w:color w:val="000000" w:themeColor="text1"/>
        </w:rPr>
      </w:pPr>
      <w:r>
        <w:rPr>
          <w:color w:val="000000" w:themeColor="text1"/>
        </w:rPr>
        <w:tab/>
        <w:t>En effet :</w:t>
      </w:r>
    </w:p>
    <w:p w14:paraId="1ECA19DE" w14:textId="198AF6C2" w:rsidR="008C0EC4" w:rsidRDefault="00FE17C8" w:rsidP="00EB41D2">
      <w:pPr>
        <w:jc w:val="both"/>
        <w:rPr>
          <w:color w:val="000000" w:themeColor="text1"/>
        </w:rPr>
      </w:pPr>
      <w:r w:rsidRPr="00FE17C8">
        <w:rPr>
          <w:color w:val="000000" w:themeColor="text1"/>
        </w:rPr>
        <w:tab/>
      </w:r>
      <w:r w:rsidR="007D2FEA">
        <w:rPr>
          <w:color w:val="000000" w:themeColor="text1"/>
        </w:rPr>
        <w:tab/>
      </w:r>
      <w:r w:rsidR="00633BDD">
        <w:rPr>
          <w:color w:val="000000" w:themeColor="text1"/>
        </w:rPr>
        <w:sym w:font="Wingdings" w:char="F0F0"/>
      </w:r>
      <w:r>
        <w:rPr>
          <w:color w:val="000000" w:themeColor="text1"/>
        </w:rPr>
        <w:t xml:space="preserve"> </w:t>
      </w:r>
      <w:r w:rsidR="008C0EC4" w:rsidRPr="00FE17C8">
        <w:rPr>
          <w:color w:val="000000" w:themeColor="text1"/>
        </w:rPr>
        <w:t>Dès le départ</w:t>
      </w:r>
      <w:r w:rsidR="00904DF8" w:rsidRPr="00FE17C8">
        <w:rPr>
          <w:color w:val="000000" w:themeColor="text1"/>
        </w:rPr>
        <w:t xml:space="preserve">, le SIAEP a eu recours au régime de la </w:t>
      </w:r>
      <w:r w:rsidR="00904DF8" w:rsidRPr="00FE17C8">
        <w:rPr>
          <w:color w:val="000000" w:themeColor="text1"/>
          <w:u w:val="single"/>
        </w:rPr>
        <w:t>concession</w:t>
      </w:r>
      <w:r w:rsidR="00904DF8" w:rsidRPr="00FE17C8">
        <w:rPr>
          <w:color w:val="000000" w:themeColor="text1"/>
        </w:rPr>
        <w:t xml:space="preserve"> s’agissant de l</w:t>
      </w:r>
      <w:r w:rsidR="00CB7876" w:rsidRPr="00FE17C8">
        <w:rPr>
          <w:color w:val="000000" w:themeColor="text1"/>
        </w:rPr>
        <w:t xml:space="preserve">a gestion effective des installations d’alimentation et de distribution de l’eau potable aux abonnés. </w:t>
      </w:r>
      <w:r w:rsidR="001F02A3" w:rsidRPr="00FE17C8">
        <w:rPr>
          <w:color w:val="000000" w:themeColor="text1"/>
        </w:rPr>
        <w:t>A la Société lyonnaise des eaux et de l’éclairage (SLEE)</w:t>
      </w:r>
      <w:r w:rsidR="002F7A6F" w:rsidRPr="00FE17C8">
        <w:rPr>
          <w:color w:val="000000" w:themeColor="text1"/>
        </w:rPr>
        <w:t xml:space="preserve">, initialement choisie, a longuement succédé la Société </w:t>
      </w:r>
      <w:r w:rsidR="00DC6EC8" w:rsidRPr="00FE17C8">
        <w:rPr>
          <w:color w:val="000000" w:themeColor="text1"/>
        </w:rPr>
        <w:t>française de distribution d’eau (SFDE)</w:t>
      </w:r>
      <w:r w:rsidR="002A172F" w:rsidRPr="00FE17C8">
        <w:rPr>
          <w:color w:val="000000" w:themeColor="text1"/>
        </w:rPr>
        <w:t>, jusqu’en 2001</w:t>
      </w:r>
      <w:r w:rsidR="00573F04" w:rsidRPr="00FE17C8">
        <w:rPr>
          <w:color w:val="000000" w:themeColor="text1"/>
        </w:rPr>
        <w:t xml:space="preserve">, où le relais a été assuré par la </w:t>
      </w:r>
      <w:r w:rsidR="00573F04" w:rsidRPr="00FE17C8">
        <w:rPr>
          <w:color w:val="000000" w:themeColor="text1"/>
          <w:u w:val="single"/>
        </w:rPr>
        <w:t>C</w:t>
      </w:r>
      <w:r w:rsidR="006D2DA5" w:rsidRPr="00FE17C8">
        <w:rPr>
          <w:color w:val="000000" w:themeColor="text1"/>
          <w:u w:val="single"/>
        </w:rPr>
        <w:t>ompagnie des Eaux de Goussainville</w:t>
      </w:r>
      <w:r w:rsidR="00A57349" w:rsidRPr="00FE17C8">
        <w:rPr>
          <w:color w:val="000000" w:themeColor="text1"/>
        </w:rPr>
        <w:t xml:space="preserve"> (C</w:t>
      </w:r>
      <w:r w:rsidR="00D625F7" w:rsidRPr="00FE17C8">
        <w:rPr>
          <w:color w:val="000000" w:themeColor="text1"/>
        </w:rPr>
        <w:t>E</w:t>
      </w:r>
      <w:r w:rsidR="00A57349" w:rsidRPr="00FE17C8">
        <w:rPr>
          <w:color w:val="000000" w:themeColor="text1"/>
        </w:rPr>
        <w:t>G)</w:t>
      </w:r>
      <w:r w:rsidR="00350E47" w:rsidRPr="00FE17C8">
        <w:rPr>
          <w:color w:val="000000" w:themeColor="text1"/>
        </w:rPr>
        <w:t xml:space="preserve">, implantée dans cette ville depuis 1987, et qui est aujourd’hui une filiale du </w:t>
      </w:r>
      <w:r w:rsidR="00350E47" w:rsidRPr="00FE17C8">
        <w:rPr>
          <w:color w:val="000000" w:themeColor="text1"/>
          <w:u w:val="single"/>
        </w:rPr>
        <w:t xml:space="preserve">groupe </w:t>
      </w:r>
      <w:r w:rsidR="00660942" w:rsidRPr="00FE17C8">
        <w:rPr>
          <w:color w:val="000000" w:themeColor="text1"/>
          <w:u w:val="single"/>
        </w:rPr>
        <w:t xml:space="preserve">espagnol </w:t>
      </w:r>
      <w:proofErr w:type="spellStart"/>
      <w:r w:rsidR="00A4617E" w:rsidRPr="00FE17C8">
        <w:rPr>
          <w:color w:val="000000" w:themeColor="text1"/>
          <w:u w:val="single"/>
        </w:rPr>
        <w:t>Aqualia</w:t>
      </w:r>
      <w:proofErr w:type="spellEnd"/>
      <w:r w:rsidR="00F303A3" w:rsidRPr="00F303A3">
        <w:rPr>
          <w:rStyle w:val="Appelnotedebasdep"/>
          <w:color w:val="000000" w:themeColor="text1"/>
        </w:rPr>
        <w:footnoteReference w:id="9"/>
      </w:r>
      <w:r w:rsidR="00660942" w:rsidRPr="00F303A3">
        <w:rPr>
          <w:color w:val="000000" w:themeColor="text1"/>
        </w:rPr>
        <w:t>,</w:t>
      </w:r>
      <w:r w:rsidR="00660942" w:rsidRPr="00FE17C8">
        <w:rPr>
          <w:color w:val="000000" w:themeColor="text1"/>
        </w:rPr>
        <w:t xml:space="preserve"> </w:t>
      </w:r>
      <w:r w:rsidR="000A16CF">
        <w:rPr>
          <w:color w:val="000000" w:themeColor="text1"/>
        </w:rPr>
        <w:t xml:space="preserve">qui se présente comme la </w:t>
      </w:r>
      <w:r w:rsidR="00660942" w:rsidRPr="00FE17C8">
        <w:rPr>
          <w:color w:val="000000" w:themeColor="text1"/>
        </w:rPr>
        <w:t xml:space="preserve">quatrième </w:t>
      </w:r>
      <w:r w:rsidR="00A57349" w:rsidRPr="00FE17C8">
        <w:rPr>
          <w:color w:val="000000" w:themeColor="text1"/>
        </w:rPr>
        <w:t>compagnie</w:t>
      </w:r>
      <w:r w:rsidR="001625C3" w:rsidRPr="00FE17C8">
        <w:rPr>
          <w:color w:val="000000" w:themeColor="text1"/>
        </w:rPr>
        <w:t xml:space="preserve"> </w:t>
      </w:r>
      <w:r w:rsidR="00A57349" w:rsidRPr="00FE17C8">
        <w:rPr>
          <w:color w:val="000000" w:themeColor="text1"/>
        </w:rPr>
        <w:t xml:space="preserve">privée </w:t>
      </w:r>
      <w:r w:rsidR="001625C3" w:rsidRPr="00FE17C8">
        <w:rPr>
          <w:color w:val="000000" w:themeColor="text1"/>
        </w:rPr>
        <w:t xml:space="preserve">d’eau </w:t>
      </w:r>
      <w:r w:rsidR="00A57349" w:rsidRPr="00FE17C8">
        <w:rPr>
          <w:color w:val="000000" w:themeColor="text1"/>
        </w:rPr>
        <w:t>en termes de population desservie</w:t>
      </w:r>
      <w:r w:rsidR="000A16CF">
        <w:rPr>
          <w:color w:val="000000" w:themeColor="text1"/>
        </w:rPr>
        <w:t xml:space="preserve"> en Europe</w:t>
      </w:r>
      <w:r w:rsidR="00A57349" w:rsidRPr="00FE17C8">
        <w:rPr>
          <w:color w:val="000000" w:themeColor="text1"/>
        </w:rPr>
        <w:t>.</w:t>
      </w:r>
    </w:p>
    <w:p w14:paraId="1EDCA2C6" w14:textId="7CEBC95C" w:rsidR="00E315F7" w:rsidRDefault="00FE17C8" w:rsidP="00EB41D2">
      <w:pPr>
        <w:jc w:val="both"/>
        <w:rPr>
          <w:color w:val="000000" w:themeColor="text1"/>
        </w:rPr>
      </w:pPr>
      <w:r>
        <w:rPr>
          <w:color w:val="000000" w:themeColor="text1"/>
        </w:rPr>
        <w:lastRenderedPageBreak/>
        <w:tab/>
      </w:r>
      <w:r w:rsidRPr="00FE17C8">
        <w:rPr>
          <w:color w:val="000000" w:themeColor="text1"/>
        </w:rPr>
        <w:t xml:space="preserve">Aujourd’hui, le nouveau SMAEP </w:t>
      </w:r>
      <w:proofErr w:type="spellStart"/>
      <w:r w:rsidRPr="00FE17C8">
        <w:rPr>
          <w:color w:val="000000" w:themeColor="text1"/>
        </w:rPr>
        <w:t>Damona</w:t>
      </w:r>
      <w:proofErr w:type="spellEnd"/>
      <w:r w:rsidRPr="00FE17C8">
        <w:rPr>
          <w:color w:val="000000" w:themeColor="text1"/>
        </w:rPr>
        <w:t xml:space="preserve"> s’appuie sur deux concessionnaires</w:t>
      </w:r>
      <w:r w:rsidR="00D607D5">
        <w:rPr>
          <w:color w:val="000000" w:themeColor="text1"/>
        </w:rPr>
        <w:t>, dont</w:t>
      </w:r>
      <w:r w:rsidRPr="00FE17C8">
        <w:rPr>
          <w:color w:val="000000" w:themeColor="text1"/>
        </w:rPr>
        <w:t xml:space="preserve"> CEG pour 15 des 18 communes. Les communes du SIAEP « historique » relèvent toutes du concessionnaire CEG, dont la plaque d’</w:t>
      </w:r>
      <w:r w:rsidR="006E6F47" w:rsidRPr="00FE17C8">
        <w:rPr>
          <w:color w:val="000000" w:themeColor="text1"/>
        </w:rPr>
        <w:t>identification</w:t>
      </w:r>
      <w:r w:rsidRPr="00FE17C8">
        <w:rPr>
          <w:color w:val="000000" w:themeColor="text1"/>
        </w:rPr>
        <w:t xml:space="preserve"> apparaît sur les lieux des différentes installations </w:t>
      </w:r>
      <w:r w:rsidR="00A11E85">
        <w:rPr>
          <w:noProof/>
        </w:rPr>
        <w:drawing>
          <wp:anchor distT="0" distB="0" distL="114300" distR="114300" simplePos="0" relativeHeight="251659264" behindDoc="0" locked="0" layoutInCell="1" allowOverlap="1" wp14:anchorId="1CA1C39B" wp14:editId="7BF4BFA9">
            <wp:simplePos x="0" y="0"/>
            <wp:positionH relativeFrom="column">
              <wp:posOffset>-4445</wp:posOffset>
            </wp:positionH>
            <wp:positionV relativeFrom="paragraph">
              <wp:posOffset>471805</wp:posOffset>
            </wp:positionV>
            <wp:extent cx="3648075" cy="2963545"/>
            <wp:effectExtent l="0" t="0" r="9525" b="8255"/>
            <wp:wrapSquare wrapText="bothSides"/>
            <wp:docPr id="1232146545" name="Image 1" descr="Le concessionnaire CEG procède à des travaux sur le réUne image contenant plein air, Panneau de signalisation, ciel,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46545" name="Image 1" descr="Le concessionnaire CEG procède à des travaux sur le réUne image contenant plein air, Panneau de signalisation, ciel, bâtiment&#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648075" cy="2963545"/>
                    </a:xfrm>
                    <a:prstGeom prst="rect">
                      <a:avLst/>
                    </a:prstGeom>
                  </pic:spPr>
                </pic:pic>
              </a:graphicData>
            </a:graphic>
            <wp14:sizeRelH relativeFrom="page">
              <wp14:pctWidth>0</wp14:pctWidth>
            </wp14:sizeRelH>
            <wp14:sizeRelV relativeFrom="page">
              <wp14:pctHeight>0</wp14:pctHeight>
            </wp14:sizeRelV>
          </wp:anchor>
        </w:drawing>
      </w:r>
      <w:r w:rsidRPr="00FE17C8">
        <w:rPr>
          <w:color w:val="000000" w:themeColor="text1"/>
        </w:rPr>
        <w:t>de l’ex-SIAEP, dont les forages</w:t>
      </w:r>
      <w:r w:rsidR="00E315F7">
        <w:rPr>
          <w:color w:val="000000" w:themeColor="text1"/>
        </w:rPr>
        <w:t>.</w:t>
      </w:r>
    </w:p>
    <w:p w14:paraId="7D7A3B8C" w14:textId="4A98C818" w:rsidR="0062790D" w:rsidRDefault="0062790D" w:rsidP="00EB41D2">
      <w:pPr>
        <w:jc w:val="both"/>
        <w:rPr>
          <w:color w:val="000000" w:themeColor="text1"/>
        </w:rPr>
      </w:pPr>
    </w:p>
    <w:p w14:paraId="1F235619" w14:textId="77777777" w:rsidR="006E6F47" w:rsidRDefault="006E6F47" w:rsidP="00EB41D2">
      <w:pPr>
        <w:jc w:val="both"/>
        <w:rPr>
          <w:color w:val="000000" w:themeColor="text1"/>
        </w:rPr>
      </w:pPr>
    </w:p>
    <w:p w14:paraId="3A2E5A7C" w14:textId="6F176DCE" w:rsidR="00E315F7" w:rsidRPr="00A11E85" w:rsidRDefault="00633BDD" w:rsidP="00EB41D2">
      <w:pPr>
        <w:jc w:val="both"/>
        <w:rPr>
          <w:i/>
          <w:iCs/>
          <w:color w:val="000000" w:themeColor="text1"/>
        </w:rPr>
      </w:pPr>
      <w:r w:rsidRPr="00A11E85">
        <w:rPr>
          <w:i/>
          <w:iCs/>
          <w:color w:val="000000" w:themeColor="text1"/>
        </w:rPr>
        <w:tab/>
      </w:r>
      <w:r w:rsidR="007D2FEA" w:rsidRPr="00A11E85">
        <w:rPr>
          <w:i/>
          <w:iCs/>
          <w:color w:val="000000" w:themeColor="text1"/>
        </w:rPr>
        <w:tab/>
      </w:r>
      <w:r w:rsidR="00E315F7" w:rsidRPr="00A11E85">
        <w:rPr>
          <w:i/>
          <w:iCs/>
          <w:color w:val="000000" w:themeColor="text1"/>
        </w:rPr>
        <w:t>Le concessionnaire CEG</w:t>
      </w:r>
      <w:r w:rsidR="00F40FAD">
        <w:rPr>
          <w:i/>
          <w:iCs/>
          <w:color w:val="000000" w:themeColor="text1"/>
        </w:rPr>
        <w:t xml:space="preserve"> (Compagnie des Eaux de Goussainville)</w:t>
      </w:r>
      <w:r w:rsidR="00E315F7" w:rsidRPr="00A11E85">
        <w:rPr>
          <w:i/>
          <w:iCs/>
          <w:color w:val="000000" w:themeColor="text1"/>
        </w:rPr>
        <w:t xml:space="preserve"> procède à des travaux </w:t>
      </w:r>
      <w:r w:rsidR="00A11E85" w:rsidRPr="00A11E85">
        <w:rPr>
          <w:i/>
          <w:iCs/>
          <w:color w:val="000000" w:themeColor="text1"/>
        </w:rPr>
        <w:t>sur le réseau d’adduction d’eau potable dans une rue de Fontenay-en-Parisis (octobre 2023).</w:t>
      </w:r>
    </w:p>
    <w:p w14:paraId="2CA7B76E" w14:textId="77777777" w:rsidR="00E315F7" w:rsidRDefault="00E315F7" w:rsidP="00EB41D2">
      <w:pPr>
        <w:jc w:val="both"/>
        <w:rPr>
          <w:color w:val="000000" w:themeColor="text1"/>
        </w:rPr>
      </w:pPr>
    </w:p>
    <w:p w14:paraId="3A971602" w14:textId="77777777" w:rsidR="00E315F7" w:rsidRDefault="00E315F7" w:rsidP="00EB41D2">
      <w:pPr>
        <w:jc w:val="both"/>
        <w:rPr>
          <w:color w:val="000000" w:themeColor="text1"/>
        </w:rPr>
      </w:pPr>
    </w:p>
    <w:p w14:paraId="55D67E17" w14:textId="77777777" w:rsidR="00E315F7" w:rsidRDefault="00E315F7" w:rsidP="00EB41D2">
      <w:pPr>
        <w:jc w:val="both"/>
        <w:rPr>
          <w:color w:val="000000" w:themeColor="text1"/>
        </w:rPr>
      </w:pPr>
    </w:p>
    <w:p w14:paraId="21B62BCC" w14:textId="77777777" w:rsidR="00E315F7" w:rsidRDefault="00E315F7" w:rsidP="00EB41D2">
      <w:pPr>
        <w:jc w:val="both"/>
        <w:rPr>
          <w:color w:val="000000" w:themeColor="text1"/>
        </w:rPr>
      </w:pPr>
    </w:p>
    <w:p w14:paraId="752A2EC2" w14:textId="77777777" w:rsidR="00E315F7" w:rsidRDefault="00E315F7" w:rsidP="00EB41D2">
      <w:pPr>
        <w:jc w:val="both"/>
        <w:rPr>
          <w:color w:val="000000" w:themeColor="text1"/>
        </w:rPr>
      </w:pPr>
    </w:p>
    <w:p w14:paraId="0FA21E17" w14:textId="62A43B3E" w:rsidR="00F40FAD" w:rsidRDefault="00F40FAD" w:rsidP="00EB41D2">
      <w:pPr>
        <w:jc w:val="both"/>
        <w:rPr>
          <w:color w:val="000000" w:themeColor="text1"/>
        </w:rPr>
      </w:pPr>
      <w:r>
        <w:rPr>
          <w:noProof/>
        </w:rPr>
        <w:drawing>
          <wp:anchor distT="0" distB="0" distL="114300" distR="114300" simplePos="0" relativeHeight="251660288" behindDoc="1" locked="0" layoutInCell="1" allowOverlap="1" wp14:anchorId="6834D6AF" wp14:editId="13B379D7">
            <wp:simplePos x="0" y="0"/>
            <wp:positionH relativeFrom="column">
              <wp:posOffset>-4445</wp:posOffset>
            </wp:positionH>
            <wp:positionV relativeFrom="paragraph">
              <wp:posOffset>635</wp:posOffset>
            </wp:positionV>
            <wp:extent cx="2324100" cy="2776525"/>
            <wp:effectExtent l="0" t="0" r="0" b="5080"/>
            <wp:wrapTight wrapText="bothSides">
              <wp:wrapPolygon edited="0">
                <wp:start x="0" y="0"/>
                <wp:lineTo x="0" y="21491"/>
                <wp:lineTo x="21423" y="21491"/>
                <wp:lineTo x="21423" y="0"/>
                <wp:lineTo x="0" y="0"/>
              </wp:wrapPolygon>
            </wp:wrapTight>
            <wp:docPr id="2078310408" name="Image 1" descr="Une image contenant plein air, barrière, plan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10408" name="Image 1" descr="Une image contenant plein air, barrière, plante, bâtiment&#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2776525"/>
                    </a:xfrm>
                    <a:prstGeom prst="rect">
                      <a:avLst/>
                    </a:prstGeom>
                    <a:noFill/>
                    <a:ln>
                      <a:noFill/>
                    </a:ln>
                  </pic:spPr>
                </pic:pic>
              </a:graphicData>
            </a:graphic>
          </wp:anchor>
        </w:drawing>
      </w:r>
    </w:p>
    <w:p w14:paraId="698308F2" w14:textId="77777777" w:rsidR="00E315F7" w:rsidRDefault="00E315F7" w:rsidP="00EB41D2">
      <w:pPr>
        <w:jc w:val="both"/>
        <w:rPr>
          <w:color w:val="000000" w:themeColor="text1"/>
        </w:rPr>
      </w:pPr>
    </w:p>
    <w:p w14:paraId="61DF2A3A" w14:textId="77777777" w:rsidR="00F40FAD" w:rsidRDefault="00E315F7" w:rsidP="00EB41D2">
      <w:pPr>
        <w:jc w:val="both"/>
        <w:rPr>
          <w:color w:val="000000" w:themeColor="text1"/>
        </w:rPr>
      </w:pPr>
      <w:r>
        <w:rPr>
          <w:color w:val="000000" w:themeColor="text1"/>
        </w:rPr>
        <w:tab/>
      </w:r>
    </w:p>
    <w:p w14:paraId="17D7F45E" w14:textId="49D16053" w:rsidR="00F40FAD" w:rsidRPr="00F40FAD" w:rsidRDefault="00F40FAD" w:rsidP="00EB41D2">
      <w:pPr>
        <w:jc w:val="both"/>
        <w:rPr>
          <w:i/>
          <w:iCs/>
          <w:color w:val="000000" w:themeColor="text1"/>
        </w:rPr>
      </w:pPr>
      <w:r>
        <w:rPr>
          <w:color w:val="000000" w:themeColor="text1"/>
        </w:rPr>
        <w:tab/>
      </w:r>
      <w:r>
        <w:rPr>
          <w:i/>
          <w:iCs/>
          <w:color w:val="000000" w:themeColor="text1"/>
        </w:rPr>
        <w:tab/>
        <w:t xml:space="preserve">Plaque d’identification de la CEG sur la grille du périmètre de protection immédiat </w:t>
      </w:r>
      <w:r w:rsidR="004741BC">
        <w:rPr>
          <w:i/>
          <w:iCs/>
          <w:color w:val="000000" w:themeColor="text1"/>
        </w:rPr>
        <w:t>du forage FM3 à Fontenay-en-Parisis (octobre 2023).</w:t>
      </w:r>
    </w:p>
    <w:p w14:paraId="22205C86" w14:textId="77777777" w:rsidR="00F40FAD" w:rsidRDefault="00F40FAD" w:rsidP="00EB41D2">
      <w:pPr>
        <w:jc w:val="both"/>
        <w:rPr>
          <w:color w:val="000000" w:themeColor="text1"/>
        </w:rPr>
      </w:pPr>
    </w:p>
    <w:p w14:paraId="27A66CB4" w14:textId="77777777" w:rsidR="00F40FAD" w:rsidRDefault="00F40FAD" w:rsidP="00EB41D2">
      <w:pPr>
        <w:jc w:val="both"/>
        <w:rPr>
          <w:color w:val="000000" w:themeColor="text1"/>
        </w:rPr>
      </w:pPr>
    </w:p>
    <w:p w14:paraId="73E1AC24" w14:textId="77777777" w:rsidR="00F40FAD" w:rsidRDefault="00F40FAD" w:rsidP="00EB41D2">
      <w:pPr>
        <w:jc w:val="both"/>
        <w:rPr>
          <w:color w:val="000000" w:themeColor="text1"/>
        </w:rPr>
      </w:pPr>
    </w:p>
    <w:p w14:paraId="13F6C6B0" w14:textId="77777777" w:rsidR="00F40FAD" w:rsidRDefault="00F40FAD" w:rsidP="00EB41D2">
      <w:pPr>
        <w:jc w:val="both"/>
        <w:rPr>
          <w:color w:val="000000" w:themeColor="text1"/>
        </w:rPr>
      </w:pPr>
    </w:p>
    <w:p w14:paraId="5D32641E" w14:textId="77777777" w:rsidR="00F40FAD" w:rsidRDefault="00F40FAD" w:rsidP="00EB41D2">
      <w:pPr>
        <w:jc w:val="both"/>
        <w:rPr>
          <w:color w:val="000000" w:themeColor="text1"/>
        </w:rPr>
      </w:pPr>
    </w:p>
    <w:p w14:paraId="00B99706" w14:textId="77777777" w:rsidR="00F40FAD" w:rsidRDefault="00F40FAD" w:rsidP="00EB41D2">
      <w:pPr>
        <w:jc w:val="both"/>
        <w:rPr>
          <w:color w:val="000000" w:themeColor="text1"/>
        </w:rPr>
      </w:pPr>
    </w:p>
    <w:p w14:paraId="36EA555B" w14:textId="7137B221" w:rsidR="00531E13" w:rsidRDefault="00633BDD" w:rsidP="00EB41D2">
      <w:pPr>
        <w:jc w:val="both"/>
        <w:rPr>
          <w:color w:val="000000" w:themeColor="text1"/>
        </w:rPr>
      </w:pPr>
      <w:r>
        <w:rPr>
          <w:color w:val="000000" w:themeColor="text1"/>
        </w:rPr>
        <w:sym w:font="Wingdings" w:char="F0F0"/>
      </w:r>
      <w:r>
        <w:rPr>
          <w:color w:val="000000" w:themeColor="text1"/>
        </w:rPr>
        <w:t xml:space="preserve"> </w:t>
      </w:r>
      <w:r w:rsidR="009867D1" w:rsidRPr="00633BDD">
        <w:rPr>
          <w:color w:val="000000" w:themeColor="text1"/>
        </w:rPr>
        <w:t xml:space="preserve">Par ailleurs, le SIAEP confie l’exercice pratique de sa maîtrise d’ouvrage à des </w:t>
      </w:r>
      <w:r w:rsidRPr="00633BDD">
        <w:rPr>
          <w:color w:val="000000" w:themeColor="text1"/>
        </w:rPr>
        <w:t>bureaux d’études et d’ingénierie</w:t>
      </w:r>
      <w:r w:rsidR="005D4B9C">
        <w:rPr>
          <w:color w:val="000000" w:themeColor="text1"/>
        </w:rPr>
        <w:t xml:space="preserve"> sur la base de </w:t>
      </w:r>
      <w:r w:rsidR="005D4B9C" w:rsidRPr="00685B7E">
        <w:rPr>
          <w:color w:val="000000" w:themeColor="text1"/>
          <w:u w:val="single"/>
        </w:rPr>
        <w:t>contrats d’assistance à maîtrise d’ouvrage</w:t>
      </w:r>
      <w:r w:rsidR="005D4B9C">
        <w:rPr>
          <w:color w:val="000000" w:themeColor="text1"/>
        </w:rPr>
        <w:t xml:space="preserve"> (AMO) : </w:t>
      </w:r>
      <w:r w:rsidR="002511A3">
        <w:rPr>
          <w:color w:val="000000" w:themeColor="text1"/>
        </w:rPr>
        <w:t xml:space="preserve">en pratique, c’est </w:t>
      </w:r>
      <w:r w:rsidR="00BC51CC" w:rsidRPr="008542B0">
        <w:rPr>
          <w:color w:val="000000" w:themeColor="text1"/>
        </w:rPr>
        <w:t>l</w:t>
      </w:r>
      <w:r w:rsidR="00EF4EA7">
        <w:rPr>
          <w:color w:val="000000" w:themeColor="text1"/>
        </w:rPr>
        <w:t>a société</w:t>
      </w:r>
      <w:r w:rsidR="00BC51CC" w:rsidRPr="00F455C7">
        <w:rPr>
          <w:color w:val="000000" w:themeColor="text1"/>
        </w:rPr>
        <w:t xml:space="preserve"> </w:t>
      </w:r>
      <w:r w:rsidR="00BC51CC" w:rsidRPr="00685B7E">
        <w:rPr>
          <w:color w:val="000000" w:themeColor="text1"/>
          <w:u w:val="single"/>
        </w:rPr>
        <w:t xml:space="preserve">Intégrale </w:t>
      </w:r>
      <w:r w:rsidR="003E2E84">
        <w:rPr>
          <w:color w:val="000000" w:themeColor="text1"/>
          <w:u w:val="single"/>
        </w:rPr>
        <w:t>Environn</w:t>
      </w:r>
      <w:r w:rsidR="00BC51CC" w:rsidRPr="00685B7E">
        <w:rPr>
          <w:color w:val="000000" w:themeColor="text1"/>
          <w:u w:val="single"/>
        </w:rPr>
        <w:t>ement</w:t>
      </w:r>
      <w:r w:rsidR="00F455C7" w:rsidRPr="003E2E84">
        <w:rPr>
          <w:rStyle w:val="Appelnotedebasdep"/>
          <w:color w:val="000000" w:themeColor="text1"/>
        </w:rPr>
        <w:footnoteReference w:id="10"/>
      </w:r>
      <w:r w:rsidR="00BC51CC">
        <w:rPr>
          <w:color w:val="000000" w:themeColor="text1"/>
        </w:rPr>
        <w:t xml:space="preserve">, </w:t>
      </w:r>
      <w:r w:rsidR="003E2E84">
        <w:rPr>
          <w:color w:val="000000" w:themeColor="text1"/>
        </w:rPr>
        <w:t>établie à</w:t>
      </w:r>
      <w:r w:rsidR="00BC51CC">
        <w:rPr>
          <w:color w:val="000000" w:themeColor="text1"/>
        </w:rPr>
        <w:t xml:space="preserve"> Puiseux-en-</w:t>
      </w:r>
      <w:r w:rsidR="00205F2C">
        <w:rPr>
          <w:color w:val="000000" w:themeColor="text1"/>
        </w:rPr>
        <w:t xml:space="preserve">France (commune </w:t>
      </w:r>
      <w:r w:rsidR="003159C3">
        <w:rPr>
          <w:color w:val="000000" w:themeColor="text1"/>
        </w:rPr>
        <w:t xml:space="preserve">par ailleurs </w:t>
      </w:r>
      <w:r w:rsidR="00205F2C">
        <w:rPr>
          <w:color w:val="000000" w:themeColor="text1"/>
        </w:rPr>
        <w:t xml:space="preserve">membre fondatrice du </w:t>
      </w:r>
      <w:r w:rsidR="00205F2C">
        <w:rPr>
          <w:color w:val="000000" w:themeColor="text1"/>
        </w:rPr>
        <w:lastRenderedPageBreak/>
        <w:t>SIAEP)</w:t>
      </w:r>
      <w:r w:rsidR="00661B4D">
        <w:rPr>
          <w:color w:val="000000" w:themeColor="text1"/>
        </w:rPr>
        <w:t xml:space="preserve">, qui prépare et gère les dossiers de maîtrise d’ouvrage pour le compte du </w:t>
      </w:r>
      <w:r w:rsidR="00627426">
        <w:rPr>
          <w:color w:val="000000" w:themeColor="text1"/>
        </w:rPr>
        <w:t>S</w:t>
      </w:r>
      <w:r w:rsidR="00661B4D">
        <w:rPr>
          <w:color w:val="000000" w:themeColor="text1"/>
        </w:rPr>
        <w:t>IAEP et désormais du SMAEP</w:t>
      </w:r>
      <w:r w:rsidR="008B37DD">
        <w:rPr>
          <w:color w:val="000000" w:themeColor="text1"/>
        </w:rPr>
        <w:t xml:space="preserve"> </w:t>
      </w:r>
      <w:proofErr w:type="spellStart"/>
      <w:r w:rsidR="008B37DD">
        <w:rPr>
          <w:color w:val="000000" w:themeColor="text1"/>
        </w:rPr>
        <w:t>Damona</w:t>
      </w:r>
      <w:proofErr w:type="spellEnd"/>
      <w:r w:rsidR="00627426">
        <w:rPr>
          <w:color w:val="000000" w:themeColor="text1"/>
        </w:rPr>
        <w:t>.</w:t>
      </w:r>
      <w:r w:rsidR="003159C3">
        <w:rPr>
          <w:color w:val="000000" w:themeColor="text1"/>
        </w:rPr>
        <w:t xml:space="preserve"> </w:t>
      </w:r>
    </w:p>
    <w:p w14:paraId="30E2BAA1" w14:textId="77777777" w:rsidR="001E1127" w:rsidRDefault="00531E13" w:rsidP="00EB41D2">
      <w:pPr>
        <w:jc w:val="both"/>
        <w:rPr>
          <w:color w:val="000000" w:themeColor="text1"/>
        </w:rPr>
      </w:pPr>
      <w:r>
        <w:rPr>
          <w:color w:val="000000" w:themeColor="text1"/>
        </w:rPr>
        <w:tab/>
      </w:r>
      <w:r w:rsidR="00A049E4">
        <w:rPr>
          <w:color w:val="000000" w:themeColor="text1"/>
        </w:rPr>
        <w:t>Toutefois</w:t>
      </w:r>
      <w:r w:rsidR="001E1127">
        <w:rPr>
          <w:color w:val="000000" w:themeColor="text1"/>
        </w:rPr>
        <w:t> :</w:t>
      </w:r>
    </w:p>
    <w:p w14:paraId="2CD5466A" w14:textId="58DF3281" w:rsidR="002B043D" w:rsidRDefault="002B043D" w:rsidP="00EB41D2">
      <w:pPr>
        <w:jc w:val="both"/>
        <w:rPr>
          <w:color w:val="000000" w:themeColor="text1"/>
        </w:rPr>
      </w:pPr>
      <w:r>
        <w:rPr>
          <w:color w:val="000000" w:themeColor="text1"/>
        </w:rPr>
        <w:tab/>
        <w:t xml:space="preserve">. </w:t>
      </w:r>
      <w:proofErr w:type="gramStart"/>
      <w:r>
        <w:rPr>
          <w:color w:val="000000" w:themeColor="text1"/>
        </w:rPr>
        <w:t>l’étude</w:t>
      </w:r>
      <w:proofErr w:type="gramEnd"/>
      <w:r>
        <w:rPr>
          <w:color w:val="000000" w:themeColor="text1"/>
        </w:rPr>
        <w:t xml:space="preserve"> d’impact (pièce C1 du dossier d’enquête), qui date du 2 septembre 2015, a été réalisée par le Bureau d’étude </w:t>
      </w:r>
      <w:proofErr w:type="spellStart"/>
      <w:r>
        <w:rPr>
          <w:color w:val="000000" w:themeColor="text1"/>
        </w:rPr>
        <w:t>Envir’Eau</w:t>
      </w:r>
      <w:proofErr w:type="spellEnd"/>
      <w:r>
        <w:rPr>
          <w:color w:val="000000" w:themeColor="text1"/>
        </w:rPr>
        <w:t xml:space="preserve"> Conseils, 94300 Vincennes.</w:t>
      </w:r>
    </w:p>
    <w:p w14:paraId="7D87AA93" w14:textId="75CA49DB" w:rsidR="008A5FFE" w:rsidRDefault="00683C4B" w:rsidP="00EB41D2">
      <w:pPr>
        <w:jc w:val="both"/>
        <w:rPr>
          <w:color w:val="000000" w:themeColor="text1"/>
        </w:rPr>
      </w:pPr>
      <w:r>
        <w:rPr>
          <w:color w:val="000000" w:themeColor="text1"/>
        </w:rPr>
        <w:tab/>
        <w:t>.</w:t>
      </w:r>
      <w:r w:rsidR="00A049E4">
        <w:rPr>
          <w:color w:val="000000" w:themeColor="text1"/>
        </w:rPr>
        <w:t xml:space="preserve"> </w:t>
      </w:r>
      <w:proofErr w:type="gramStart"/>
      <w:r w:rsidR="00A049E4">
        <w:rPr>
          <w:color w:val="000000" w:themeColor="text1"/>
        </w:rPr>
        <w:t>le</w:t>
      </w:r>
      <w:proofErr w:type="gramEnd"/>
      <w:r w:rsidR="00A049E4">
        <w:rPr>
          <w:color w:val="000000" w:themeColor="text1"/>
        </w:rPr>
        <w:t xml:space="preserve"> </w:t>
      </w:r>
      <w:r w:rsidR="00663192">
        <w:rPr>
          <w:color w:val="000000" w:themeColor="text1"/>
        </w:rPr>
        <w:t>« dossier technique préalable à la définition des périmètres de protection du captage FM3</w:t>
      </w:r>
      <w:r w:rsidR="005850E5">
        <w:rPr>
          <w:color w:val="000000" w:themeColor="text1"/>
        </w:rPr>
        <w:t> » produit en décembre 2018 et complété en janvier 2019</w:t>
      </w:r>
      <w:r w:rsidR="00007FCD">
        <w:rPr>
          <w:color w:val="000000" w:themeColor="text1"/>
        </w:rPr>
        <w:t xml:space="preserve"> (annexe 3 de la pièce B du dossier d’enquête)</w:t>
      </w:r>
      <w:r w:rsidR="00741DE0">
        <w:rPr>
          <w:color w:val="000000" w:themeColor="text1"/>
        </w:rPr>
        <w:t xml:space="preserve"> a été préparé par</w:t>
      </w:r>
      <w:r w:rsidR="00DE0859">
        <w:rPr>
          <w:color w:val="000000" w:themeColor="text1"/>
        </w:rPr>
        <w:t xml:space="preserve"> une autre entreprise</w:t>
      </w:r>
      <w:r w:rsidR="00B60EB6">
        <w:rPr>
          <w:color w:val="000000" w:themeColor="text1"/>
        </w:rPr>
        <w:t>,</w:t>
      </w:r>
      <w:r w:rsidR="00741DE0">
        <w:rPr>
          <w:color w:val="000000" w:themeColor="text1"/>
        </w:rPr>
        <w:t xml:space="preserve"> </w:t>
      </w:r>
      <w:r w:rsidR="00870371">
        <w:rPr>
          <w:color w:val="000000" w:themeColor="text1"/>
        </w:rPr>
        <w:t>la société Géologie Géothermie et Hydrogéologie</w:t>
      </w:r>
      <w:r w:rsidR="00CA7AA1">
        <w:rPr>
          <w:color w:val="000000" w:themeColor="text1"/>
        </w:rPr>
        <w:t xml:space="preserve"> (G2H)</w:t>
      </w:r>
      <w:r w:rsidR="00870371">
        <w:rPr>
          <w:color w:val="000000" w:themeColor="text1"/>
        </w:rPr>
        <w:t xml:space="preserve"> Conseils</w:t>
      </w:r>
      <w:r w:rsidR="00CA7AA1">
        <w:rPr>
          <w:color w:val="000000" w:themeColor="text1"/>
        </w:rPr>
        <w:t>, sise à 77</w:t>
      </w:r>
      <w:r w:rsidR="003737B9">
        <w:rPr>
          <w:color w:val="000000" w:themeColor="text1"/>
        </w:rPr>
        <w:t>600 Guermantes.</w:t>
      </w:r>
    </w:p>
    <w:p w14:paraId="1B69E30A" w14:textId="77777777" w:rsidR="001F7D82" w:rsidRDefault="001F7D82" w:rsidP="00EB41D2">
      <w:pPr>
        <w:jc w:val="both"/>
        <w:rPr>
          <w:color w:val="000000" w:themeColor="text1"/>
        </w:rPr>
      </w:pPr>
    </w:p>
    <w:p w14:paraId="581B25C9" w14:textId="77777777" w:rsidR="00FE6157" w:rsidRDefault="001F7D82" w:rsidP="00EB41D2">
      <w:pPr>
        <w:shd w:val="clear" w:color="auto" w:fill="DEEAF6" w:themeFill="accent5" w:themeFillTint="33"/>
        <w:jc w:val="both"/>
        <w:rPr>
          <w:color w:val="000000" w:themeColor="text1"/>
        </w:rPr>
      </w:pPr>
      <w:r>
        <w:rPr>
          <w:color w:val="000000" w:themeColor="text1"/>
        </w:rPr>
        <w:tab/>
        <w:t xml:space="preserve">L’ensemble de ces éléments expliquent </w:t>
      </w:r>
      <w:r w:rsidR="002D5BAB">
        <w:rPr>
          <w:color w:val="000000" w:themeColor="text1"/>
        </w:rPr>
        <w:t>plusieurs aspects pratiques du dossier de la présente enquête publique</w:t>
      </w:r>
      <w:r w:rsidR="00F5002F">
        <w:rPr>
          <w:color w:val="000000" w:themeColor="text1"/>
        </w:rPr>
        <w:t xml:space="preserve"> </w:t>
      </w:r>
      <w:r w:rsidR="007E6A06">
        <w:rPr>
          <w:color w:val="000000" w:themeColor="text1"/>
        </w:rPr>
        <w:t>:</w:t>
      </w:r>
    </w:p>
    <w:p w14:paraId="5B3CBE9A" w14:textId="77777777" w:rsidR="00FE6157" w:rsidRDefault="00FE6157" w:rsidP="00EB41D2">
      <w:pPr>
        <w:shd w:val="clear" w:color="auto" w:fill="DEEAF6" w:themeFill="accent5" w:themeFillTint="33"/>
        <w:jc w:val="both"/>
        <w:rPr>
          <w:color w:val="000000" w:themeColor="text1"/>
        </w:rPr>
      </w:pPr>
      <w:r>
        <w:rPr>
          <w:color w:val="000000" w:themeColor="text1"/>
        </w:rPr>
        <w:tab/>
      </w:r>
      <w:r>
        <w:rPr>
          <w:color w:val="000000" w:themeColor="text1"/>
        </w:rPr>
        <w:sym w:font="Wingdings" w:char="F0F0"/>
      </w:r>
      <w:r>
        <w:rPr>
          <w:color w:val="000000" w:themeColor="text1"/>
        </w:rPr>
        <w:t xml:space="preserve"> </w:t>
      </w:r>
      <w:r w:rsidR="00FF0CEC" w:rsidRPr="004F1EA3">
        <w:rPr>
          <w:color w:val="000000" w:themeColor="text1"/>
          <w:u w:val="single"/>
        </w:rPr>
        <w:t>La décision de solliciter une enquête publique pour déclaration d’utilité publique du forage FM3</w:t>
      </w:r>
      <w:r w:rsidR="00FF0CEC" w:rsidRPr="00FF0CEC">
        <w:rPr>
          <w:color w:val="000000" w:themeColor="text1"/>
        </w:rPr>
        <w:t xml:space="preserve"> </w:t>
      </w:r>
      <w:r w:rsidR="00FF0CEC" w:rsidRPr="004F1EA3">
        <w:rPr>
          <w:color w:val="000000" w:themeColor="text1"/>
          <w:u w:val="single"/>
        </w:rPr>
        <w:t>a été prise par le comité syndical lors de sa réunion du 15 septembre 2020</w:t>
      </w:r>
      <w:r w:rsidR="00FF0CEC" w:rsidRPr="00FF0CEC">
        <w:rPr>
          <w:color w:val="000000" w:themeColor="text1"/>
        </w:rPr>
        <w:t>. Il s’agissait toujours juridiquement du SIAEP Nord Ecouen, même si quatre communes supplémentaires l’avaient rejoint en 2019.</w:t>
      </w:r>
    </w:p>
    <w:p w14:paraId="673B938E" w14:textId="77777777" w:rsidR="00296B8B" w:rsidRDefault="00FE6157" w:rsidP="00EB41D2">
      <w:pPr>
        <w:shd w:val="clear" w:color="auto" w:fill="DEEAF6" w:themeFill="accent5" w:themeFillTint="33"/>
        <w:jc w:val="both"/>
        <w:rPr>
          <w:color w:val="000000" w:themeColor="text1"/>
        </w:rPr>
      </w:pPr>
      <w:r>
        <w:rPr>
          <w:color w:val="000000" w:themeColor="text1"/>
        </w:rPr>
        <w:tab/>
      </w:r>
      <w:r>
        <w:rPr>
          <w:color w:val="000000" w:themeColor="text1"/>
        </w:rPr>
        <w:sym w:font="Wingdings" w:char="F0F0"/>
      </w:r>
      <w:r>
        <w:rPr>
          <w:color w:val="000000" w:themeColor="text1"/>
        </w:rPr>
        <w:t xml:space="preserve"> </w:t>
      </w:r>
      <w:r w:rsidR="00187E6F">
        <w:rPr>
          <w:color w:val="000000" w:themeColor="text1"/>
        </w:rPr>
        <w:t>Tous les documents antérieurs à cette date de septembre 2020 portent bien la mention du SIAEP Nord Ecouen</w:t>
      </w:r>
      <w:r w:rsidR="0019443B">
        <w:rPr>
          <w:color w:val="000000" w:themeColor="text1"/>
        </w:rPr>
        <w:t>, à une exception près</w:t>
      </w:r>
      <w:r w:rsidR="00FD75BD">
        <w:rPr>
          <w:rStyle w:val="Appelnotedebasdep"/>
          <w:color w:val="000000" w:themeColor="text1"/>
        </w:rPr>
        <w:footnoteReference w:id="11"/>
      </w:r>
      <w:r>
        <w:rPr>
          <w:color w:val="000000" w:themeColor="text1"/>
        </w:rPr>
        <w:t>.</w:t>
      </w:r>
    </w:p>
    <w:p w14:paraId="124F8B21" w14:textId="10EE68A5" w:rsidR="007971C5" w:rsidRDefault="00296B8B" w:rsidP="00EB41D2">
      <w:pPr>
        <w:shd w:val="clear" w:color="auto" w:fill="DEEAF6" w:themeFill="accent5" w:themeFillTint="33"/>
        <w:jc w:val="both"/>
        <w:rPr>
          <w:color w:val="000000" w:themeColor="text1"/>
        </w:rPr>
      </w:pPr>
      <w:r>
        <w:rPr>
          <w:color w:val="000000" w:themeColor="text1"/>
        </w:rPr>
        <w:tab/>
      </w:r>
      <w:r>
        <w:rPr>
          <w:color w:val="000000" w:themeColor="text1"/>
        </w:rPr>
        <w:sym w:font="Wingdings" w:char="F0F0"/>
      </w:r>
      <w:r>
        <w:rPr>
          <w:color w:val="000000" w:themeColor="text1"/>
        </w:rPr>
        <w:t xml:space="preserve"> </w:t>
      </w:r>
      <w:r w:rsidR="007971C5">
        <w:rPr>
          <w:color w:val="000000" w:themeColor="text1"/>
        </w:rPr>
        <w:t>Les pièces les plus récentes du dossier</w:t>
      </w:r>
      <w:r w:rsidR="00030DB3">
        <w:rPr>
          <w:color w:val="000000" w:themeColor="text1"/>
        </w:rPr>
        <w:t xml:space="preserve"> mentionnent tantôt le SIAEP Nord Ecouen (</w:t>
      </w:r>
      <w:r w:rsidR="00D43CFF">
        <w:rPr>
          <w:color w:val="000000" w:themeColor="text1"/>
        </w:rPr>
        <w:t>pièce C2 Avis de l’hydrogéologue agréé</w:t>
      </w:r>
      <w:r w:rsidR="00F667C6">
        <w:rPr>
          <w:color w:val="000000" w:themeColor="text1"/>
        </w:rPr>
        <w:t xml:space="preserve"> da</w:t>
      </w:r>
      <w:r w:rsidR="005543F1">
        <w:rPr>
          <w:color w:val="000000" w:themeColor="text1"/>
        </w:rPr>
        <w:t>tan</w:t>
      </w:r>
      <w:r w:rsidR="00F667C6">
        <w:rPr>
          <w:color w:val="000000" w:themeColor="text1"/>
        </w:rPr>
        <w:t>t du 29 février 2020</w:t>
      </w:r>
      <w:r w:rsidR="00675899">
        <w:rPr>
          <w:color w:val="000000" w:themeColor="text1"/>
        </w:rPr>
        <w:t xml:space="preserve">), tantôt le SMAEP </w:t>
      </w:r>
      <w:proofErr w:type="spellStart"/>
      <w:r w:rsidR="00675899">
        <w:rPr>
          <w:color w:val="000000" w:themeColor="text1"/>
        </w:rPr>
        <w:t>Damona</w:t>
      </w:r>
      <w:proofErr w:type="spellEnd"/>
      <w:r w:rsidR="0089771F">
        <w:rPr>
          <w:color w:val="000000" w:themeColor="text1"/>
        </w:rPr>
        <w:t xml:space="preserve"> (</w:t>
      </w:r>
      <w:r w:rsidR="00C3643E">
        <w:rPr>
          <w:color w:val="000000" w:themeColor="text1"/>
        </w:rPr>
        <w:t>n</w:t>
      </w:r>
      <w:r w:rsidR="00673879">
        <w:rPr>
          <w:color w:val="000000" w:themeColor="text1"/>
        </w:rPr>
        <w:t xml:space="preserve">otice explicative de couverture de l’ensemble du dossier, établie </w:t>
      </w:r>
      <w:r w:rsidR="0073399C">
        <w:rPr>
          <w:color w:val="000000" w:themeColor="text1"/>
        </w:rPr>
        <w:t>au 1</w:t>
      </w:r>
      <w:r w:rsidR="0073399C" w:rsidRPr="0073399C">
        <w:rPr>
          <w:color w:val="000000" w:themeColor="text1"/>
          <w:vertAlign w:val="superscript"/>
        </w:rPr>
        <w:t>er</w:t>
      </w:r>
      <w:r w:rsidR="0073399C">
        <w:rPr>
          <w:color w:val="000000" w:themeColor="text1"/>
        </w:rPr>
        <w:t xml:space="preserve"> septembre 20</w:t>
      </w:r>
      <w:r w:rsidR="00643161">
        <w:rPr>
          <w:color w:val="000000" w:themeColor="text1"/>
        </w:rPr>
        <w:t>1</w:t>
      </w:r>
      <w:r w:rsidR="0073399C">
        <w:rPr>
          <w:color w:val="000000" w:themeColor="text1"/>
        </w:rPr>
        <w:t>9</w:t>
      </w:r>
      <w:r w:rsidR="00C3643E">
        <w:rPr>
          <w:color w:val="000000" w:themeColor="text1"/>
        </w:rPr>
        <w:t xml:space="preserve">; </w:t>
      </w:r>
      <w:r w:rsidR="00C3643E" w:rsidRPr="00C3643E">
        <w:rPr>
          <w:color w:val="000000" w:themeColor="text1"/>
        </w:rPr>
        <w:t xml:space="preserve">pièce C3 </w:t>
      </w:r>
      <w:r w:rsidR="00833148">
        <w:rPr>
          <w:color w:val="000000" w:themeColor="text1"/>
        </w:rPr>
        <w:t>É</w:t>
      </w:r>
      <w:r w:rsidR="00833148" w:rsidRPr="00C3643E">
        <w:rPr>
          <w:color w:val="000000" w:themeColor="text1"/>
        </w:rPr>
        <w:t>tat</w:t>
      </w:r>
      <w:r w:rsidR="00C3643E" w:rsidRPr="00C3643E">
        <w:rPr>
          <w:color w:val="000000" w:themeColor="text1"/>
        </w:rPr>
        <w:t xml:space="preserve"> parcellaire datant de février 2021</w:t>
      </w:r>
      <w:r w:rsidR="00DA7C79">
        <w:rPr>
          <w:color w:val="000000" w:themeColor="text1"/>
        </w:rPr>
        <w:t xml:space="preserve">). </w:t>
      </w:r>
      <w:r w:rsidR="00B2106F">
        <w:rPr>
          <w:color w:val="000000" w:themeColor="text1"/>
        </w:rPr>
        <w:t>Certaines pièces ne mentionnent ni l’un ni l’autre, te</w:t>
      </w:r>
      <w:r w:rsidR="00F15AC5">
        <w:rPr>
          <w:color w:val="000000" w:themeColor="text1"/>
        </w:rPr>
        <w:t>l</w:t>
      </w:r>
      <w:r w:rsidR="00B2106F">
        <w:rPr>
          <w:color w:val="000000" w:themeColor="text1"/>
        </w:rPr>
        <w:t>l</w:t>
      </w:r>
      <w:r w:rsidR="00F15AC5">
        <w:rPr>
          <w:color w:val="000000" w:themeColor="text1"/>
        </w:rPr>
        <w:t>e</w:t>
      </w:r>
      <w:r w:rsidR="00B2106F">
        <w:rPr>
          <w:color w:val="000000" w:themeColor="text1"/>
        </w:rPr>
        <w:t xml:space="preserve"> la décision DRIEAT</w:t>
      </w:r>
      <w:r w:rsidR="00115959">
        <w:rPr>
          <w:color w:val="000000" w:themeColor="text1"/>
        </w:rPr>
        <w:t>-SCDD</w:t>
      </w:r>
      <w:r w:rsidR="00F15AC5">
        <w:rPr>
          <w:color w:val="000000" w:themeColor="text1"/>
        </w:rPr>
        <w:t>-2021-171 du 13 décembre 2021</w:t>
      </w:r>
      <w:r w:rsidR="00115959">
        <w:rPr>
          <w:color w:val="000000" w:themeColor="text1"/>
        </w:rPr>
        <w:t xml:space="preserve"> </w:t>
      </w:r>
      <w:r w:rsidR="006725AF">
        <w:rPr>
          <w:color w:val="000000" w:themeColor="text1"/>
        </w:rPr>
        <w:t>qui ne mentionne que le seul</w:t>
      </w:r>
      <w:r w:rsidR="00115959">
        <w:rPr>
          <w:color w:val="000000" w:themeColor="text1"/>
        </w:rPr>
        <w:t xml:space="preserve"> « forage FM3 ».</w:t>
      </w:r>
      <w:r w:rsidR="003437DB">
        <w:rPr>
          <w:color w:val="000000" w:themeColor="text1"/>
        </w:rPr>
        <w:t xml:space="preserve"> L’arrêté préfectoral du 11 septembre 2023 portant prescription de l’enquête publique mentionne très logiquement </w:t>
      </w:r>
      <w:r w:rsidR="00E32B6A">
        <w:rPr>
          <w:color w:val="000000" w:themeColor="text1"/>
        </w:rPr>
        <w:t xml:space="preserve">le SMAEP </w:t>
      </w:r>
      <w:proofErr w:type="spellStart"/>
      <w:r w:rsidR="00E32B6A">
        <w:rPr>
          <w:color w:val="000000" w:themeColor="text1"/>
        </w:rPr>
        <w:t>Damona</w:t>
      </w:r>
      <w:proofErr w:type="spellEnd"/>
      <w:r w:rsidR="00EF1050">
        <w:rPr>
          <w:color w:val="000000" w:themeColor="text1"/>
        </w:rPr>
        <w:t>.</w:t>
      </w:r>
    </w:p>
    <w:p w14:paraId="385D1A0D" w14:textId="77777777" w:rsidR="00EF1050" w:rsidRDefault="00EF1050" w:rsidP="00EB41D2">
      <w:pPr>
        <w:jc w:val="both"/>
        <w:rPr>
          <w:color w:val="000000" w:themeColor="text1"/>
        </w:rPr>
      </w:pPr>
    </w:p>
    <w:p w14:paraId="044F94E9" w14:textId="77777777" w:rsidR="00EF1050" w:rsidRDefault="00EF1050" w:rsidP="00EB41D2">
      <w:pPr>
        <w:jc w:val="both"/>
        <w:rPr>
          <w:color w:val="000000" w:themeColor="text1"/>
        </w:rPr>
      </w:pPr>
    </w:p>
    <w:p w14:paraId="2C6D58B7" w14:textId="50688A3C" w:rsidR="00581D4E" w:rsidRDefault="00581D4E"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rPr>
          <w:color w:val="000000" w:themeColor="text1"/>
        </w:rPr>
      </w:pPr>
      <w:r>
        <w:rPr>
          <w:color w:val="000000" w:themeColor="text1"/>
        </w:rPr>
        <w:tab/>
        <w:t>A2. L’enquête publique unique.</w:t>
      </w:r>
    </w:p>
    <w:p w14:paraId="75C3D615" w14:textId="6830EDA1" w:rsidR="00581D4E" w:rsidRDefault="00DD48F3" w:rsidP="00EB41D2">
      <w:pPr>
        <w:jc w:val="both"/>
        <w:rPr>
          <w:color w:val="000000" w:themeColor="text1"/>
        </w:rPr>
      </w:pPr>
      <w:r>
        <w:rPr>
          <w:color w:val="000000" w:themeColor="text1"/>
        </w:rPr>
        <w:tab/>
      </w:r>
      <w:r>
        <w:rPr>
          <w:color w:val="000000" w:themeColor="text1"/>
        </w:rPr>
        <w:tab/>
      </w:r>
    </w:p>
    <w:p w14:paraId="32D770AA" w14:textId="1E458447" w:rsidR="00581D4E" w:rsidRDefault="0030723C"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A2.1. L’enquête publique unique regroupant plusieurs enquêtes publiques.</w:t>
      </w:r>
    </w:p>
    <w:p w14:paraId="381D546A" w14:textId="09CA51F7" w:rsidR="003B2E16" w:rsidRDefault="00D571E0" w:rsidP="00EB41D2">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FF70A9" w:rsidRPr="00FF70A9">
        <w:rPr>
          <w:i/>
          <w:iCs/>
          <w:sz w:val="20"/>
          <w:szCs w:val="20"/>
        </w:rPr>
        <w:t>Source : Compagnie Nationale des Commissaires Enquêteurs</w:t>
      </w:r>
      <w:r w:rsidR="004622C6">
        <w:rPr>
          <w:i/>
          <w:iCs/>
          <w:sz w:val="20"/>
          <w:szCs w:val="20"/>
        </w:rPr>
        <w:t> </w:t>
      </w:r>
      <w:r w:rsidR="004622C6">
        <w:rPr>
          <w:sz w:val="20"/>
          <w:szCs w:val="20"/>
        </w:rPr>
        <w:t xml:space="preserve">: </w:t>
      </w:r>
      <w:r w:rsidR="004622C6" w:rsidRPr="007E0A7D">
        <w:rPr>
          <w:i/>
          <w:iCs/>
          <w:sz w:val="20"/>
          <w:szCs w:val="20"/>
        </w:rPr>
        <w:t xml:space="preserve">Guide de </w:t>
      </w:r>
      <w:r w:rsidR="007E0A7D" w:rsidRPr="007E0A7D">
        <w:rPr>
          <w:i/>
          <w:iCs/>
          <w:sz w:val="20"/>
          <w:szCs w:val="20"/>
        </w:rPr>
        <w:t>l’enquête publique (édition mars 2018) pages 159 à 161.</w:t>
      </w:r>
    </w:p>
    <w:p w14:paraId="3E8583C0" w14:textId="33CBF94B" w:rsidR="00D571E0" w:rsidRPr="00FF70A9" w:rsidRDefault="003B2E16" w:rsidP="00EB41D2">
      <w:pPr>
        <w:jc w:val="both"/>
        <w:rPr>
          <w:i/>
          <w:iCs/>
          <w:color w:val="000000" w:themeColor="text1"/>
          <w:sz w:val="20"/>
          <w:szCs w:val="20"/>
        </w:rPr>
      </w:pPr>
      <w:r>
        <w:rPr>
          <w:color w:val="000000" w:themeColor="text1"/>
        </w:rPr>
        <w:lastRenderedPageBreak/>
        <w:tab/>
      </w:r>
      <w:r w:rsidR="0038628D">
        <w:rPr>
          <w:color w:val="000000" w:themeColor="text1"/>
        </w:rPr>
        <w:tab/>
      </w:r>
      <w:r w:rsidR="0038628D">
        <w:rPr>
          <w:color w:val="000000" w:themeColor="text1"/>
        </w:rPr>
        <w:tab/>
      </w:r>
      <w:r w:rsidR="0038628D">
        <w:rPr>
          <w:color w:val="000000" w:themeColor="text1"/>
        </w:rPr>
        <w:tab/>
      </w:r>
      <w:r w:rsidR="0038628D">
        <w:rPr>
          <w:color w:val="000000" w:themeColor="text1"/>
        </w:rPr>
        <w:tab/>
      </w:r>
      <w:r w:rsidR="0038628D">
        <w:rPr>
          <w:color w:val="000000" w:themeColor="text1"/>
        </w:rPr>
        <w:tab/>
      </w:r>
      <w:r w:rsidR="001A78FA" w:rsidRPr="00FF70A9">
        <w:rPr>
          <w:i/>
          <w:iCs/>
          <w:color w:val="000000" w:themeColor="text1"/>
          <w:sz w:val="20"/>
          <w:szCs w:val="20"/>
          <w:u w:val="single"/>
        </w:rPr>
        <w:t>Article L.123-6</w:t>
      </w:r>
      <w:r w:rsidR="00A34E54" w:rsidRPr="00FF70A9">
        <w:rPr>
          <w:i/>
          <w:iCs/>
          <w:color w:val="000000" w:themeColor="text1"/>
          <w:sz w:val="20"/>
          <w:szCs w:val="20"/>
          <w:u w:val="single"/>
        </w:rPr>
        <w:t xml:space="preserve"> </w:t>
      </w:r>
      <w:r w:rsidR="001A78FA" w:rsidRPr="00FF70A9">
        <w:rPr>
          <w:i/>
          <w:iCs/>
          <w:color w:val="000000" w:themeColor="text1"/>
          <w:sz w:val="20"/>
          <w:szCs w:val="20"/>
          <w:u w:val="single"/>
        </w:rPr>
        <w:t>du code de l’environnement</w:t>
      </w:r>
      <w:r w:rsidR="00CD0350" w:rsidRPr="00FF70A9">
        <w:rPr>
          <w:i/>
          <w:iCs/>
          <w:color w:val="000000" w:themeColor="text1"/>
          <w:sz w:val="20"/>
          <w:szCs w:val="20"/>
        </w:rPr>
        <w:t xml:space="preserve"> (version en vigueur depuis le 12 mars 2023)</w:t>
      </w:r>
      <w:r w:rsidR="00A34E54" w:rsidRPr="00FF70A9">
        <w:rPr>
          <w:i/>
          <w:iCs/>
          <w:color w:val="000000" w:themeColor="text1"/>
          <w:sz w:val="20"/>
          <w:szCs w:val="20"/>
        </w:rPr>
        <w:t xml:space="preserve"> : </w:t>
      </w:r>
      <w:r w:rsidR="00CD0350" w:rsidRPr="00FF70A9">
        <w:rPr>
          <w:i/>
          <w:iCs/>
          <w:color w:val="000000" w:themeColor="text1"/>
          <w:sz w:val="20"/>
          <w:szCs w:val="20"/>
        </w:rPr>
        <w:t xml:space="preserve"> </w:t>
      </w:r>
      <w:r w:rsidR="00D571E0" w:rsidRPr="00FF70A9">
        <w:rPr>
          <w:i/>
          <w:iCs/>
          <w:color w:val="000000" w:themeColor="text1"/>
          <w:sz w:val="20"/>
          <w:szCs w:val="20"/>
        </w:rPr>
        <w:t>I. - Lorsque la réalisation d'un projet, plan ou programme est soumise à l'organisation de plusieurs consultations du public dont l'une au moins en application de l'article </w:t>
      </w:r>
      <w:hyperlink r:id="rId19" w:history="1">
        <w:r w:rsidR="00D571E0" w:rsidRPr="00FF70A9">
          <w:rPr>
            <w:rStyle w:val="Lienhypertexte"/>
            <w:i/>
            <w:iCs/>
            <w:color w:val="000000" w:themeColor="text1"/>
            <w:sz w:val="20"/>
            <w:szCs w:val="20"/>
          </w:rPr>
          <w:t>L.123-2</w:t>
        </w:r>
      </w:hyperlink>
      <w:r w:rsidR="00D571E0" w:rsidRPr="00FF70A9">
        <w:rPr>
          <w:i/>
          <w:iCs/>
          <w:color w:val="000000" w:themeColor="text1"/>
          <w:sz w:val="20"/>
          <w:szCs w:val="20"/>
        </w:rPr>
        <w:t>, il peut être procédé à une enquête publique unique régie par la présente section dès lors que les autorités compétentes pour prendre la décision désignent d'un commun accord celle qui sera chargée d'ouvrir et d'organiser cette enquête. A défaut de cet accord, et sur la demande du maître d'ouvrage ou de la personne publique responsable, le représentant de l'</w:t>
      </w:r>
      <w:r w:rsidR="00BF3BCA" w:rsidRPr="00FF70A9">
        <w:rPr>
          <w:i/>
          <w:iCs/>
          <w:color w:val="000000" w:themeColor="text1"/>
          <w:sz w:val="20"/>
          <w:szCs w:val="20"/>
        </w:rPr>
        <w:t>État</w:t>
      </w:r>
      <w:r w:rsidR="00D571E0" w:rsidRPr="00FF70A9">
        <w:rPr>
          <w:i/>
          <w:iCs/>
          <w:color w:val="000000" w:themeColor="text1"/>
          <w:sz w:val="20"/>
          <w:szCs w:val="20"/>
        </w:rPr>
        <w:t>, dès lors qu'il est compétent pour prendre l'une des décisions d'autorisation ou d'approbation envisagées, peut ouvrir et organiser l'enquête unique.</w:t>
      </w:r>
    </w:p>
    <w:p w14:paraId="231C2B94" w14:textId="77777777" w:rsidR="00D571E0" w:rsidRPr="00D571E0" w:rsidRDefault="00D571E0" w:rsidP="00EB41D2">
      <w:pPr>
        <w:jc w:val="both"/>
        <w:rPr>
          <w:i/>
          <w:iCs/>
          <w:color w:val="000000" w:themeColor="text1"/>
          <w:sz w:val="20"/>
          <w:szCs w:val="20"/>
        </w:rPr>
      </w:pPr>
      <w:r w:rsidRPr="00D571E0">
        <w:rPr>
          <w:i/>
          <w:iCs/>
          <w:color w:val="000000" w:themeColor="text1"/>
          <w:sz w:val="20"/>
          <w:szCs w:val="20"/>
        </w:rPr>
        <w:t>Dans les mêmes conditions, il peut également être procédé à une enquête unique lorsque les consultations du public de plusieurs projets, plans ou programmes peuvent être organisées simultanément et que l'organisation d'une telle enquête contribue à améliorer l'information et la participation du public.</w:t>
      </w:r>
    </w:p>
    <w:p w14:paraId="0AC0838B" w14:textId="77777777" w:rsidR="00D571E0" w:rsidRPr="00D571E0" w:rsidRDefault="00D571E0" w:rsidP="00EB41D2">
      <w:pPr>
        <w:jc w:val="both"/>
        <w:rPr>
          <w:i/>
          <w:iCs/>
          <w:color w:val="000000" w:themeColor="text1"/>
          <w:sz w:val="20"/>
          <w:szCs w:val="20"/>
        </w:rPr>
      </w:pPr>
      <w:r w:rsidRPr="00D571E0">
        <w:rPr>
          <w:i/>
          <w:iCs/>
          <w:color w:val="000000" w:themeColor="text1"/>
          <w:sz w:val="20"/>
          <w:szCs w:val="20"/>
        </w:rPr>
        <w:t>La durée de l'enquête publique ne peut être inférieure à la durée minimale de la plus longue prévue par l'une des législations concernées.</w:t>
      </w:r>
    </w:p>
    <w:p w14:paraId="16831682" w14:textId="77777777" w:rsidR="00D571E0" w:rsidRPr="00D571E0" w:rsidRDefault="00D571E0" w:rsidP="00EB41D2">
      <w:pPr>
        <w:jc w:val="both"/>
        <w:rPr>
          <w:i/>
          <w:iCs/>
          <w:color w:val="000000" w:themeColor="text1"/>
          <w:sz w:val="20"/>
          <w:szCs w:val="20"/>
        </w:rPr>
      </w:pPr>
      <w:r w:rsidRPr="00D571E0">
        <w:rPr>
          <w:i/>
          <w:iCs/>
          <w:color w:val="000000" w:themeColor="text1"/>
          <w:sz w:val="20"/>
          <w:szCs w:val="20"/>
        </w:rPr>
        <w:t>Le dossier soumis à enquête publique unique comporte les pièces ou éléments exigés au titre de chacune des consultations du public initialement requises et une note de présentation non technique du ou des projets, plans ou programmes.</w:t>
      </w:r>
    </w:p>
    <w:p w14:paraId="3E0336BE" w14:textId="77777777" w:rsidR="00D571E0" w:rsidRDefault="00D571E0" w:rsidP="00EB41D2">
      <w:pPr>
        <w:jc w:val="both"/>
        <w:rPr>
          <w:i/>
          <w:iCs/>
          <w:color w:val="000000" w:themeColor="text1"/>
          <w:sz w:val="20"/>
          <w:szCs w:val="20"/>
        </w:rPr>
      </w:pPr>
      <w:r w:rsidRPr="00D571E0">
        <w:rPr>
          <w:i/>
          <w:iCs/>
          <w:color w:val="000000" w:themeColor="text1"/>
          <w:sz w:val="20"/>
          <w:szCs w:val="20"/>
        </w:rPr>
        <w:t>Cette enquête unique fait l'objet d'un rapport unique du commissaire enquêteur ou de la commission d'enquête ainsi que de conclusions motivées au titre de chacune des consultations du public initialement requises.</w:t>
      </w:r>
    </w:p>
    <w:p w14:paraId="0CB65597" w14:textId="77777777" w:rsidR="00FF70A9" w:rsidRPr="00FF70A9" w:rsidRDefault="00FF70A9" w:rsidP="00EB41D2">
      <w:pPr>
        <w:jc w:val="both"/>
        <w:rPr>
          <w:color w:val="000000" w:themeColor="text1"/>
          <w:sz w:val="20"/>
          <w:szCs w:val="20"/>
        </w:rPr>
      </w:pPr>
    </w:p>
    <w:p w14:paraId="49F7D52B" w14:textId="11925D5C" w:rsidR="006C26B3" w:rsidRDefault="006C26B3" w:rsidP="00EB41D2">
      <w:pPr>
        <w:jc w:val="both"/>
        <w:rPr>
          <w:color w:val="000000" w:themeColor="text1"/>
        </w:rPr>
      </w:pPr>
      <w:r>
        <w:rPr>
          <w:color w:val="000000" w:themeColor="text1"/>
        </w:rPr>
        <w:tab/>
      </w:r>
      <w:r w:rsidR="00260BFA">
        <w:rPr>
          <w:color w:val="000000" w:themeColor="text1"/>
        </w:rPr>
        <w:t>L’article L.123-6 du code de l’environnement, cité ci-dessus intégra</w:t>
      </w:r>
      <w:r w:rsidR="00F82C24">
        <w:rPr>
          <w:color w:val="000000" w:themeColor="text1"/>
        </w:rPr>
        <w:t>lement dans sa partie I</w:t>
      </w:r>
      <w:r w:rsidR="00F82C24">
        <w:rPr>
          <w:rStyle w:val="Appelnotedebasdep"/>
          <w:color w:val="000000" w:themeColor="text1"/>
        </w:rPr>
        <w:footnoteReference w:id="12"/>
      </w:r>
      <w:r w:rsidR="00FF70A9">
        <w:rPr>
          <w:color w:val="000000" w:themeColor="text1"/>
        </w:rPr>
        <w:t>,</w:t>
      </w:r>
      <w:r w:rsidR="006E7BB3">
        <w:rPr>
          <w:color w:val="000000" w:themeColor="text1"/>
        </w:rPr>
        <w:t xml:space="preserve"> traite d’opérations complexes </w:t>
      </w:r>
      <w:r w:rsidR="00E13203">
        <w:rPr>
          <w:color w:val="000000" w:themeColor="text1"/>
        </w:rPr>
        <w:t xml:space="preserve">susceptibles de donner lieu à plusieurs enquêtes </w:t>
      </w:r>
      <w:r w:rsidR="00C109CB">
        <w:rPr>
          <w:color w:val="000000" w:themeColor="text1"/>
        </w:rPr>
        <w:t>sur un même projet mais au titre de différents codes</w:t>
      </w:r>
      <w:r w:rsidR="00797EE8">
        <w:rPr>
          <w:color w:val="000000" w:themeColor="text1"/>
        </w:rPr>
        <w:t xml:space="preserve">. Afin d’éviter l’alourdissement excessif des procédures et </w:t>
      </w:r>
      <w:r w:rsidR="004077C2">
        <w:rPr>
          <w:color w:val="000000" w:themeColor="text1"/>
        </w:rPr>
        <w:t>pour faciliter une perception globale du projet par le public</w:t>
      </w:r>
      <w:r w:rsidR="00B16DDA">
        <w:rPr>
          <w:color w:val="000000" w:themeColor="text1"/>
        </w:rPr>
        <w:t xml:space="preserve">, cet article prévoit la possibilité d’organiser une </w:t>
      </w:r>
      <w:r w:rsidR="00B16DDA">
        <w:rPr>
          <w:color w:val="000000" w:themeColor="text1"/>
          <w:u w:val="single"/>
        </w:rPr>
        <w:t>enquête publique unique</w:t>
      </w:r>
      <w:r w:rsidR="0052408E">
        <w:rPr>
          <w:color w:val="000000" w:themeColor="text1"/>
        </w:rPr>
        <w:t xml:space="preserve">, dès lors qu’une des enquêtes est une enquête environnementale </w:t>
      </w:r>
      <w:r w:rsidR="00743A7A">
        <w:rPr>
          <w:color w:val="000000" w:themeColor="text1"/>
        </w:rPr>
        <w:t>définie par l’article L.123-2 du code de l’</w:t>
      </w:r>
      <w:r w:rsidR="002B290A">
        <w:rPr>
          <w:color w:val="000000" w:themeColor="text1"/>
        </w:rPr>
        <w:t>environnement</w:t>
      </w:r>
      <w:r w:rsidR="00743A7A">
        <w:rPr>
          <w:color w:val="000000" w:themeColor="text1"/>
        </w:rPr>
        <w:t>.</w:t>
      </w:r>
    </w:p>
    <w:p w14:paraId="20E12DAF" w14:textId="01C987A2" w:rsidR="002B290A" w:rsidRDefault="002B290A" w:rsidP="00EB41D2">
      <w:pPr>
        <w:jc w:val="both"/>
        <w:rPr>
          <w:color w:val="000000" w:themeColor="text1"/>
        </w:rPr>
      </w:pPr>
      <w:r>
        <w:rPr>
          <w:color w:val="000000" w:themeColor="text1"/>
        </w:rPr>
        <w:tab/>
        <w:t>Pour réaliser une telle enquête unique</w:t>
      </w:r>
      <w:r w:rsidR="0031697A">
        <w:rPr>
          <w:color w:val="000000" w:themeColor="text1"/>
        </w:rPr>
        <w:t xml:space="preserve">, les </w:t>
      </w:r>
      <w:r w:rsidR="00EB5EE5">
        <w:rPr>
          <w:color w:val="000000" w:themeColor="text1"/>
        </w:rPr>
        <w:t>conditions suivantes doivent être réunies :</w:t>
      </w:r>
    </w:p>
    <w:p w14:paraId="5B28D49B" w14:textId="759126AE" w:rsidR="00EB5EE5" w:rsidRDefault="00EB5EE5" w:rsidP="00EB41D2">
      <w:pPr>
        <w:jc w:val="both"/>
        <w:rPr>
          <w:color w:val="000000" w:themeColor="text1"/>
        </w:rPr>
      </w:pPr>
      <w:r w:rsidRPr="00EB5EE5">
        <w:rPr>
          <w:color w:val="000000" w:themeColor="text1"/>
        </w:rPr>
        <w:tab/>
      </w:r>
      <w:r>
        <w:rPr>
          <w:color w:val="000000" w:themeColor="text1"/>
        </w:rPr>
        <w:t xml:space="preserve">- </w:t>
      </w:r>
      <w:r w:rsidRPr="00EB5EE5">
        <w:rPr>
          <w:color w:val="000000" w:themeColor="text1"/>
        </w:rPr>
        <w:t xml:space="preserve">Les </w:t>
      </w:r>
      <w:r>
        <w:rPr>
          <w:color w:val="000000" w:themeColor="text1"/>
        </w:rPr>
        <w:t xml:space="preserve">autorités compétentes de chacune des enquêtes publiques doivent désigner </w:t>
      </w:r>
      <w:r w:rsidR="00552225">
        <w:rPr>
          <w:color w:val="000000" w:themeColor="text1"/>
        </w:rPr>
        <w:t>d’un commun accord celle qui est chargée d’ouvrir et d’</w:t>
      </w:r>
      <w:r w:rsidR="00336727">
        <w:rPr>
          <w:color w:val="000000" w:themeColor="text1"/>
        </w:rPr>
        <w:t>organiser</w:t>
      </w:r>
      <w:r w:rsidR="00552225">
        <w:rPr>
          <w:color w:val="000000" w:themeColor="text1"/>
        </w:rPr>
        <w:t xml:space="preserve"> l’enquête unique.</w:t>
      </w:r>
    </w:p>
    <w:p w14:paraId="15BE2180" w14:textId="098B31C7" w:rsidR="00336727" w:rsidRDefault="00336727" w:rsidP="00EB41D2">
      <w:pPr>
        <w:jc w:val="both"/>
        <w:rPr>
          <w:color w:val="000000" w:themeColor="text1"/>
        </w:rPr>
      </w:pPr>
      <w:r>
        <w:rPr>
          <w:color w:val="000000" w:themeColor="text1"/>
        </w:rPr>
        <w:tab/>
        <w:t xml:space="preserve">- Le dossier soumis à </w:t>
      </w:r>
      <w:r w:rsidR="00072EE1">
        <w:rPr>
          <w:color w:val="000000" w:themeColor="text1"/>
        </w:rPr>
        <w:t xml:space="preserve">enquête unique doit comporter les pièces et éléments </w:t>
      </w:r>
      <w:r w:rsidR="005C56E4">
        <w:rPr>
          <w:color w:val="000000" w:themeColor="text1"/>
        </w:rPr>
        <w:t>exigés au titre de chacune des enquêtes initialement requises.</w:t>
      </w:r>
    </w:p>
    <w:p w14:paraId="1D0CFBFF" w14:textId="6F098E73" w:rsidR="005C56E4" w:rsidRDefault="005C56E4" w:rsidP="00EB41D2">
      <w:pPr>
        <w:jc w:val="both"/>
        <w:rPr>
          <w:color w:val="000000" w:themeColor="text1"/>
        </w:rPr>
      </w:pPr>
      <w:r>
        <w:rPr>
          <w:color w:val="000000" w:themeColor="text1"/>
        </w:rPr>
        <w:tab/>
        <w:t xml:space="preserve">- Le commissaire enquêteur doit rédiger un rapport unique, mais des conclusions motivées </w:t>
      </w:r>
      <w:r w:rsidR="001E378D">
        <w:rPr>
          <w:color w:val="000000" w:themeColor="text1"/>
        </w:rPr>
        <w:t>séparées au titre de chacune des enquêtes publiques initialement requises.</w:t>
      </w:r>
    </w:p>
    <w:p w14:paraId="6F65053C" w14:textId="1186B6CD" w:rsidR="00DC475B" w:rsidRDefault="00DC475B" w:rsidP="00EB41D2">
      <w:pPr>
        <w:jc w:val="both"/>
        <w:rPr>
          <w:color w:val="000000" w:themeColor="text1"/>
        </w:rPr>
      </w:pPr>
      <w:r>
        <w:rPr>
          <w:color w:val="000000" w:themeColor="text1"/>
        </w:rPr>
        <w:tab/>
      </w:r>
    </w:p>
    <w:p w14:paraId="6DA87930" w14:textId="4BD7AEF9" w:rsidR="00DC475B" w:rsidRDefault="00DC475B" w:rsidP="00EB41D2">
      <w:pPr>
        <w:jc w:val="both"/>
        <w:rPr>
          <w:color w:val="000000" w:themeColor="text1"/>
        </w:rPr>
      </w:pPr>
      <w:r>
        <w:rPr>
          <w:color w:val="000000" w:themeColor="text1"/>
        </w:rPr>
        <w:tab/>
        <w:t xml:space="preserve">Concrètement, la procédure d’enquête publique unique est typiquement </w:t>
      </w:r>
      <w:r w:rsidR="00B600A4">
        <w:rPr>
          <w:color w:val="000000" w:themeColor="text1"/>
        </w:rPr>
        <w:t>applicable</w:t>
      </w:r>
      <w:r>
        <w:rPr>
          <w:color w:val="000000" w:themeColor="text1"/>
        </w:rPr>
        <w:t xml:space="preserve"> à </w:t>
      </w:r>
      <w:r w:rsidR="00816564">
        <w:rPr>
          <w:color w:val="000000" w:themeColor="text1"/>
        </w:rPr>
        <w:t xml:space="preserve">des opérations « complexes » au sens de la </w:t>
      </w:r>
      <w:r w:rsidR="000426A2">
        <w:rPr>
          <w:color w:val="000000" w:themeColor="text1"/>
        </w:rPr>
        <w:t xml:space="preserve">jurisprudence administrative, c’est-à-dire </w:t>
      </w:r>
      <w:r w:rsidR="006362EE">
        <w:rPr>
          <w:color w:val="000000" w:themeColor="text1"/>
        </w:rPr>
        <w:t xml:space="preserve">pour </w:t>
      </w:r>
      <w:r w:rsidR="00B600A4">
        <w:rPr>
          <w:color w:val="000000" w:themeColor="text1"/>
        </w:rPr>
        <w:t>lesquelles</w:t>
      </w:r>
      <w:r w:rsidR="006362EE">
        <w:rPr>
          <w:color w:val="000000" w:themeColor="text1"/>
        </w:rPr>
        <w:t xml:space="preserve"> la </w:t>
      </w:r>
      <w:r w:rsidR="006362EE">
        <w:rPr>
          <w:color w:val="000000" w:themeColor="text1"/>
        </w:rPr>
        <w:lastRenderedPageBreak/>
        <w:t xml:space="preserve">décision finale ne peut être prise qu’après l’intervention d’une ou plusieurs décisions successives </w:t>
      </w:r>
      <w:r w:rsidR="005A6B3B">
        <w:rPr>
          <w:color w:val="000000" w:themeColor="text1"/>
        </w:rPr>
        <w:t>spécialement édictées pour permettre la réalisation de l’opération visée</w:t>
      </w:r>
      <w:r w:rsidR="008C694E">
        <w:rPr>
          <w:color w:val="000000" w:themeColor="text1"/>
        </w:rPr>
        <w:t>.</w:t>
      </w:r>
    </w:p>
    <w:p w14:paraId="783E2317" w14:textId="09DC43F5" w:rsidR="008C694E" w:rsidRDefault="008C694E" w:rsidP="00EB41D2">
      <w:pPr>
        <w:jc w:val="both"/>
        <w:rPr>
          <w:color w:val="000000" w:themeColor="text1"/>
        </w:rPr>
      </w:pPr>
      <w:r>
        <w:rPr>
          <w:color w:val="000000" w:themeColor="text1"/>
        </w:rPr>
        <w:tab/>
        <w:t>L’organisation d’</w:t>
      </w:r>
      <w:r w:rsidR="00B600A4">
        <w:rPr>
          <w:color w:val="000000" w:themeColor="text1"/>
        </w:rPr>
        <w:t>une</w:t>
      </w:r>
      <w:r>
        <w:rPr>
          <w:color w:val="000000" w:themeColor="text1"/>
        </w:rPr>
        <w:t xml:space="preserve"> enquête publique unique </w:t>
      </w:r>
      <w:r w:rsidR="00E3139D">
        <w:rPr>
          <w:color w:val="000000" w:themeColor="text1"/>
        </w:rPr>
        <w:t xml:space="preserve">intègre notamment les dispositions </w:t>
      </w:r>
      <w:r w:rsidR="003B6D4A">
        <w:rPr>
          <w:color w:val="000000" w:themeColor="text1"/>
        </w:rPr>
        <w:t xml:space="preserve">(ici simplifiées au cas </w:t>
      </w:r>
      <w:r w:rsidR="00AE00B8">
        <w:rPr>
          <w:color w:val="000000" w:themeColor="text1"/>
        </w:rPr>
        <w:t xml:space="preserve">d’un seul projet mais soumis à plusieurs codes) </w:t>
      </w:r>
      <w:r w:rsidR="00E3139D">
        <w:rPr>
          <w:color w:val="000000" w:themeColor="text1"/>
        </w:rPr>
        <w:t>suivantes :</w:t>
      </w:r>
    </w:p>
    <w:p w14:paraId="4AA9F7B0" w14:textId="55AF20AC" w:rsidR="006300B7" w:rsidRDefault="00082927" w:rsidP="00EB41D2">
      <w:pPr>
        <w:pStyle w:val="Paragraphedeliste"/>
        <w:numPr>
          <w:ilvl w:val="0"/>
          <w:numId w:val="9"/>
        </w:numPr>
        <w:jc w:val="both"/>
        <w:rPr>
          <w:color w:val="000000" w:themeColor="text1"/>
        </w:rPr>
      </w:pPr>
      <w:r>
        <w:rPr>
          <w:color w:val="000000" w:themeColor="text1"/>
        </w:rPr>
        <w:t>Un seul commissaire enquêteur.</w:t>
      </w:r>
    </w:p>
    <w:p w14:paraId="47CB12FA" w14:textId="77777777" w:rsidR="00FA245E" w:rsidRPr="00FA245E" w:rsidRDefault="00FA245E" w:rsidP="00EB41D2">
      <w:pPr>
        <w:pStyle w:val="Paragraphedeliste"/>
        <w:numPr>
          <w:ilvl w:val="0"/>
          <w:numId w:val="9"/>
        </w:numPr>
        <w:jc w:val="both"/>
        <w:rPr>
          <w:color w:val="000000" w:themeColor="text1"/>
        </w:rPr>
      </w:pPr>
      <w:r w:rsidRPr="00FA245E">
        <w:rPr>
          <w:color w:val="000000" w:themeColor="text1"/>
        </w:rPr>
        <w:t>Un registre d’enquête unique (article R.123-7 du code de l’environnement).</w:t>
      </w:r>
    </w:p>
    <w:p w14:paraId="7938B6E8" w14:textId="4082D66F" w:rsidR="00FA245E" w:rsidRDefault="00FA245E" w:rsidP="00EB41D2">
      <w:pPr>
        <w:pStyle w:val="Paragraphedeliste"/>
        <w:numPr>
          <w:ilvl w:val="0"/>
          <w:numId w:val="9"/>
        </w:numPr>
        <w:jc w:val="both"/>
        <w:rPr>
          <w:color w:val="000000" w:themeColor="text1"/>
        </w:rPr>
      </w:pPr>
      <w:r>
        <w:rPr>
          <w:color w:val="000000" w:themeColor="text1"/>
        </w:rPr>
        <w:t>Un dossier</w:t>
      </w:r>
      <w:r w:rsidR="00FE77BA">
        <w:rPr>
          <w:color w:val="000000" w:themeColor="text1"/>
        </w:rPr>
        <w:t xml:space="preserve"> </w:t>
      </w:r>
      <w:r w:rsidR="00B600A4">
        <w:rPr>
          <w:color w:val="000000" w:themeColor="text1"/>
        </w:rPr>
        <w:t>comportant</w:t>
      </w:r>
      <w:r w:rsidR="00FE77BA">
        <w:rPr>
          <w:color w:val="000000" w:themeColor="text1"/>
        </w:rPr>
        <w:t xml:space="preserve"> les pièces et éléments exigés au titre de chacune des enquêtes initialement </w:t>
      </w:r>
      <w:r w:rsidR="00AC2039">
        <w:rPr>
          <w:color w:val="000000" w:themeColor="text1"/>
        </w:rPr>
        <w:t>requises.</w:t>
      </w:r>
    </w:p>
    <w:p w14:paraId="35079E03" w14:textId="3B97545D" w:rsidR="00AC2039" w:rsidRDefault="00AC2039" w:rsidP="00EB41D2">
      <w:pPr>
        <w:pStyle w:val="Paragraphedeliste"/>
        <w:numPr>
          <w:ilvl w:val="0"/>
          <w:numId w:val="9"/>
        </w:numPr>
        <w:jc w:val="both"/>
        <w:rPr>
          <w:color w:val="000000" w:themeColor="text1"/>
        </w:rPr>
      </w:pPr>
      <w:r>
        <w:rPr>
          <w:color w:val="000000" w:themeColor="text1"/>
        </w:rPr>
        <w:t>Une note non technique de présentation du projet, rédigée par le maître d’ouvrage.</w:t>
      </w:r>
    </w:p>
    <w:p w14:paraId="1CF21165" w14:textId="3C9FA16F" w:rsidR="00995AE7" w:rsidRDefault="00995AE7" w:rsidP="00EB41D2">
      <w:pPr>
        <w:pStyle w:val="Paragraphedeliste"/>
        <w:numPr>
          <w:ilvl w:val="0"/>
          <w:numId w:val="9"/>
        </w:numPr>
        <w:jc w:val="both"/>
        <w:rPr>
          <w:color w:val="000000" w:themeColor="text1"/>
        </w:rPr>
      </w:pPr>
      <w:r>
        <w:rPr>
          <w:color w:val="000000" w:themeColor="text1"/>
        </w:rPr>
        <w:t>Une durée minimale d’</w:t>
      </w:r>
      <w:r w:rsidR="00B600A4">
        <w:rPr>
          <w:color w:val="000000" w:themeColor="text1"/>
        </w:rPr>
        <w:t>enquête</w:t>
      </w:r>
      <w:r>
        <w:rPr>
          <w:color w:val="000000" w:themeColor="text1"/>
        </w:rPr>
        <w:t xml:space="preserve"> égale à celle la plus longue </w:t>
      </w:r>
      <w:r w:rsidR="00EF68FC">
        <w:rPr>
          <w:color w:val="000000" w:themeColor="text1"/>
        </w:rPr>
        <w:t xml:space="preserve">prévue par l’une des réglementations, en l’occurrence celle de l’enquête environnementale, soit 30 jours au </w:t>
      </w:r>
      <w:r w:rsidR="00B600A4">
        <w:rPr>
          <w:color w:val="000000" w:themeColor="text1"/>
        </w:rPr>
        <w:t>minimum</w:t>
      </w:r>
      <w:r w:rsidR="00EF68FC">
        <w:rPr>
          <w:color w:val="000000" w:themeColor="text1"/>
        </w:rPr>
        <w:t>.</w:t>
      </w:r>
    </w:p>
    <w:p w14:paraId="61878D07" w14:textId="4305AC40" w:rsidR="00B578B4" w:rsidRDefault="00B578B4" w:rsidP="00EB41D2">
      <w:pPr>
        <w:pStyle w:val="Paragraphedeliste"/>
        <w:numPr>
          <w:ilvl w:val="0"/>
          <w:numId w:val="9"/>
        </w:numPr>
        <w:jc w:val="both"/>
        <w:rPr>
          <w:color w:val="000000" w:themeColor="text1"/>
        </w:rPr>
      </w:pPr>
      <w:r>
        <w:rPr>
          <w:color w:val="000000" w:themeColor="text1"/>
        </w:rPr>
        <w:t xml:space="preserve">Des formalités de publicité </w:t>
      </w:r>
      <w:r w:rsidR="00E907ED">
        <w:rPr>
          <w:color w:val="000000" w:themeColor="text1"/>
        </w:rPr>
        <w:t xml:space="preserve">identiques à celles prévues </w:t>
      </w:r>
      <w:r w:rsidR="00B600A4">
        <w:rPr>
          <w:color w:val="000000" w:themeColor="text1"/>
        </w:rPr>
        <w:t>p</w:t>
      </w:r>
      <w:r w:rsidR="00E907ED">
        <w:rPr>
          <w:color w:val="000000" w:themeColor="text1"/>
        </w:rPr>
        <w:t xml:space="preserve">our une </w:t>
      </w:r>
      <w:r w:rsidR="00B600A4">
        <w:rPr>
          <w:color w:val="000000" w:themeColor="text1"/>
        </w:rPr>
        <w:t>enquête</w:t>
      </w:r>
      <w:r w:rsidR="00E907ED">
        <w:rPr>
          <w:color w:val="000000" w:themeColor="text1"/>
        </w:rPr>
        <w:t xml:space="preserve"> environnementale.</w:t>
      </w:r>
    </w:p>
    <w:p w14:paraId="56D3A0BD" w14:textId="128EEB8A" w:rsidR="001A3F86" w:rsidRDefault="00E907ED" w:rsidP="00EB41D2">
      <w:pPr>
        <w:pStyle w:val="Paragraphedeliste"/>
        <w:numPr>
          <w:ilvl w:val="0"/>
          <w:numId w:val="9"/>
        </w:numPr>
        <w:jc w:val="both"/>
        <w:rPr>
          <w:color w:val="000000" w:themeColor="text1"/>
        </w:rPr>
      </w:pPr>
      <w:r>
        <w:rPr>
          <w:color w:val="000000" w:themeColor="text1"/>
        </w:rPr>
        <w:t>Un rapport unique du commissaire enquêteur mais avec des conclusions motivées séparées</w:t>
      </w:r>
      <w:r w:rsidR="007026A1">
        <w:rPr>
          <w:color w:val="000000" w:themeColor="text1"/>
        </w:rPr>
        <w:t xml:space="preserve"> au titre de chacune des enquêtes publiques initialement requises.</w:t>
      </w:r>
    </w:p>
    <w:p w14:paraId="2918B243" w14:textId="77777777" w:rsidR="00985CAB" w:rsidRDefault="00985CAB" w:rsidP="00EB41D2">
      <w:pPr>
        <w:jc w:val="both"/>
      </w:pPr>
      <w:bookmarkStart w:id="24" w:name="_Hlk148549566"/>
    </w:p>
    <w:p w14:paraId="337B6DD0" w14:textId="4144F37A" w:rsidR="00985CAB" w:rsidRDefault="00985CAB"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A</w:t>
      </w:r>
      <w:r w:rsidR="00BF3BCA">
        <w:t>2</w:t>
      </w:r>
      <w:r>
        <w:t xml:space="preserve">.2. </w:t>
      </w:r>
      <w:r w:rsidRPr="000E7187">
        <w:t>Application à la présente enquête publique</w:t>
      </w:r>
      <w:r>
        <w:t xml:space="preserve"> « Forage FM3 à Fontenay-en-Parisis ».</w:t>
      </w:r>
    </w:p>
    <w:bookmarkEnd w:id="24"/>
    <w:p w14:paraId="14AEC16A" w14:textId="77777777" w:rsidR="00985CAB" w:rsidRDefault="00985CAB" w:rsidP="00EB41D2">
      <w:pPr>
        <w:jc w:val="both"/>
        <w:rPr>
          <w:color w:val="000000" w:themeColor="text1"/>
        </w:rPr>
      </w:pPr>
    </w:p>
    <w:p w14:paraId="60DF25C8" w14:textId="7D1BC2DD" w:rsidR="009F3A37" w:rsidRDefault="002D72EF" w:rsidP="00EB41D2">
      <w:pPr>
        <w:jc w:val="both"/>
        <w:rPr>
          <w:color w:val="000000" w:themeColor="text1"/>
        </w:rPr>
      </w:pPr>
      <w:r>
        <w:rPr>
          <w:color w:val="000000" w:themeColor="text1"/>
        </w:rPr>
        <w:tab/>
      </w:r>
      <w:r w:rsidR="00A576EF" w:rsidRPr="009F3A37">
        <w:rPr>
          <w:color w:val="000000" w:themeColor="text1"/>
          <w:u w:val="single"/>
        </w:rPr>
        <w:t>A première lecture</w:t>
      </w:r>
      <w:r w:rsidR="00B535D1" w:rsidRPr="009F3A37">
        <w:rPr>
          <w:color w:val="000000" w:themeColor="text1"/>
          <w:u w:val="single"/>
        </w:rPr>
        <w:t xml:space="preserve"> de l’arr</w:t>
      </w:r>
      <w:r w:rsidR="0022184E" w:rsidRPr="009F3A37">
        <w:rPr>
          <w:color w:val="000000" w:themeColor="text1"/>
          <w:u w:val="single"/>
        </w:rPr>
        <w:t xml:space="preserve">êté préfectoral n°2023-17420 du 11 septembre 2023 </w:t>
      </w:r>
      <w:r w:rsidR="008A0606" w:rsidRPr="009F3A37">
        <w:rPr>
          <w:color w:val="000000" w:themeColor="text1"/>
          <w:u w:val="single"/>
        </w:rPr>
        <w:t xml:space="preserve">du préfet du Val-d’Oise, on pourrait avoir quelques doutes sur la classification de cette enquête dans la catégorie des enquêtes publiques uniques au sens de </w:t>
      </w:r>
      <w:r w:rsidR="009F3A37" w:rsidRPr="009F3A37">
        <w:rPr>
          <w:color w:val="000000" w:themeColor="text1"/>
          <w:u w:val="single"/>
        </w:rPr>
        <w:t>l’article</w:t>
      </w:r>
      <w:r w:rsidR="008A0606" w:rsidRPr="009F3A37">
        <w:rPr>
          <w:color w:val="000000" w:themeColor="text1"/>
          <w:u w:val="single"/>
        </w:rPr>
        <w:t xml:space="preserve"> L.</w:t>
      </w:r>
      <w:r w:rsidR="009F3A37" w:rsidRPr="009F3A37">
        <w:rPr>
          <w:color w:val="000000" w:themeColor="text1"/>
          <w:u w:val="single"/>
        </w:rPr>
        <w:t>123-6 du code de l’environnement</w:t>
      </w:r>
      <w:r w:rsidR="009F3A37">
        <w:rPr>
          <w:color w:val="000000" w:themeColor="text1"/>
        </w:rPr>
        <w:t>.</w:t>
      </w:r>
    </w:p>
    <w:p w14:paraId="24BEFDA8" w14:textId="1E073671" w:rsidR="00307981" w:rsidRDefault="00D45D1F" w:rsidP="00EB41D2">
      <w:pPr>
        <w:jc w:val="both"/>
        <w:rPr>
          <w:color w:val="000000" w:themeColor="text1"/>
        </w:rPr>
      </w:pPr>
      <w:r>
        <w:rPr>
          <w:color w:val="000000" w:themeColor="text1"/>
        </w:rPr>
        <w:tab/>
        <w:t>En effet, une lecture attentive fait apparaître</w:t>
      </w:r>
      <w:r w:rsidR="00307981">
        <w:rPr>
          <w:color w:val="000000" w:themeColor="text1"/>
        </w:rPr>
        <w:t> :</w:t>
      </w:r>
    </w:p>
    <w:p w14:paraId="0EC286D3" w14:textId="764A32DD" w:rsidR="00307981" w:rsidRDefault="00307981" w:rsidP="00EB41D2">
      <w:pPr>
        <w:jc w:val="both"/>
        <w:rPr>
          <w:color w:val="000000" w:themeColor="text1"/>
        </w:rPr>
      </w:pPr>
      <w:r w:rsidRPr="00307981">
        <w:rPr>
          <w:color w:val="000000" w:themeColor="text1"/>
        </w:rPr>
        <w:tab/>
      </w:r>
      <w:r w:rsidR="000972DF">
        <w:rPr>
          <w:color w:val="000000" w:themeColor="text1"/>
        </w:rPr>
        <w:sym w:font="Wingdings" w:char="F0F0"/>
      </w:r>
      <w:r>
        <w:rPr>
          <w:color w:val="000000" w:themeColor="text1"/>
        </w:rPr>
        <w:t xml:space="preserve"> </w:t>
      </w:r>
      <w:proofErr w:type="gramStart"/>
      <w:r>
        <w:rPr>
          <w:color w:val="000000" w:themeColor="text1"/>
        </w:rPr>
        <w:t>une</w:t>
      </w:r>
      <w:proofErr w:type="gramEnd"/>
      <w:r>
        <w:rPr>
          <w:color w:val="000000" w:themeColor="text1"/>
        </w:rPr>
        <w:t xml:space="preserve"> différence de libellé entre l</w:t>
      </w:r>
      <w:r w:rsidR="00942668">
        <w:rPr>
          <w:color w:val="000000" w:themeColor="text1"/>
        </w:rPr>
        <w:t>e titre</w:t>
      </w:r>
      <w:r>
        <w:rPr>
          <w:color w:val="000000" w:themeColor="text1"/>
        </w:rPr>
        <w:t xml:space="preserve"> de l’arrêté</w:t>
      </w:r>
      <w:r w:rsidR="009F0B64">
        <w:rPr>
          <w:color w:val="000000" w:themeColor="text1"/>
        </w:rPr>
        <w:t xml:space="preserve"> et son article premier : </w:t>
      </w:r>
      <w:r w:rsidR="0006214A">
        <w:rPr>
          <w:color w:val="000000" w:themeColor="text1"/>
        </w:rPr>
        <w:t xml:space="preserve">le titre mentionne « une ouverture d’enquête publique » sans mention qu’elle soit « unique », </w:t>
      </w:r>
      <w:r w:rsidR="00891D96">
        <w:rPr>
          <w:color w:val="000000" w:themeColor="text1"/>
        </w:rPr>
        <w:t>alors que l’article 1 évoque dûment une « enquête publique unique »</w:t>
      </w:r>
      <w:r w:rsidR="005D6B45">
        <w:rPr>
          <w:color w:val="000000" w:themeColor="text1"/>
        </w:rPr>
        <w:t>.</w:t>
      </w:r>
    </w:p>
    <w:p w14:paraId="38E69DF3" w14:textId="63AD64D6" w:rsidR="005D6B45" w:rsidRDefault="005D6B45" w:rsidP="00EB41D2">
      <w:pPr>
        <w:jc w:val="both"/>
        <w:rPr>
          <w:color w:val="000000" w:themeColor="text1"/>
        </w:rPr>
      </w:pPr>
      <w:r>
        <w:rPr>
          <w:color w:val="000000" w:themeColor="text1"/>
        </w:rPr>
        <w:tab/>
      </w:r>
      <w:r w:rsidR="000972DF">
        <w:rPr>
          <w:color w:val="000000" w:themeColor="text1"/>
        </w:rPr>
        <w:sym w:font="Wingdings" w:char="F0F0"/>
      </w:r>
      <w:r>
        <w:rPr>
          <w:color w:val="000000" w:themeColor="text1"/>
        </w:rPr>
        <w:t xml:space="preserve"> </w:t>
      </w:r>
      <w:proofErr w:type="gramStart"/>
      <w:r>
        <w:rPr>
          <w:color w:val="000000" w:themeColor="text1"/>
        </w:rPr>
        <w:t>une</w:t>
      </w:r>
      <w:proofErr w:type="gramEnd"/>
      <w:r>
        <w:rPr>
          <w:color w:val="000000" w:themeColor="text1"/>
        </w:rPr>
        <w:t xml:space="preserve"> seconde différence</w:t>
      </w:r>
      <w:r w:rsidR="00A050D4">
        <w:rPr>
          <w:color w:val="000000" w:themeColor="text1"/>
        </w:rPr>
        <w:t xml:space="preserve"> tient en ce que le titre mentionne </w:t>
      </w:r>
      <w:r w:rsidR="00CE358C">
        <w:rPr>
          <w:color w:val="000000" w:themeColor="text1"/>
        </w:rPr>
        <w:t xml:space="preserve">une ouverture d’enquête publique </w:t>
      </w:r>
      <w:r w:rsidR="00086D27">
        <w:rPr>
          <w:color w:val="000000" w:themeColor="text1"/>
        </w:rPr>
        <w:t>« </w:t>
      </w:r>
      <w:r w:rsidR="00CE358C">
        <w:rPr>
          <w:color w:val="000000" w:themeColor="text1"/>
        </w:rPr>
        <w:t>… relative</w:t>
      </w:r>
      <w:r w:rsidR="00086D27">
        <w:rPr>
          <w:color w:val="000000" w:themeColor="text1"/>
        </w:rPr>
        <w:t xml:space="preserve"> à la mise en place des périmètres d</w:t>
      </w:r>
      <w:r w:rsidR="005775F2">
        <w:rPr>
          <w:color w:val="000000" w:themeColor="text1"/>
        </w:rPr>
        <w:t xml:space="preserve">e </w:t>
      </w:r>
      <w:r w:rsidR="00086D27">
        <w:rPr>
          <w:color w:val="000000" w:themeColor="text1"/>
        </w:rPr>
        <w:t xml:space="preserve">protection </w:t>
      </w:r>
      <w:r w:rsidR="00B6516C">
        <w:rPr>
          <w:color w:val="000000" w:themeColor="text1"/>
        </w:rPr>
        <w:t xml:space="preserve">du forage FM3…, </w:t>
      </w:r>
      <w:r w:rsidR="00B6516C" w:rsidRPr="00924BC3">
        <w:rPr>
          <w:color w:val="000000" w:themeColor="text1"/>
          <w:u w:val="single"/>
        </w:rPr>
        <w:t>en vue de</w:t>
      </w:r>
      <w:r w:rsidR="00B6516C">
        <w:rPr>
          <w:color w:val="000000" w:themeColor="text1"/>
        </w:rPr>
        <w:t> »</w:t>
      </w:r>
      <w:r w:rsidR="005775F2">
        <w:rPr>
          <w:color w:val="000000" w:themeColor="text1"/>
        </w:rPr>
        <w:t xml:space="preserve">, cette dernière mention disparaissant </w:t>
      </w:r>
      <w:r w:rsidR="00C60975">
        <w:rPr>
          <w:color w:val="000000" w:themeColor="text1"/>
        </w:rPr>
        <w:t>à la quatrième ligne de l’article 1.</w:t>
      </w:r>
      <w:r w:rsidR="002751E6">
        <w:rPr>
          <w:color w:val="000000" w:themeColor="text1"/>
        </w:rPr>
        <w:t xml:space="preserve"> Autant la mention « en vue de » dans le titre </w:t>
      </w:r>
      <w:r w:rsidR="00541829">
        <w:rPr>
          <w:color w:val="000000" w:themeColor="text1"/>
        </w:rPr>
        <w:t>permet, grammaticalement, de renvoyer l’objet de l</w:t>
      </w:r>
      <w:r w:rsidR="004E23AA">
        <w:rPr>
          <w:color w:val="000000" w:themeColor="text1"/>
        </w:rPr>
        <w:t xml:space="preserve">’arrêté à ce qu’il ouvre une </w:t>
      </w:r>
      <w:r w:rsidR="005A7AFE">
        <w:rPr>
          <w:color w:val="000000" w:themeColor="text1"/>
        </w:rPr>
        <w:t>enquête</w:t>
      </w:r>
      <w:r w:rsidR="004E23AA">
        <w:rPr>
          <w:color w:val="000000" w:themeColor="text1"/>
        </w:rPr>
        <w:t xml:space="preserve"> publique ayant pour finalité les quatre décisions administratives </w:t>
      </w:r>
      <w:r w:rsidR="00684041">
        <w:rPr>
          <w:color w:val="000000" w:themeColor="text1"/>
        </w:rPr>
        <w:t xml:space="preserve">dont la liste suit, autant son absence dans l’article 1 de l’arrêté </w:t>
      </w:r>
      <w:r w:rsidR="007C088C">
        <w:rPr>
          <w:color w:val="000000" w:themeColor="text1"/>
        </w:rPr>
        <w:t>donne à lire que l’objet de l’</w:t>
      </w:r>
      <w:r w:rsidR="00666BE9">
        <w:rPr>
          <w:color w:val="000000" w:themeColor="text1"/>
        </w:rPr>
        <w:t>opération</w:t>
      </w:r>
      <w:r w:rsidR="007C088C">
        <w:rPr>
          <w:color w:val="000000" w:themeColor="text1"/>
        </w:rPr>
        <w:t xml:space="preserve"> serait </w:t>
      </w:r>
      <w:r w:rsidR="00776076">
        <w:rPr>
          <w:color w:val="000000" w:themeColor="text1"/>
        </w:rPr>
        <w:t>la seule mise en place des périmètres de protection du forage, suivie d’une liste qui n</w:t>
      </w:r>
      <w:r w:rsidR="003D3917">
        <w:rPr>
          <w:color w:val="000000" w:themeColor="text1"/>
        </w:rPr>
        <w:t>e serait qu’</w:t>
      </w:r>
      <w:r w:rsidR="00666BE9">
        <w:rPr>
          <w:color w:val="000000" w:themeColor="text1"/>
        </w:rPr>
        <w:t>indirectement</w:t>
      </w:r>
      <w:r w:rsidR="003D3917">
        <w:rPr>
          <w:color w:val="000000" w:themeColor="text1"/>
        </w:rPr>
        <w:t xml:space="preserve"> articulée</w:t>
      </w:r>
      <w:r w:rsidR="00776076">
        <w:rPr>
          <w:color w:val="000000" w:themeColor="text1"/>
        </w:rPr>
        <w:t xml:space="preserve"> avec l’objet de l’ar</w:t>
      </w:r>
      <w:r w:rsidR="003D3917">
        <w:rPr>
          <w:color w:val="000000" w:themeColor="text1"/>
        </w:rPr>
        <w:t>rêté. Autrement dit,</w:t>
      </w:r>
      <w:r w:rsidR="00D54937">
        <w:rPr>
          <w:color w:val="000000" w:themeColor="text1"/>
        </w:rPr>
        <w:t xml:space="preserve"> autant</w:t>
      </w:r>
      <w:r w:rsidR="003D3917">
        <w:rPr>
          <w:color w:val="000000" w:themeColor="text1"/>
        </w:rPr>
        <w:t xml:space="preserve"> le titre, en explicitant par « en vue de »,</w:t>
      </w:r>
      <w:r w:rsidR="00F53CAF">
        <w:rPr>
          <w:color w:val="000000" w:themeColor="text1"/>
        </w:rPr>
        <w:t xml:space="preserve"> </w:t>
      </w:r>
      <w:r w:rsidR="00666BE9">
        <w:rPr>
          <w:color w:val="000000" w:themeColor="text1"/>
        </w:rPr>
        <w:t>donne</w:t>
      </w:r>
      <w:r w:rsidR="00F53CAF">
        <w:rPr>
          <w:color w:val="000000" w:themeColor="text1"/>
        </w:rPr>
        <w:t xml:space="preserve"> clairement à comprendre qu’en fait quatre enquêtes publiques doivent être menées conjointement, autant l’article 1 laisse planer un doute</w:t>
      </w:r>
      <w:r w:rsidR="00666BE9">
        <w:rPr>
          <w:color w:val="000000" w:themeColor="text1"/>
        </w:rPr>
        <w:t>,</w:t>
      </w:r>
      <w:r w:rsidR="00F53CAF">
        <w:rPr>
          <w:color w:val="000000" w:themeColor="text1"/>
        </w:rPr>
        <w:t xml:space="preserve"> </w:t>
      </w:r>
      <w:r w:rsidR="003C5A98">
        <w:rPr>
          <w:color w:val="000000" w:themeColor="text1"/>
        </w:rPr>
        <w:t>comme si l’enquête n‘était que relative à la mise en place des périmètres de protection.</w:t>
      </w:r>
    </w:p>
    <w:p w14:paraId="54672B22" w14:textId="6A497A19" w:rsidR="0012411D" w:rsidRDefault="0012411D" w:rsidP="00EB41D2">
      <w:pPr>
        <w:jc w:val="both"/>
        <w:rPr>
          <w:color w:val="000000" w:themeColor="text1"/>
        </w:rPr>
      </w:pPr>
      <w:r>
        <w:rPr>
          <w:color w:val="000000" w:themeColor="text1"/>
        </w:rPr>
        <w:tab/>
      </w:r>
      <w:r w:rsidR="000972DF">
        <w:rPr>
          <w:color w:val="000000" w:themeColor="text1"/>
        </w:rPr>
        <w:sym w:font="Wingdings" w:char="F0F0"/>
      </w:r>
      <w:r>
        <w:rPr>
          <w:color w:val="000000" w:themeColor="text1"/>
        </w:rPr>
        <w:t xml:space="preserve"> </w:t>
      </w:r>
      <w:proofErr w:type="gramStart"/>
      <w:r>
        <w:rPr>
          <w:color w:val="000000" w:themeColor="text1"/>
        </w:rPr>
        <w:t>l’absence</w:t>
      </w:r>
      <w:proofErr w:type="gramEnd"/>
      <w:r>
        <w:rPr>
          <w:color w:val="000000" w:themeColor="text1"/>
        </w:rPr>
        <w:t xml:space="preserve"> de </w:t>
      </w:r>
      <w:r w:rsidR="004C2E07">
        <w:rPr>
          <w:color w:val="000000" w:themeColor="text1"/>
        </w:rPr>
        <w:t>référence</w:t>
      </w:r>
      <w:r>
        <w:rPr>
          <w:color w:val="000000" w:themeColor="text1"/>
        </w:rPr>
        <w:t xml:space="preserve"> </w:t>
      </w:r>
      <w:r w:rsidR="00B8062F">
        <w:rPr>
          <w:color w:val="000000" w:themeColor="text1"/>
        </w:rPr>
        <w:t xml:space="preserve">explicite </w:t>
      </w:r>
      <w:r>
        <w:rPr>
          <w:color w:val="000000" w:themeColor="text1"/>
        </w:rPr>
        <w:t>à l’article L</w:t>
      </w:r>
      <w:r w:rsidR="00B8062F">
        <w:rPr>
          <w:color w:val="000000" w:themeColor="text1"/>
        </w:rPr>
        <w:t>.123-6 du code de l’</w:t>
      </w:r>
      <w:r w:rsidR="004C2E07">
        <w:rPr>
          <w:color w:val="000000" w:themeColor="text1"/>
        </w:rPr>
        <w:t>environnement</w:t>
      </w:r>
      <w:r w:rsidR="00B8062F">
        <w:rPr>
          <w:color w:val="000000" w:themeColor="text1"/>
        </w:rPr>
        <w:t>, même si</w:t>
      </w:r>
      <w:r w:rsidR="006372E1">
        <w:rPr>
          <w:color w:val="000000" w:themeColor="text1"/>
        </w:rPr>
        <w:t xml:space="preserve"> le code lui-même</w:t>
      </w:r>
      <w:r w:rsidR="004C2E07">
        <w:rPr>
          <w:color w:val="000000" w:themeColor="text1"/>
        </w:rPr>
        <w:t xml:space="preserve"> </w:t>
      </w:r>
      <w:r w:rsidR="00EB0196">
        <w:rPr>
          <w:color w:val="000000" w:themeColor="text1"/>
        </w:rPr>
        <w:t xml:space="preserve">fait l’objet du premier </w:t>
      </w:r>
      <w:r w:rsidR="004C2E07">
        <w:rPr>
          <w:color w:val="000000" w:themeColor="text1"/>
        </w:rPr>
        <w:t xml:space="preserve">des </w:t>
      </w:r>
      <w:r w:rsidR="00EB0196">
        <w:rPr>
          <w:color w:val="000000" w:themeColor="text1"/>
        </w:rPr>
        <w:t>visa</w:t>
      </w:r>
      <w:r w:rsidR="004C2E07">
        <w:rPr>
          <w:color w:val="000000" w:themeColor="text1"/>
        </w:rPr>
        <w:t>s.</w:t>
      </w:r>
    </w:p>
    <w:p w14:paraId="50076B81" w14:textId="77777777" w:rsidR="00585268" w:rsidRDefault="00585268" w:rsidP="00EB41D2">
      <w:pPr>
        <w:jc w:val="both"/>
        <w:rPr>
          <w:color w:val="000000" w:themeColor="text1"/>
        </w:rPr>
      </w:pPr>
    </w:p>
    <w:p w14:paraId="320750B2" w14:textId="5466385C" w:rsidR="00DC7B03" w:rsidRDefault="00892A26" w:rsidP="00EB41D2">
      <w:pPr>
        <w:jc w:val="both"/>
        <w:rPr>
          <w:color w:val="000000" w:themeColor="text1"/>
        </w:rPr>
      </w:pPr>
      <w:r>
        <w:rPr>
          <w:color w:val="000000" w:themeColor="text1"/>
        </w:rPr>
        <w:lastRenderedPageBreak/>
        <w:tab/>
      </w:r>
      <w:r w:rsidRPr="00DC7B03">
        <w:rPr>
          <w:color w:val="000000" w:themeColor="text1"/>
          <w:shd w:val="clear" w:color="auto" w:fill="DEEAF6" w:themeFill="accent5" w:themeFillTint="33"/>
        </w:rPr>
        <w:t>Ces difficultés de rédaction étant relevé</w:t>
      </w:r>
      <w:r w:rsidR="006A17F4" w:rsidRPr="00DC7B03">
        <w:rPr>
          <w:color w:val="000000" w:themeColor="text1"/>
          <w:shd w:val="clear" w:color="auto" w:fill="DEEAF6" w:themeFill="accent5" w:themeFillTint="33"/>
        </w:rPr>
        <w:t>e</w:t>
      </w:r>
      <w:r w:rsidRPr="00DC7B03">
        <w:rPr>
          <w:color w:val="000000" w:themeColor="text1"/>
          <w:shd w:val="clear" w:color="auto" w:fill="DEEAF6" w:themeFill="accent5" w:themeFillTint="33"/>
        </w:rPr>
        <w:t>s</w:t>
      </w:r>
      <w:r w:rsidR="006A17F4" w:rsidRPr="00DC7B03">
        <w:rPr>
          <w:color w:val="000000" w:themeColor="text1"/>
          <w:shd w:val="clear" w:color="auto" w:fill="DEEAF6" w:themeFill="accent5" w:themeFillTint="33"/>
        </w:rPr>
        <w:t xml:space="preserve"> et actées</w:t>
      </w:r>
      <w:r w:rsidR="00A37261" w:rsidRPr="00DC7B03">
        <w:rPr>
          <w:color w:val="000000" w:themeColor="text1"/>
          <w:shd w:val="clear" w:color="auto" w:fill="DEEAF6" w:themeFill="accent5" w:themeFillTint="33"/>
        </w:rPr>
        <w:t xml:space="preserve">, </w:t>
      </w:r>
      <w:r w:rsidR="004E4C50" w:rsidRPr="00DC7B03">
        <w:rPr>
          <w:color w:val="000000" w:themeColor="text1"/>
          <w:shd w:val="clear" w:color="auto" w:fill="DEEAF6" w:themeFill="accent5" w:themeFillTint="33"/>
        </w:rPr>
        <w:t>le commissaire enquêteur</w:t>
      </w:r>
      <w:r w:rsidR="00FE7BE9" w:rsidRPr="00DC7B03">
        <w:rPr>
          <w:rStyle w:val="Appelnotedebasdep"/>
          <w:color w:val="000000" w:themeColor="text1"/>
          <w:shd w:val="clear" w:color="auto" w:fill="DEEAF6" w:themeFill="accent5" w:themeFillTint="33"/>
        </w:rPr>
        <w:footnoteReference w:id="13"/>
      </w:r>
      <w:r w:rsidR="004E4C50" w:rsidRPr="00DC7B03">
        <w:rPr>
          <w:color w:val="000000" w:themeColor="text1"/>
          <w:shd w:val="clear" w:color="auto" w:fill="DEEAF6" w:themeFill="accent5" w:themeFillTint="33"/>
        </w:rPr>
        <w:t xml:space="preserve"> </w:t>
      </w:r>
      <w:r w:rsidR="00FE7BE9" w:rsidRPr="00DC7B03">
        <w:rPr>
          <w:color w:val="000000" w:themeColor="text1"/>
          <w:shd w:val="clear" w:color="auto" w:fill="DEEAF6" w:themeFill="accent5" w:themeFillTint="33"/>
        </w:rPr>
        <w:t xml:space="preserve">estime </w:t>
      </w:r>
      <w:r w:rsidR="006A17F4" w:rsidRPr="00DC7B03">
        <w:rPr>
          <w:color w:val="000000" w:themeColor="text1"/>
          <w:shd w:val="clear" w:color="auto" w:fill="DEEAF6" w:themeFill="accent5" w:themeFillTint="33"/>
        </w:rPr>
        <w:t>néanmoins que</w:t>
      </w:r>
      <w:r w:rsidR="0074798D">
        <w:rPr>
          <w:color w:val="000000" w:themeColor="text1"/>
          <w:shd w:val="clear" w:color="auto" w:fill="DEEAF6" w:themeFill="accent5" w:themeFillTint="33"/>
        </w:rPr>
        <w:t>, malgré l’absence de référence</w:t>
      </w:r>
      <w:r w:rsidR="00C11AC3">
        <w:rPr>
          <w:color w:val="000000" w:themeColor="text1"/>
          <w:shd w:val="clear" w:color="auto" w:fill="DEEAF6" w:themeFill="accent5" w:themeFillTint="33"/>
        </w:rPr>
        <w:t xml:space="preserve"> explicite</w:t>
      </w:r>
      <w:r w:rsidR="0074798D">
        <w:rPr>
          <w:color w:val="000000" w:themeColor="text1"/>
          <w:shd w:val="clear" w:color="auto" w:fill="DEEAF6" w:themeFill="accent5" w:themeFillTint="33"/>
        </w:rPr>
        <w:t xml:space="preserve"> à l’article L.123-</w:t>
      </w:r>
      <w:r w:rsidR="0071369E">
        <w:rPr>
          <w:color w:val="000000" w:themeColor="text1"/>
          <w:shd w:val="clear" w:color="auto" w:fill="DEEAF6" w:themeFill="accent5" w:themeFillTint="33"/>
        </w:rPr>
        <w:t>6</w:t>
      </w:r>
      <w:r w:rsidR="006A17F4" w:rsidRPr="00DC7B03">
        <w:rPr>
          <w:color w:val="000000" w:themeColor="text1"/>
          <w:shd w:val="clear" w:color="auto" w:fill="DEEAF6" w:themeFill="accent5" w:themeFillTint="33"/>
        </w:rPr>
        <w:t xml:space="preserve"> </w:t>
      </w:r>
      <w:r w:rsidR="0074798D">
        <w:rPr>
          <w:color w:val="000000" w:themeColor="text1"/>
          <w:shd w:val="clear" w:color="auto" w:fill="DEEAF6" w:themeFill="accent5" w:themeFillTint="33"/>
        </w:rPr>
        <w:t xml:space="preserve"> du code de l’environnement</w:t>
      </w:r>
      <w:r w:rsidR="00C40547">
        <w:rPr>
          <w:color w:val="000000" w:themeColor="text1"/>
          <w:shd w:val="clear" w:color="auto" w:fill="DEEAF6" w:themeFill="accent5" w:themeFillTint="33"/>
        </w:rPr>
        <w:t>, et en prenant en compte</w:t>
      </w:r>
      <w:r w:rsidR="0042603B">
        <w:rPr>
          <w:color w:val="000000" w:themeColor="text1"/>
          <w:shd w:val="clear" w:color="auto" w:fill="DEEAF6" w:themeFill="accent5" w:themeFillTint="33"/>
        </w:rPr>
        <w:t>, à tout le moins,</w:t>
      </w:r>
      <w:r w:rsidR="00C40547">
        <w:rPr>
          <w:color w:val="000000" w:themeColor="text1"/>
          <w:shd w:val="clear" w:color="auto" w:fill="DEEAF6" w:themeFill="accent5" w:themeFillTint="33"/>
        </w:rPr>
        <w:t xml:space="preserve"> </w:t>
      </w:r>
      <w:r w:rsidR="00540E1D">
        <w:rPr>
          <w:color w:val="000000" w:themeColor="text1"/>
          <w:shd w:val="clear" w:color="auto" w:fill="DEEAF6" w:themeFill="accent5" w:themeFillTint="33"/>
        </w:rPr>
        <w:t>l’objectif d’une déc</w:t>
      </w:r>
      <w:r w:rsidR="00113CA9">
        <w:rPr>
          <w:color w:val="000000" w:themeColor="text1"/>
          <w:shd w:val="clear" w:color="auto" w:fill="DEEAF6" w:themeFill="accent5" w:themeFillTint="33"/>
        </w:rPr>
        <w:t>laration d’utilité publique de dérivation d’eaux</w:t>
      </w:r>
      <w:r w:rsidR="002C4479">
        <w:rPr>
          <w:color w:val="000000" w:themeColor="text1"/>
          <w:shd w:val="clear" w:color="auto" w:fill="DEEAF6" w:themeFill="accent5" w:themeFillTint="33"/>
        </w:rPr>
        <w:t>, laquelle</w:t>
      </w:r>
      <w:r w:rsidR="00113CA9">
        <w:rPr>
          <w:color w:val="000000" w:themeColor="text1"/>
          <w:shd w:val="clear" w:color="auto" w:fill="DEEAF6" w:themeFill="accent5" w:themeFillTint="33"/>
        </w:rPr>
        <w:t xml:space="preserve"> impose une </w:t>
      </w:r>
      <w:r w:rsidR="0042603B">
        <w:rPr>
          <w:color w:val="000000" w:themeColor="text1"/>
          <w:shd w:val="clear" w:color="auto" w:fill="DEEAF6" w:themeFill="accent5" w:themeFillTint="33"/>
        </w:rPr>
        <w:t xml:space="preserve">enquête environnementale préalable, les </w:t>
      </w:r>
      <w:r w:rsidR="006A17F4" w:rsidRPr="00DC7B03">
        <w:rPr>
          <w:color w:val="000000" w:themeColor="text1"/>
          <w:shd w:val="clear" w:color="auto" w:fill="DEEAF6" w:themeFill="accent5" w:themeFillTint="33"/>
        </w:rPr>
        <w:t xml:space="preserve">conditions sont bien réunies pour parler explicitement d’une </w:t>
      </w:r>
      <w:r w:rsidR="0030748F" w:rsidRPr="006A0730">
        <w:rPr>
          <w:color w:val="000000" w:themeColor="text1"/>
          <w:u w:val="single"/>
          <w:shd w:val="clear" w:color="auto" w:fill="DEEAF6" w:themeFill="accent5" w:themeFillTint="33"/>
        </w:rPr>
        <w:t>enquête publique unique</w:t>
      </w:r>
      <w:r w:rsidR="0030748F" w:rsidRPr="00DC7B03">
        <w:rPr>
          <w:color w:val="000000" w:themeColor="text1"/>
          <w:shd w:val="clear" w:color="auto" w:fill="DEEAF6" w:themeFill="accent5" w:themeFillTint="33"/>
        </w:rPr>
        <w:t>,</w:t>
      </w:r>
      <w:r w:rsidR="00C8538B" w:rsidRPr="00DC7B03">
        <w:rPr>
          <w:color w:val="000000" w:themeColor="text1"/>
          <w:shd w:val="clear" w:color="auto" w:fill="DEEAF6" w:themeFill="accent5" w:themeFillTint="33"/>
        </w:rPr>
        <w:t xml:space="preserve"> portant certes sur un projet unique et non sur plusieurs projets simu</w:t>
      </w:r>
      <w:r w:rsidR="00B347EE" w:rsidRPr="00DC7B03">
        <w:rPr>
          <w:color w:val="000000" w:themeColor="text1"/>
          <w:shd w:val="clear" w:color="auto" w:fill="DEEAF6" w:themeFill="accent5" w:themeFillTint="33"/>
        </w:rPr>
        <w:t xml:space="preserve">ltanés, mais relevant de </w:t>
      </w:r>
      <w:r w:rsidR="00B54524" w:rsidRPr="00DC7B03">
        <w:rPr>
          <w:color w:val="000000" w:themeColor="text1"/>
          <w:shd w:val="clear" w:color="auto" w:fill="DEEAF6" w:themeFill="accent5" w:themeFillTint="33"/>
        </w:rPr>
        <w:t>plusieurs</w:t>
      </w:r>
      <w:r w:rsidR="00B347EE" w:rsidRPr="00DC7B03">
        <w:rPr>
          <w:color w:val="000000" w:themeColor="text1"/>
          <w:shd w:val="clear" w:color="auto" w:fill="DEEAF6" w:themeFill="accent5" w:themeFillTint="33"/>
        </w:rPr>
        <w:t xml:space="preserve"> codes différents (</w:t>
      </w:r>
      <w:r w:rsidR="00254F3A" w:rsidRPr="00DC7B03">
        <w:rPr>
          <w:color w:val="000000" w:themeColor="text1"/>
          <w:shd w:val="clear" w:color="auto" w:fill="DEEAF6" w:themeFill="accent5" w:themeFillTint="33"/>
        </w:rPr>
        <w:t>code de l’environnement, code de la santé publique, code de l’expropriation</w:t>
      </w:r>
      <w:r w:rsidR="009E40CE" w:rsidRPr="00DC7B03">
        <w:rPr>
          <w:rStyle w:val="Appelnotedebasdep"/>
          <w:color w:val="000000" w:themeColor="text1"/>
          <w:shd w:val="clear" w:color="auto" w:fill="DEEAF6" w:themeFill="accent5" w:themeFillTint="33"/>
        </w:rPr>
        <w:footnoteReference w:id="14"/>
      </w:r>
      <w:r w:rsidR="00254F3A" w:rsidRPr="00DC7B03">
        <w:rPr>
          <w:color w:val="000000" w:themeColor="text1"/>
          <w:shd w:val="clear" w:color="auto" w:fill="DEEAF6" w:themeFill="accent5" w:themeFillTint="33"/>
        </w:rPr>
        <w:t>)</w:t>
      </w:r>
      <w:r w:rsidR="00B54524" w:rsidRPr="00DC7B03">
        <w:rPr>
          <w:color w:val="000000" w:themeColor="text1"/>
          <w:shd w:val="clear" w:color="auto" w:fill="DEEAF6" w:themeFill="accent5" w:themeFillTint="33"/>
        </w:rPr>
        <w:t>.</w:t>
      </w:r>
    </w:p>
    <w:p w14:paraId="0E463A10" w14:textId="6FC8A6C2" w:rsidR="00A72D6C" w:rsidRPr="00D73022" w:rsidRDefault="00DC7B03" w:rsidP="00EB41D2">
      <w:pPr>
        <w:jc w:val="both"/>
        <w:rPr>
          <w:color w:val="000000" w:themeColor="text1"/>
        </w:rPr>
      </w:pPr>
      <w:r>
        <w:rPr>
          <w:color w:val="000000" w:themeColor="text1"/>
        </w:rPr>
        <w:tab/>
      </w:r>
      <w:r w:rsidR="00B54524">
        <w:rPr>
          <w:color w:val="000000" w:themeColor="text1"/>
        </w:rPr>
        <w:t xml:space="preserve"> L’arr</w:t>
      </w:r>
      <w:r w:rsidR="00C67322">
        <w:rPr>
          <w:color w:val="000000" w:themeColor="text1"/>
        </w:rPr>
        <w:t>ê</w:t>
      </w:r>
      <w:r w:rsidR="00B54524">
        <w:rPr>
          <w:color w:val="000000" w:themeColor="text1"/>
        </w:rPr>
        <w:t>té préfectoral reprend d’ailleurs bien les caractér</w:t>
      </w:r>
      <w:r w:rsidR="00172F9A">
        <w:rPr>
          <w:color w:val="000000" w:themeColor="text1"/>
        </w:rPr>
        <w:t>istiques d’</w:t>
      </w:r>
      <w:r w:rsidR="00C67322">
        <w:rPr>
          <w:color w:val="000000" w:themeColor="text1"/>
        </w:rPr>
        <w:t>une</w:t>
      </w:r>
      <w:r w:rsidR="00172F9A">
        <w:rPr>
          <w:color w:val="000000" w:themeColor="text1"/>
        </w:rPr>
        <w:t xml:space="preserve"> enquête publique unique : </w:t>
      </w:r>
      <w:r w:rsidR="0030748F">
        <w:rPr>
          <w:color w:val="000000" w:themeColor="text1"/>
        </w:rPr>
        <w:t xml:space="preserve"> </w:t>
      </w:r>
      <w:r w:rsidR="00C67322">
        <w:rPr>
          <w:color w:val="000000" w:themeColor="text1"/>
        </w:rPr>
        <w:t>un seul commissaire enquêteur</w:t>
      </w:r>
      <w:r w:rsidR="00B631A3">
        <w:rPr>
          <w:color w:val="000000" w:themeColor="text1"/>
        </w:rPr>
        <w:t xml:space="preserve"> (article 4), un seul registre ouvert au public (article 3</w:t>
      </w:r>
      <w:r w:rsidR="00904CA3">
        <w:rPr>
          <w:color w:val="000000" w:themeColor="text1"/>
        </w:rPr>
        <w:t xml:space="preserve">; même si l’article 7 </w:t>
      </w:r>
      <w:r w:rsidR="00BC4618">
        <w:rPr>
          <w:color w:val="000000" w:themeColor="text1"/>
        </w:rPr>
        <w:t>évoque</w:t>
      </w:r>
      <w:r w:rsidR="00904CA3">
        <w:rPr>
          <w:color w:val="000000" w:themeColor="text1"/>
        </w:rPr>
        <w:t xml:space="preserve"> « des registres d’enquête</w:t>
      </w:r>
      <w:r w:rsidR="00D5359E">
        <w:rPr>
          <w:color w:val="000000" w:themeColor="text1"/>
        </w:rPr>
        <w:t xml:space="preserve"> » …</w:t>
      </w:r>
      <w:r w:rsidR="00B631A3">
        <w:rPr>
          <w:color w:val="000000" w:themeColor="text1"/>
        </w:rPr>
        <w:t>),</w:t>
      </w:r>
      <w:r w:rsidR="00BF585F">
        <w:rPr>
          <w:color w:val="000000" w:themeColor="text1"/>
        </w:rPr>
        <w:t xml:space="preserve"> une durée d’enquête au moins égale à 30 jours (article 2)</w:t>
      </w:r>
      <w:r w:rsidR="00B143FA">
        <w:rPr>
          <w:color w:val="000000" w:themeColor="text1"/>
        </w:rPr>
        <w:t xml:space="preserve">, un rapport unique du commissaire enquêteur </w:t>
      </w:r>
      <w:r w:rsidR="00AE31D6">
        <w:rPr>
          <w:color w:val="000000" w:themeColor="text1"/>
        </w:rPr>
        <w:t xml:space="preserve">comportant des </w:t>
      </w:r>
      <w:r w:rsidR="00BB406A">
        <w:rPr>
          <w:color w:val="000000" w:themeColor="text1"/>
        </w:rPr>
        <w:t xml:space="preserve">conclusions motivées </w:t>
      </w:r>
      <w:r w:rsidR="00643161">
        <w:rPr>
          <w:color w:val="000000" w:themeColor="text1"/>
        </w:rPr>
        <w:t>s</w:t>
      </w:r>
      <w:r w:rsidR="00BB406A">
        <w:rPr>
          <w:color w:val="000000" w:themeColor="text1"/>
        </w:rPr>
        <w:t>éparées « au titre de chacune des enquêtes publiques initialement requises »</w:t>
      </w:r>
      <w:r w:rsidR="00D5359E">
        <w:rPr>
          <w:color w:val="000000" w:themeColor="text1"/>
        </w:rPr>
        <w:t xml:space="preserve"> (article 7).</w:t>
      </w:r>
      <w:r w:rsidR="00BF585F">
        <w:rPr>
          <w:color w:val="000000" w:themeColor="text1"/>
        </w:rPr>
        <w:t xml:space="preserve"> Par ailleurs, le dossier </w:t>
      </w:r>
      <w:r w:rsidR="00DA348B">
        <w:rPr>
          <w:color w:val="000000" w:themeColor="text1"/>
        </w:rPr>
        <w:t xml:space="preserve">préparé par le maître d’ouvrage comporte bien </w:t>
      </w:r>
      <w:r w:rsidR="00490A5A">
        <w:rPr>
          <w:color w:val="000000" w:themeColor="text1"/>
        </w:rPr>
        <w:t xml:space="preserve">les pièces </w:t>
      </w:r>
      <w:r w:rsidR="00BD10E2">
        <w:rPr>
          <w:color w:val="000000" w:themeColor="text1"/>
        </w:rPr>
        <w:t>requises par chacune des enquêtes regroupées</w:t>
      </w:r>
      <w:r w:rsidR="008B2523">
        <w:rPr>
          <w:color w:val="000000" w:themeColor="text1"/>
        </w:rPr>
        <w:t xml:space="preserve"> et un</w:t>
      </w:r>
      <w:r w:rsidR="00590381">
        <w:rPr>
          <w:color w:val="000000" w:themeColor="text1"/>
        </w:rPr>
        <w:t xml:space="preserve">e note non technique </w:t>
      </w:r>
      <w:r w:rsidR="00EA5345">
        <w:rPr>
          <w:color w:val="000000" w:themeColor="text1"/>
        </w:rPr>
        <w:t>de présentation globale du projet.</w:t>
      </w:r>
    </w:p>
    <w:p w14:paraId="207CF98D" w14:textId="6319D967" w:rsidR="001E378D" w:rsidRDefault="00905306" w:rsidP="00EB41D2">
      <w:pPr>
        <w:jc w:val="both"/>
        <w:rPr>
          <w:color w:val="000000" w:themeColor="text1"/>
        </w:rPr>
      </w:pPr>
      <w:r>
        <w:rPr>
          <w:color w:val="000000" w:themeColor="text1"/>
        </w:rPr>
        <w:tab/>
      </w:r>
    </w:p>
    <w:p w14:paraId="2C27509C" w14:textId="356C6093" w:rsidR="00336727" w:rsidRDefault="00336727" w:rsidP="00EB41D2">
      <w:pPr>
        <w:shd w:val="clear" w:color="auto" w:fill="DEEAF6" w:themeFill="accent5" w:themeFillTint="33"/>
        <w:jc w:val="both"/>
        <w:rPr>
          <w:color w:val="000000" w:themeColor="text1"/>
        </w:rPr>
      </w:pPr>
      <w:r>
        <w:rPr>
          <w:color w:val="000000" w:themeColor="text1"/>
        </w:rPr>
        <w:tab/>
      </w:r>
      <w:r w:rsidR="00585268">
        <w:rPr>
          <w:color w:val="000000" w:themeColor="text1"/>
        </w:rPr>
        <w:t xml:space="preserve">Le </w:t>
      </w:r>
      <w:r w:rsidR="0068252A">
        <w:rPr>
          <w:color w:val="000000" w:themeColor="text1"/>
        </w:rPr>
        <w:t xml:space="preserve">diagnostic selon laquelle il s’agit bien d’une </w:t>
      </w:r>
      <w:r w:rsidR="00585268">
        <w:rPr>
          <w:color w:val="000000" w:themeColor="text1"/>
        </w:rPr>
        <w:t>enquête publique unique étant ainsi posé</w:t>
      </w:r>
      <w:r w:rsidR="0068252A">
        <w:rPr>
          <w:color w:val="000000" w:themeColor="text1"/>
        </w:rPr>
        <w:t>, reste à identifier de manière précise</w:t>
      </w:r>
      <w:r w:rsidR="00C71994">
        <w:rPr>
          <w:color w:val="000000" w:themeColor="text1"/>
        </w:rPr>
        <w:t xml:space="preserve"> la nature des différentes enquêtes ainsi réunies.</w:t>
      </w:r>
      <w:r w:rsidR="006165FB">
        <w:rPr>
          <w:color w:val="000000" w:themeColor="text1"/>
        </w:rPr>
        <w:t xml:space="preserve"> C</w:t>
      </w:r>
      <w:r w:rsidR="000A5E5B">
        <w:rPr>
          <w:color w:val="000000" w:themeColor="text1"/>
        </w:rPr>
        <w:t>ar</w:t>
      </w:r>
      <w:r w:rsidR="006165FB">
        <w:rPr>
          <w:color w:val="000000" w:themeColor="text1"/>
        </w:rPr>
        <w:t xml:space="preserve"> si l’objet du projet est en soi simple (raccorder un </w:t>
      </w:r>
      <w:r w:rsidR="002666B2">
        <w:rPr>
          <w:color w:val="000000" w:themeColor="text1"/>
        </w:rPr>
        <w:t>forage -</w:t>
      </w:r>
      <w:r w:rsidR="006D44D0">
        <w:rPr>
          <w:color w:val="000000" w:themeColor="text1"/>
        </w:rPr>
        <w:t xml:space="preserve"> </w:t>
      </w:r>
      <w:r w:rsidR="000A5E5B">
        <w:rPr>
          <w:color w:val="000000" w:themeColor="text1"/>
        </w:rPr>
        <w:t xml:space="preserve">réalisé il y a dix ans - </w:t>
      </w:r>
      <w:r w:rsidR="0036285A">
        <w:rPr>
          <w:color w:val="000000" w:themeColor="text1"/>
        </w:rPr>
        <w:t xml:space="preserve">d’eau captée en profondeur </w:t>
      </w:r>
      <w:r w:rsidR="0090331C">
        <w:rPr>
          <w:color w:val="000000" w:themeColor="text1"/>
        </w:rPr>
        <w:t>au réseau d’alimentation en eau potable desservant une douzaine de communes de taille moyenne ou petite)</w:t>
      </w:r>
      <w:r w:rsidR="00111135">
        <w:rPr>
          <w:color w:val="000000" w:themeColor="text1"/>
        </w:rPr>
        <w:t xml:space="preserve">, quatre procédures administratives </w:t>
      </w:r>
      <w:r w:rsidR="00B10B26">
        <w:rPr>
          <w:color w:val="000000" w:themeColor="text1"/>
        </w:rPr>
        <w:t xml:space="preserve">distinctes </w:t>
      </w:r>
      <w:r w:rsidR="00111135">
        <w:rPr>
          <w:color w:val="000000" w:themeColor="text1"/>
        </w:rPr>
        <w:t>sont référencées dans l’</w:t>
      </w:r>
      <w:r w:rsidR="00C644F5">
        <w:rPr>
          <w:color w:val="000000" w:themeColor="text1"/>
        </w:rPr>
        <w:t>arrêté</w:t>
      </w:r>
      <w:r w:rsidR="00111135">
        <w:rPr>
          <w:color w:val="000000" w:themeColor="text1"/>
        </w:rPr>
        <w:t xml:space="preserve"> préfectoral</w:t>
      </w:r>
      <w:r w:rsidR="00C644F5">
        <w:rPr>
          <w:color w:val="000000" w:themeColor="text1"/>
        </w:rPr>
        <w:t> :</w:t>
      </w:r>
    </w:p>
    <w:p w14:paraId="0A6F1424" w14:textId="7FB24F24" w:rsidR="005416C0" w:rsidRPr="005416C0" w:rsidRDefault="005416C0" w:rsidP="00EB41D2">
      <w:pPr>
        <w:shd w:val="clear" w:color="auto" w:fill="DEEAF6" w:themeFill="accent5" w:themeFillTint="33"/>
        <w:jc w:val="both"/>
        <w:rPr>
          <w:color w:val="000000" w:themeColor="text1"/>
          <w:lang w:val="fr-FR"/>
        </w:rPr>
      </w:pPr>
      <w:bookmarkStart w:id="25" w:name="_Hlk149214925"/>
      <w:r w:rsidRPr="005416C0">
        <w:rPr>
          <w:color w:val="000000" w:themeColor="text1"/>
          <w:lang w:val="fr-FR"/>
        </w:rPr>
        <w:t>- la déclaration d’utilité publique de la dérivation des eaux (article L</w:t>
      </w:r>
      <w:r w:rsidR="00643161">
        <w:rPr>
          <w:color w:val="000000" w:themeColor="text1"/>
          <w:lang w:val="fr-FR"/>
        </w:rPr>
        <w:t>.</w:t>
      </w:r>
      <w:r w:rsidRPr="005416C0">
        <w:rPr>
          <w:color w:val="000000" w:themeColor="text1"/>
          <w:lang w:val="fr-FR"/>
        </w:rPr>
        <w:t>215-3 du code de</w:t>
      </w:r>
      <w:r w:rsidR="002666B2">
        <w:rPr>
          <w:color w:val="000000" w:themeColor="text1"/>
          <w:lang w:val="fr-FR"/>
        </w:rPr>
        <w:t xml:space="preserve"> </w:t>
      </w:r>
      <w:r w:rsidRPr="005416C0">
        <w:rPr>
          <w:color w:val="000000" w:themeColor="text1"/>
          <w:lang w:val="fr-FR"/>
        </w:rPr>
        <w:t>l’environnement)</w:t>
      </w:r>
      <w:r w:rsidR="002666B2">
        <w:rPr>
          <w:color w:val="000000" w:themeColor="text1"/>
          <w:lang w:val="fr-FR"/>
        </w:rPr>
        <w:t> ;</w:t>
      </w:r>
    </w:p>
    <w:p w14:paraId="62646DC9" w14:textId="76932338" w:rsidR="005416C0" w:rsidRPr="005416C0" w:rsidRDefault="005416C0" w:rsidP="00EB41D2">
      <w:pPr>
        <w:shd w:val="clear" w:color="auto" w:fill="DEEAF6" w:themeFill="accent5" w:themeFillTint="33"/>
        <w:jc w:val="both"/>
        <w:rPr>
          <w:color w:val="000000" w:themeColor="text1"/>
          <w:lang w:val="fr-FR"/>
        </w:rPr>
      </w:pPr>
      <w:r w:rsidRPr="005416C0">
        <w:rPr>
          <w:color w:val="000000" w:themeColor="text1"/>
          <w:lang w:val="fr-FR"/>
        </w:rPr>
        <w:t>- l’instauration de périmètres de protection du captage et de servitudes d’utilité publique (article L</w:t>
      </w:r>
      <w:r w:rsidR="00643161">
        <w:rPr>
          <w:color w:val="000000" w:themeColor="text1"/>
          <w:lang w:val="fr-FR"/>
        </w:rPr>
        <w:t>.</w:t>
      </w:r>
      <w:r w:rsidRPr="005416C0">
        <w:rPr>
          <w:color w:val="000000" w:themeColor="text1"/>
          <w:lang w:val="fr-FR"/>
        </w:rPr>
        <w:t>1321-2 du code de la santé publique)</w:t>
      </w:r>
      <w:r w:rsidR="002666B2">
        <w:rPr>
          <w:color w:val="000000" w:themeColor="text1"/>
          <w:lang w:val="fr-FR"/>
        </w:rPr>
        <w:t> ;</w:t>
      </w:r>
    </w:p>
    <w:p w14:paraId="41D4A783" w14:textId="43FB0DC9" w:rsidR="005416C0" w:rsidRPr="005416C0" w:rsidRDefault="005416C0" w:rsidP="00EB41D2">
      <w:pPr>
        <w:shd w:val="clear" w:color="auto" w:fill="DEEAF6" w:themeFill="accent5" w:themeFillTint="33"/>
        <w:jc w:val="both"/>
        <w:rPr>
          <w:color w:val="000000" w:themeColor="text1"/>
          <w:lang w:val="fr-FR"/>
        </w:rPr>
      </w:pPr>
      <w:r w:rsidRPr="005416C0">
        <w:rPr>
          <w:color w:val="000000" w:themeColor="text1"/>
          <w:lang w:val="fr-FR"/>
        </w:rPr>
        <w:t>- l’autorisation loi sur l’eau au titre de l’article R.214-1 du code de l’environnement (rubrique 1.1.2.0)</w:t>
      </w:r>
      <w:r w:rsidR="002107CA">
        <w:rPr>
          <w:color w:val="000000" w:themeColor="text1"/>
          <w:lang w:val="fr-FR"/>
        </w:rPr>
        <w:t> :</w:t>
      </w:r>
      <w:r w:rsidRPr="005416C0">
        <w:rPr>
          <w:color w:val="000000" w:themeColor="text1"/>
          <w:lang w:val="fr-FR"/>
        </w:rPr>
        <w:t xml:space="preserve"> prélèvements permanents ou temporaires issus d’un forage, puits ou ouvrage souterrain dans un système aquifère à l’exclusion de nappes d’accompagnement de cours d’eau, par pompage, drainage, dérivation ou tout autre procédé, le volume total prélevé étant supérieur ou égal à 200</w:t>
      </w:r>
      <w:r w:rsidR="002107CA">
        <w:rPr>
          <w:color w:val="000000" w:themeColor="text1"/>
          <w:lang w:val="fr-FR"/>
        </w:rPr>
        <w:t> </w:t>
      </w:r>
      <w:r w:rsidRPr="005416C0">
        <w:rPr>
          <w:color w:val="000000" w:themeColor="text1"/>
          <w:lang w:val="fr-FR"/>
        </w:rPr>
        <w:t>000</w:t>
      </w:r>
      <w:r w:rsidR="002107CA">
        <w:rPr>
          <w:color w:val="000000" w:themeColor="text1"/>
          <w:lang w:val="fr-FR"/>
        </w:rPr>
        <w:t xml:space="preserve"> </w:t>
      </w:r>
      <w:r w:rsidRPr="005416C0">
        <w:rPr>
          <w:color w:val="000000" w:themeColor="text1"/>
          <w:lang w:val="fr-FR"/>
        </w:rPr>
        <w:t>m3/an ;</w:t>
      </w:r>
    </w:p>
    <w:p w14:paraId="162B3139" w14:textId="77777777" w:rsidR="005416C0" w:rsidRPr="005416C0" w:rsidRDefault="005416C0" w:rsidP="00EB41D2">
      <w:pPr>
        <w:shd w:val="clear" w:color="auto" w:fill="DEEAF6" w:themeFill="accent5" w:themeFillTint="33"/>
        <w:jc w:val="both"/>
        <w:rPr>
          <w:color w:val="000000" w:themeColor="text1"/>
          <w:lang w:val="fr-FR"/>
        </w:rPr>
      </w:pPr>
      <w:r w:rsidRPr="005416C0">
        <w:rPr>
          <w:color w:val="000000" w:themeColor="text1"/>
          <w:lang w:val="fr-FR"/>
        </w:rPr>
        <w:t>- l’autorisation sanitaire d’utilisation d’eau en vue de la consommation humaine au titre des articles   R. 1321-1 et suivant du code de la santé publique.</w:t>
      </w:r>
    </w:p>
    <w:bookmarkEnd w:id="25"/>
    <w:p w14:paraId="369EF4D5" w14:textId="77777777" w:rsidR="00844E23" w:rsidRDefault="00ED3F39" w:rsidP="00EB41D2">
      <w:pPr>
        <w:jc w:val="both"/>
        <w:rPr>
          <w:color w:val="000000" w:themeColor="text1"/>
        </w:rPr>
      </w:pPr>
      <w:r>
        <w:rPr>
          <w:color w:val="000000" w:themeColor="text1"/>
        </w:rPr>
        <w:tab/>
      </w:r>
    </w:p>
    <w:p w14:paraId="177632F7" w14:textId="0B23634D" w:rsidR="00AE3AB0" w:rsidRDefault="00844E23" w:rsidP="00EB41D2">
      <w:pPr>
        <w:jc w:val="both"/>
        <w:rPr>
          <w:color w:val="000000" w:themeColor="text1"/>
        </w:rPr>
      </w:pPr>
      <w:r>
        <w:rPr>
          <w:color w:val="000000" w:themeColor="text1"/>
        </w:rPr>
        <w:tab/>
      </w:r>
      <w:r w:rsidR="00ED3F39">
        <w:rPr>
          <w:color w:val="000000" w:themeColor="text1"/>
        </w:rPr>
        <w:t>Là encore</w:t>
      </w:r>
      <w:r w:rsidR="00473902">
        <w:rPr>
          <w:color w:val="000000" w:themeColor="text1"/>
        </w:rPr>
        <w:t xml:space="preserve"> et en première lecture</w:t>
      </w:r>
      <w:r w:rsidR="00ED3F39">
        <w:rPr>
          <w:color w:val="000000" w:themeColor="text1"/>
        </w:rPr>
        <w:t xml:space="preserve">, le libellé de l’arrêté préfectoral </w:t>
      </w:r>
      <w:r w:rsidR="00F43688">
        <w:rPr>
          <w:color w:val="000000" w:themeColor="text1"/>
        </w:rPr>
        <w:t xml:space="preserve">nécessite une interprétation, car il précise que </w:t>
      </w:r>
      <w:r w:rsidR="00DF62DD">
        <w:rPr>
          <w:color w:val="000000" w:themeColor="text1"/>
        </w:rPr>
        <w:t xml:space="preserve">l’enquête publique (unique) est « relative à la mise en place des </w:t>
      </w:r>
      <w:r w:rsidR="000555A0">
        <w:rPr>
          <w:color w:val="000000" w:themeColor="text1"/>
        </w:rPr>
        <w:t>périmètres de protection du forage FM3 situé à Fontenay-en-Parisis</w:t>
      </w:r>
      <w:r w:rsidR="00344448">
        <w:rPr>
          <w:color w:val="000000" w:themeColor="text1"/>
        </w:rPr>
        <w:t> </w:t>
      </w:r>
      <w:r w:rsidR="002D74CF">
        <w:rPr>
          <w:color w:val="000000" w:themeColor="text1"/>
        </w:rPr>
        <w:t>»,</w:t>
      </w:r>
      <w:r w:rsidR="00AE3AB0">
        <w:rPr>
          <w:color w:val="000000" w:themeColor="text1"/>
        </w:rPr>
        <w:t xml:space="preserve"> alors même que </w:t>
      </w:r>
      <w:r w:rsidR="00344448">
        <w:rPr>
          <w:color w:val="000000" w:themeColor="text1"/>
        </w:rPr>
        <w:t xml:space="preserve">les quatre tirets suivants montrent bien que l’enquête va au-delà de la simple description topographique </w:t>
      </w:r>
      <w:r w:rsidR="0065642D">
        <w:rPr>
          <w:color w:val="000000" w:themeColor="text1"/>
        </w:rPr>
        <w:t>desdits périmètres. D’ailleurs</w:t>
      </w:r>
      <w:r w:rsidR="0065642D" w:rsidRPr="00997CEF">
        <w:rPr>
          <w:color w:val="000000" w:themeColor="text1"/>
        </w:rPr>
        <w:t xml:space="preserve">, </w:t>
      </w:r>
      <w:r w:rsidR="0065642D" w:rsidRPr="0072292C">
        <w:rPr>
          <w:color w:val="000000" w:themeColor="text1"/>
          <w:u w:val="single"/>
        </w:rPr>
        <w:t xml:space="preserve">il ne peut y avoir prescription de ces périmètres </w:t>
      </w:r>
      <w:r w:rsidR="00FB1D00" w:rsidRPr="0072292C">
        <w:rPr>
          <w:color w:val="000000" w:themeColor="text1"/>
          <w:u w:val="single"/>
        </w:rPr>
        <w:t>et don</w:t>
      </w:r>
      <w:r w:rsidR="005073FA" w:rsidRPr="0072292C">
        <w:rPr>
          <w:color w:val="000000" w:themeColor="text1"/>
          <w:u w:val="single"/>
        </w:rPr>
        <w:t>c</w:t>
      </w:r>
      <w:r w:rsidR="00FB1D00" w:rsidRPr="0072292C">
        <w:rPr>
          <w:color w:val="000000" w:themeColor="text1"/>
          <w:u w:val="single"/>
        </w:rPr>
        <w:t xml:space="preserve"> déclaration d’utilité publique</w:t>
      </w:r>
      <w:r w:rsidR="005073FA" w:rsidRPr="0072292C">
        <w:rPr>
          <w:color w:val="000000" w:themeColor="text1"/>
          <w:u w:val="single"/>
        </w:rPr>
        <w:t xml:space="preserve"> (objet du deuxième tiret)</w:t>
      </w:r>
      <w:r w:rsidR="00FB1D00" w:rsidRPr="0072292C">
        <w:rPr>
          <w:color w:val="000000" w:themeColor="text1"/>
          <w:u w:val="single"/>
        </w:rPr>
        <w:t xml:space="preserve"> si, au </w:t>
      </w:r>
      <w:r w:rsidR="00FB1D00" w:rsidRPr="0072292C">
        <w:rPr>
          <w:color w:val="000000" w:themeColor="text1"/>
          <w:u w:val="single"/>
        </w:rPr>
        <w:lastRenderedPageBreak/>
        <w:t xml:space="preserve">préalable, </w:t>
      </w:r>
      <w:r w:rsidR="004A3165" w:rsidRPr="0072292C">
        <w:rPr>
          <w:color w:val="000000" w:themeColor="text1"/>
          <w:u w:val="single"/>
        </w:rPr>
        <w:t xml:space="preserve">il n’a pas été acté </w:t>
      </w:r>
      <w:r w:rsidR="005073FA" w:rsidRPr="0072292C">
        <w:rPr>
          <w:color w:val="000000" w:themeColor="text1"/>
          <w:u w:val="single"/>
        </w:rPr>
        <w:t xml:space="preserve">que les eaux souterraines en </w:t>
      </w:r>
      <w:r w:rsidR="002D74CF" w:rsidRPr="0072292C">
        <w:rPr>
          <w:color w:val="000000" w:themeColor="text1"/>
          <w:u w:val="single"/>
        </w:rPr>
        <w:t>question</w:t>
      </w:r>
      <w:r w:rsidR="005073FA" w:rsidRPr="0072292C">
        <w:rPr>
          <w:color w:val="000000" w:themeColor="text1"/>
          <w:u w:val="single"/>
        </w:rPr>
        <w:t xml:space="preserve"> peuvent être dérivées</w:t>
      </w:r>
      <w:r w:rsidR="00830454" w:rsidRPr="0072292C">
        <w:rPr>
          <w:color w:val="000000" w:themeColor="text1"/>
          <w:u w:val="single"/>
        </w:rPr>
        <w:t xml:space="preserve"> (objet du premier tiret), prélevées (objet du troisième tiret) et consommées (objet du quatrième tiret)</w:t>
      </w:r>
      <w:r w:rsidR="00830454">
        <w:rPr>
          <w:color w:val="000000" w:themeColor="text1"/>
        </w:rPr>
        <w:t>.</w:t>
      </w:r>
    </w:p>
    <w:p w14:paraId="3CD2B3C5" w14:textId="114CAEB7" w:rsidR="008912E7" w:rsidRDefault="006A6553" w:rsidP="00EB41D2">
      <w:pPr>
        <w:jc w:val="both"/>
        <w:rPr>
          <w:color w:val="000000" w:themeColor="text1"/>
        </w:rPr>
      </w:pPr>
      <w:r>
        <w:rPr>
          <w:color w:val="000000" w:themeColor="text1"/>
        </w:rPr>
        <w:tab/>
        <w:t xml:space="preserve">En toute hypothèse, il est clair que les </w:t>
      </w:r>
      <w:r w:rsidR="003176FE">
        <w:rPr>
          <w:color w:val="000000" w:themeColor="text1"/>
        </w:rPr>
        <w:t>quatre procédures sont directement liées les unes aux autres</w:t>
      </w:r>
      <w:r w:rsidR="00813D8D">
        <w:rPr>
          <w:color w:val="000000" w:themeColor="text1"/>
        </w:rPr>
        <w:t xml:space="preserve"> </w:t>
      </w:r>
      <w:r w:rsidR="003176FE">
        <w:rPr>
          <w:color w:val="000000" w:themeColor="text1"/>
        </w:rPr>
        <w:t>pour aboutir à la décision finale de l’autorité préfectorale</w:t>
      </w:r>
      <w:r w:rsidR="001A4BAF">
        <w:rPr>
          <w:color w:val="000000" w:themeColor="text1"/>
        </w:rPr>
        <w:t xml:space="preserve"> selon laquelle le forage FM3 pourra bien alimenter </w:t>
      </w:r>
      <w:r w:rsidR="00626145">
        <w:rPr>
          <w:color w:val="000000" w:themeColor="text1"/>
        </w:rPr>
        <w:t>le réseau d’adduction d’eau potable</w:t>
      </w:r>
      <w:r w:rsidR="00E17925">
        <w:rPr>
          <w:color w:val="000000" w:themeColor="text1"/>
        </w:rPr>
        <w:t>. Il n’en reste pas moins que ces quatre procédures</w:t>
      </w:r>
      <w:r w:rsidR="00E75217">
        <w:rPr>
          <w:color w:val="000000" w:themeColor="text1"/>
        </w:rPr>
        <w:t>, qui sont autant d’enquêtes publiques « spécialisées »</w:t>
      </w:r>
      <w:r w:rsidR="008C0DC0">
        <w:rPr>
          <w:color w:val="000000" w:themeColor="text1"/>
        </w:rPr>
        <w:t xml:space="preserve"> - </w:t>
      </w:r>
      <w:r w:rsidR="00A30FCA">
        <w:rPr>
          <w:color w:val="000000" w:themeColor="text1"/>
        </w:rPr>
        <w:t xml:space="preserve">qu’on pourrait qualifier de « piliers » de l’enquête publique </w:t>
      </w:r>
      <w:r w:rsidR="0047207D">
        <w:rPr>
          <w:color w:val="000000" w:themeColor="text1"/>
        </w:rPr>
        <w:t>unique</w:t>
      </w:r>
      <w:r w:rsidR="00C7603A">
        <w:rPr>
          <w:rStyle w:val="Appelnotedebasdep"/>
          <w:color w:val="000000" w:themeColor="text1"/>
        </w:rPr>
        <w:footnoteReference w:id="15"/>
      </w:r>
      <w:r w:rsidR="00E75217">
        <w:rPr>
          <w:color w:val="000000" w:themeColor="text1"/>
        </w:rPr>
        <w:t>, relèvent d</w:t>
      </w:r>
      <w:r w:rsidR="008B5620">
        <w:rPr>
          <w:color w:val="000000" w:themeColor="text1"/>
        </w:rPr>
        <w:t xml:space="preserve">e réglementations distinctes, que le commissaire enquêteur propose </w:t>
      </w:r>
      <w:r w:rsidR="00F458C9">
        <w:rPr>
          <w:color w:val="000000" w:themeColor="text1"/>
        </w:rPr>
        <w:t xml:space="preserve">de classer </w:t>
      </w:r>
      <w:r w:rsidR="008912E7">
        <w:rPr>
          <w:color w:val="000000" w:themeColor="text1"/>
        </w:rPr>
        <w:t>de la manière suivante</w:t>
      </w:r>
      <w:r w:rsidR="00235C50">
        <w:rPr>
          <w:color w:val="000000" w:themeColor="text1"/>
        </w:rPr>
        <w:t xml:space="preserve"> tout en reprenant strictemen</w:t>
      </w:r>
      <w:r w:rsidR="004D1CE2">
        <w:rPr>
          <w:color w:val="000000" w:themeColor="text1"/>
        </w:rPr>
        <w:t>t le libellé de l’</w:t>
      </w:r>
      <w:r w:rsidR="00BD1911">
        <w:rPr>
          <w:color w:val="000000" w:themeColor="text1"/>
        </w:rPr>
        <w:t>arrêté</w:t>
      </w:r>
      <w:r w:rsidR="004D1CE2">
        <w:rPr>
          <w:color w:val="000000" w:themeColor="text1"/>
        </w:rPr>
        <w:t xml:space="preserve"> préfectoral</w:t>
      </w:r>
      <w:r w:rsidR="008912E7">
        <w:rPr>
          <w:color w:val="000000" w:themeColor="text1"/>
        </w:rPr>
        <w:t> :</w:t>
      </w:r>
    </w:p>
    <w:p w14:paraId="0005ACD4" w14:textId="77777777" w:rsidR="003469A0" w:rsidRDefault="003469A0" w:rsidP="00EB41D2">
      <w:pPr>
        <w:jc w:val="both"/>
        <w:rPr>
          <w:color w:val="000000" w:themeColor="text1"/>
        </w:rPr>
      </w:pPr>
    </w:p>
    <w:tbl>
      <w:tblPr>
        <w:tblStyle w:val="Grilledutableau"/>
        <w:tblW w:w="0" w:type="auto"/>
        <w:tblLook w:val="04A0" w:firstRow="1" w:lastRow="0" w:firstColumn="1" w:lastColumn="0" w:noHBand="0" w:noVBand="1"/>
      </w:tblPr>
      <w:tblGrid>
        <w:gridCol w:w="4206"/>
        <w:gridCol w:w="3099"/>
        <w:gridCol w:w="2091"/>
      </w:tblGrid>
      <w:tr w:rsidR="00C87810" w14:paraId="4D83DF81" w14:textId="77777777" w:rsidTr="00534D77">
        <w:tc>
          <w:tcPr>
            <w:tcW w:w="0" w:type="auto"/>
            <w:shd w:val="clear" w:color="auto" w:fill="FFF2CC" w:themeFill="accent4" w:themeFillTint="33"/>
          </w:tcPr>
          <w:p w14:paraId="0D3A4DDB" w14:textId="5EB8B672" w:rsidR="00C87810" w:rsidRDefault="00C87810" w:rsidP="00EB41D2">
            <w:pPr>
              <w:jc w:val="both"/>
              <w:rPr>
                <w:color w:val="000000" w:themeColor="text1"/>
              </w:rPr>
            </w:pPr>
            <w:r>
              <w:rPr>
                <w:color w:val="000000" w:themeColor="text1"/>
              </w:rPr>
              <w:t>Enquête publique unique en vue de :</w:t>
            </w:r>
          </w:p>
        </w:tc>
        <w:tc>
          <w:tcPr>
            <w:tcW w:w="0" w:type="auto"/>
            <w:shd w:val="clear" w:color="auto" w:fill="FFF2CC" w:themeFill="accent4" w:themeFillTint="33"/>
          </w:tcPr>
          <w:p w14:paraId="10C98335" w14:textId="31A1F0EF" w:rsidR="00C87810" w:rsidRDefault="00C87810" w:rsidP="00EB41D2">
            <w:pPr>
              <w:jc w:val="both"/>
              <w:rPr>
                <w:color w:val="000000" w:themeColor="text1"/>
              </w:rPr>
            </w:pPr>
            <w:r>
              <w:rPr>
                <w:color w:val="000000" w:themeColor="text1"/>
              </w:rPr>
              <w:t>Nature des quatre « piliers » de l’enquête publique unique</w:t>
            </w:r>
          </w:p>
        </w:tc>
        <w:tc>
          <w:tcPr>
            <w:tcW w:w="0" w:type="auto"/>
            <w:shd w:val="clear" w:color="auto" w:fill="FFF2CC" w:themeFill="accent4" w:themeFillTint="33"/>
          </w:tcPr>
          <w:p w14:paraId="1DBB4805" w14:textId="0508654C" w:rsidR="00C87810" w:rsidRDefault="00C87810" w:rsidP="00EB41D2">
            <w:pPr>
              <w:jc w:val="both"/>
              <w:rPr>
                <w:color w:val="000000" w:themeColor="text1"/>
              </w:rPr>
            </w:pPr>
            <w:r>
              <w:rPr>
                <w:color w:val="000000" w:themeColor="text1"/>
              </w:rPr>
              <w:t>Références juridiques</w:t>
            </w:r>
          </w:p>
        </w:tc>
      </w:tr>
      <w:tr w:rsidR="00C87810" w14:paraId="57198507" w14:textId="77777777" w:rsidTr="00E015E0">
        <w:tc>
          <w:tcPr>
            <w:tcW w:w="0" w:type="auto"/>
          </w:tcPr>
          <w:p w14:paraId="572247E1" w14:textId="74C3E068" w:rsidR="00C87810" w:rsidRDefault="00C87810" w:rsidP="00EB41D2">
            <w:pPr>
              <w:jc w:val="both"/>
              <w:rPr>
                <w:color w:val="000000" w:themeColor="text1"/>
              </w:rPr>
            </w:pPr>
            <w:r>
              <w:rPr>
                <w:color w:val="000000" w:themeColor="text1"/>
              </w:rPr>
              <w:t>La déclaration d’utilité publique de la dérivation des eaux (article L.215-13 du code de l’environnement).</w:t>
            </w:r>
          </w:p>
        </w:tc>
        <w:tc>
          <w:tcPr>
            <w:tcW w:w="0" w:type="auto"/>
          </w:tcPr>
          <w:p w14:paraId="592C71C8" w14:textId="262DCDDE" w:rsidR="00C87810" w:rsidRDefault="00C87810" w:rsidP="00EB41D2">
            <w:pPr>
              <w:jc w:val="both"/>
              <w:rPr>
                <w:color w:val="000000" w:themeColor="text1"/>
              </w:rPr>
            </w:pPr>
            <w:r>
              <w:rPr>
                <w:color w:val="000000" w:themeColor="text1"/>
              </w:rPr>
              <w:t>Enquête publique environnementale préalable à la déclaration d’utilité publique.</w:t>
            </w:r>
          </w:p>
        </w:tc>
        <w:tc>
          <w:tcPr>
            <w:tcW w:w="0" w:type="auto"/>
          </w:tcPr>
          <w:p w14:paraId="3891EAAE" w14:textId="6C62245A" w:rsidR="00C87810" w:rsidRDefault="00C87810" w:rsidP="00EB41D2">
            <w:pPr>
              <w:jc w:val="both"/>
              <w:rPr>
                <w:color w:val="000000" w:themeColor="text1"/>
              </w:rPr>
            </w:pPr>
            <w:r>
              <w:rPr>
                <w:color w:val="000000" w:themeColor="text1"/>
              </w:rPr>
              <w:t>. Article L.215-13 du code de l’environnement.</w:t>
            </w:r>
          </w:p>
          <w:p w14:paraId="233B9483" w14:textId="77777777" w:rsidR="00C87810" w:rsidRDefault="00C87810" w:rsidP="00EB41D2">
            <w:pPr>
              <w:jc w:val="both"/>
              <w:rPr>
                <w:color w:val="000000" w:themeColor="text1"/>
              </w:rPr>
            </w:pPr>
            <w:r>
              <w:rPr>
                <w:color w:val="000000" w:themeColor="text1"/>
              </w:rPr>
              <w:t>. Article L.110-1 du code de l’expropriation publique.</w:t>
            </w:r>
          </w:p>
          <w:p w14:paraId="1915E6D7" w14:textId="48D91BC2" w:rsidR="00C87810" w:rsidRDefault="00C87810" w:rsidP="00EB41D2">
            <w:pPr>
              <w:jc w:val="both"/>
              <w:rPr>
                <w:color w:val="000000" w:themeColor="text1"/>
              </w:rPr>
            </w:pPr>
            <w:r>
              <w:rPr>
                <w:color w:val="000000" w:themeColor="text1"/>
              </w:rPr>
              <w:t>. Article L.123-2 du code de l’environnement.</w:t>
            </w:r>
          </w:p>
        </w:tc>
      </w:tr>
      <w:tr w:rsidR="00C87810" w14:paraId="206DE470" w14:textId="77777777" w:rsidTr="00E015E0">
        <w:tc>
          <w:tcPr>
            <w:tcW w:w="0" w:type="auto"/>
          </w:tcPr>
          <w:p w14:paraId="0911306B" w14:textId="6D456B59" w:rsidR="00C87810" w:rsidRDefault="00C87810" w:rsidP="00EB41D2">
            <w:pPr>
              <w:jc w:val="both"/>
              <w:rPr>
                <w:color w:val="000000" w:themeColor="text1"/>
              </w:rPr>
            </w:pPr>
            <w:r>
              <w:rPr>
                <w:color w:val="000000" w:themeColor="text1"/>
                <w:lang w:val="fr-FR"/>
              </w:rPr>
              <w:t>L</w:t>
            </w:r>
            <w:r w:rsidRPr="005416C0">
              <w:rPr>
                <w:color w:val="000000" w:themeColor="text1"/>
                <w:lang w:val="fr-FR"/>
              </w:rPr>
              <w:t>’instauration de périmètres de protection du captage et de servitudes d’utilité publique (article L</w:t>
            </w:r>
            <w:r>
              <w:rPr>
                <w:color w:val="000000" w:themeColor="text1"/>
                <w:lang w:val="fr-FR"/>
              </w:rPr>
              <w:t>.</w:t>
            </w:r>
            <w:r w:rsidRPr="005416C0">
              <w:rPr>
                <w:color w:val="000000" w:themeColor="text1"/>
                <w:lang w:val="fr-FR"/>
              </w:rPr>
              <w:t>1321-2 du code de la santé publique)</w:t>
            </w:r>
            <w:r w:rsidR="009B60C4">
              <w:rPr>
                <w:color w:val="000000" w:themeColor="text1"/>
                <w:lang w:val="fr-FR"/>
              </w:rPr>
              <w:t>.</w:t>
            </w:r>
          </w:p>
        </w:tc>
        <w:tc>
          <w:tcPr>
            <w:tcW w:w="0" w:type="auto"/>
          </w:tcPr>
          <w:p w14:paraId="737B284C" w14:textId="2D680389" w:rsidR="00C87810" w:rsidRPr="003314DB" w:rsidRDefault="00C87810" w:rsidP="00EB41D2">
            <w:pPr>
              <w:jc w:val="both"/>
              <w:rPr>
                <w:color w:val="000000" w:themeColor="text1"/>
              </w:rPr>
            </w:pPr>
            <w:r>
              <w:rPr>
                <w:color w:val="000000" w:themeColor="text1"/>
              </w:rPr>
              <w:t>Enquête publique environnementale complétée d’une e</w:t>
            </w:r>
            <w:r w:rsidRPr="003314DB">
              <w:rPr>
                <w:color w:val="000000" w:themeColor="text1"/>
              </w:rPr>
              <w:t>nquête parcellaire</w:t>
            </w:r>
            <w:r>
              <w:rPr>
                <w:color w:val="000000" w:themeColor="text1"/>
              </w:rPr>
              <w:t xml:space="preserve"> rattachée à l’enquête publique unique en application de l’article R.131-14 du code de l’expropriation pour cause d’utilité publique</w:t>
            </w:r>
            <w:r w:rsidRPr="003314DB">
              <w:rPr>
                <w:color w:val="000000" w:themeColor="text1"/>
              </w:rPr>
              <w:t>.</w:t>
            </w:r>
          </w:p>
        </w:tc>
        <w:tc>
          <w:tcPr>
            <w:tcW w:w="0" w:type="auto"/>
          </w:tcPr>
          <w:p w14:paraId="16AAD74F" w14:textId="37F7659A" w:rsidR="00C87810" w:rsidRPr="000363EC" w:rsidRDefault="00C87810" w:rsidP="00EB41D2">
            <w:pPr>
              <w:jc w:val="both"/>
              <w:rPr>
                <w:color w:val="000000" w:themeColor="text1"/>
              </w:rPr>
            </w:pPr>
            <w:r w:rsidRPr="000363EC">
              <w:rPr>
                <w:color w:val="000000" w:themeColor="text1"/>
              </w:rPr>
              <w:t>. Article 545 du code civil.</w:t>
            </w:r>
          </w:p>
          <w:p w14:paraId="194BEE59" w14:textId="77777777" w:rsidR="00C87810" w:rsidRDefault="00C87810" w:rsidP="00EB41D2">
            <w:pPr>
              <w:jc w:val="both"/>
              <w:rPr>
                <w:color w:val="000000" w:themeColor="text1"/>
              </w:rPr>
            </w:pPr>
            <w:r>
              <w:rPr>
                <w:color w:val="000000" w:themeColor="text1"/>
              </w:rPr>
              <w:t>. Article L.110-1 du code de l’expropriation.</w:t>
            </w:r>
          </w:p>
          <w:p w14:paraId="56C5EAFD" w14:textId="693A8314" w:rsidR="00C87810" w:rsidRDefault="00C87810" w:rsidP="00EB41D2">
            <w:pPr>
              <w:jc w:val="both"/>
              <w:rPr>
                <w:color w:val="000000" w:themeColor="text1"/>
              </w:rPr>
            </w:pPr>
          </w:p>
        </w:tc>
      </w:tr>
      <w:tr w:rsidR="00C87810" w14:paraId="26E66C5D" w14:textId="77777777" w:rsidTr="00E015E0">
        <w:tc>
          <w:tcPr>
            <w:tcW w:w="0" w:type="auto"/>
          </w:tcPr>
          <w:p w14:paraId="32E15975" w14:textId="1B342534" w:rsidR="00C87810" w:rsidRDefault="00C87810" w:rsidP="00EB41D2">
            <w:pPr>
              <w:jc w:val="both"/>
              <w:rPr>
                <w:color w:val="000000" w:themeColor="text1"/>
              </w:rPr>
            </w:pPr>
            <w:r w:rsidRPr="005416C0">
              <w:rPr>
                <w:color w:val="000000" w:themeColor="text1"/>
                <w:lang w:val="fr-FR"/>
              </w:rPr>
              <w:t>L’autorisation loi sur l’eau au titre de l’article R.214-1 du code de l’environnement (rubrique 1.1.2.0)</w:t>
            </w:r>
            <w:r>
              <w:rPr>
                <w:color w:val="000000" w:themeColor="text1"/>
                <w:lang w:val="fr-FR"/>
              </w:rPr>
              <w:t> :</w:t>
            </w:r>
            <w:r w:rsidRPr="005416C0">
              <w:rPr>
                <w:color w:val="000000" w:themeColor="text1"/>
                <w:lang w:val="fr-FR"/>
              </w:rPr>
              <w:t xml:space="preserve"> prélèvements permanents ou temporaires issus d’un forage, puits ou ouvrage souterrain dans un système aquifère à l’exclusion de nappes d’accompagnement de cours d’eau, par pompage, drainage, dérivation ou tout autre procédé, le volume total prélevé étant supérieur ou égale à 200</w:t>
            </w:r>
            <w:r>
              <w:rPr>
                <w:color w:val="000000" w:themeColor="text1"/>
                <w:lang w:val="fr-FR"/>
              </w:rPr>
              <w:t> </w:t>
            </w:r>
            <w:r w:rsidRPr="005416C0">
              <w:rPr>
                <w:color w:val="000000" w:themeColor="text1"/>
                <w:lang w:val="fr-FR"/>
              </w:rPr>
              <w:t>000</w:t>
            </w:r>
            <w:r>
              <w:rPr>
                <w:color w:val="000000" w:themeColor="text1"/>
                <w:lang w:val="fr-FR"/>
              </w:rPr>
              <w:t xml:space="preserve"> </w:t>
            </w:r>
            <w:r w:rsidRPr="005416C0">
              <w:rPr>
                <w:color w:val="000000" w:themeColor="text1"/>
                <w:lang w:val="fr-FR"/>
              </w:rPr>
              <w:t>m3/an</w:t>
            </w:r>
            <w:r w:rsidR="009B60C4">
              <w:rPr>
                <w:color w:val="000000" w:themeColor="text1"/>
                <w:lang w:val="fr-FR"/>
              </w:rPr>
              <w:t>.</w:t>
            </w:r>
          </w:p>
        </w:tc>
        <w:tc>
          <w:tcPr>
            <w:tcW w:w="0" w:type="auto"/>
          </w:tcPr>
          <w:p w14:paraId="0A319CE6" w14:textId="371D88FE" w:rsidR="00C87810" w:rsidRDefault="00C87810" w:rsidP="00EB41D2">
            <w:pPr>
              <w:jc w:val="both"/>
              <w:rPr>
                <w:color w:val="000000" w:themeColor="text1"/>
              </w:rPr>
            </w:pPr>
            <w:r>
              <w:rPr>
                <w:color w:val="000000" w:themeColor="text1"/>
              </w:rPr>
              <w:t>Enquête Loi sur l’eau.</w:t>
            </w:r>
          </w:p>
        </w:tc>
        <w:tc>
          <w:tcPr>
            <w:tcW w:w="0" w:type="auto"/>
          </w:tcPr>
          <w:p w14:paraId="2C5CCA4B" w14:textId="0580E4B5" w:rsidR="00C87810" w:rsidRDefault="00C87810" w:rsidP="00EB41D2">
            <w:pPr>
              <w:jc w:val="both"/>
              <w:rPr>
                <w:color w:val="000000" w:themeColor="text1"/>
              </w:rPr>
            </w:pPr>
            <w:r>
              <w:rPr>
                <w:color w:val="000000" w:themeColor="text1"/>
              </w:rPr>
              <w:t>. Articles L.214-1 et suivants (dont 214-4) du code de l’environnement.</w:t>
            </w:r>
          </w:p>
        </w:tc>
      </w:tr>
      <w:tr w:rsidR="00C87810" w14:paraId="70E35B1E" w14:textId="77777777" w:rsidTr="00E015E0">
        <w:tc>
          <w:tcPr>
            <w:tcW w:w="0" w:type="auto"/>
          </w:tcPr>
          <w:p w14:paraId="70D7EF5E" w14:textId="3CD29420" w:rsidR="00C87810" w:rsidRDefault="00C87810" w:rsidP="00EB41D2">
            <w:pPr>
              <w:jc w:val="both"/>
              <w:rPr>
                <w:color w:val="000000" w:themeColor="text1"/>
              </w:rPr>
            </w:pPr>
            <w:r>
              <w:rPr>
                <w:color w:val="000000" w:themeColor="text1"/>
                <w:lang w:val="fr-FR"/>
              </w:rPr>
              <w:lastRenderedPageBreak/>
              <w:t>L</w:t>
            </w:r>
            <w:r w:rsidRPr="005416C0">
              <w:rPr>
                <w:color w:val="000000" w:themeColor="text1"/>
                <w:lang w:val="fr-FR"/>
              </w:rPr>
              <w:t>’autorisation sanitaire d’utilisation d’eau en vue de la consommation humaine au titre des articles   R. 1321-1 et suivant</w:t>
            </w:r>
            <w:r>
              <w:rPr>
                <w:color w:val="000000" w:themeColor="text1"/>
                <w:lang w:val="fr-FR"/>
              </w:rPr>
              <w:t>s</w:t>
            </w:r>
            <w:r w:rsidRPr="005416C0">
              <w:rPr>
                <w:color w:val="000000" w:themeColor="text1"/>
                <w:lang w:val="fr-FR"/>
              </w:rPr>
              <w:t xml:space="preserve"> du code de la santé publique</w:t>
            </w:r>
          </w:p>
        </w:tc>
        <w:tc>
          <w:tcPr>
            <w:tcW w:w="0" w:type="auto"/>
          </w:tcPr>
          <w:p w14:paraId="2706E335" w14:textId="75895515" w:rsidR="00C87810" w:rsidRDefault="00C87810" w:rsidP="00EB41D2">
            <w:pPr>
              <w:jc w:val="both"/>
              <w:rPr>
                <w:color w:val="000000" w:themeColor="text1"/>
              </w:rPr>
            </w:pPr>
          </w:p>
        </w:tc>
        <w:tc>
          <w:tcPr>
            <w:tcW w:w="0" w:type="auto"/>
          </w:tcPr>
          <w:p w14:paraId="4E473E0C" w14:textId="6F19E74F" w:rsidR="00C87810" w:rsidRDefault="00C87810" w:rsidP="00EB41D2">
            <w:pPr>
              <w:jc w:val="both"/>
              <w:rPr>
                <w:color w:val="000000" w:themeColor="text1"/>
              </w:rPr>
            </w:pPr>
            <w:r>
              <w:rPr>
                <w:color w:val="000000" w:themeColor="text1"/>
              </w:rPr>
              <w:t>Article R.1321-13 du code de la santé publique.</w:t>
            </w:r>
          </w:p>
        </w:tc>
      </w:tr>
    </w:tbl>
    <w:p w14:paraId="3175D792" w14:textId="77777777" w:rsidR="00C644F5" w:rsidRPr="00EB5EE5" w:rsidRDefault="00C644F5" w:rsidP="00EB41D2">
      <w:pPr>
        <w:jc w:val="both"/>
        <w:rPr>
          <w:color w:val="000000" w:themeColor="text1"/>
        </w:rPr>
      </w:pPr>
    </w:p>
    <w:p w14:paraId="04662E87" w14:textId="77777777" w:rsidR="002B290A" w:rsidRPr="00D571E0" w:rsidRDefault="002B290A" w:rsidP="00EB41D2">
      <w:pPr>
        <w:jc w:val="both"/>
        <w:rPr>
          <w:color w:val="000000" w:themeColor="text1"/>
        </w:rPr>
      </w:pPr>
    </w:p>
    <w:p w14:paraId="75373915" w14:textId="611E4417" w:rsidR="006C7E4C" w:rsidRPr="00652F14" w:rsidRDefault="006C7E4C"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bookmarkStart w:id="26" w:name="_Hlk148556746"/>
      <w:r>
        <w:tab/>
        <w:t>A</w:t>
      </w:r>
      <w:r w:rsidR="003728A8">
        <w:t>3</w:t>
      </w:r>
      <w:r>
        <w:t xml:space="preserve">. </w:t>
      </w:r>
      <w:r w:rsidRPr="009937D0">
        <w:t xml:space="preserve">L’enquête </w:t>
      </w:r>
      <w:r>
        <w:t xml:space="preserve">environnementale </w:t>
      </w:r>
      <w:r w:rsidR="003916D2">
        <w:t>préalable à la déclaration d’utilité publique</w:t>
      </w:r>
      <w:r>
        <w:t>.</w:t>
      </w:r>
    </w:p>
    <w:p w14:paraId="6295BECE" w14:textId="77777777" w:rsidR="006C7E4C" w:rsidRDefault="006C7E4C" w:rsidP="00EB41D2">
      <w:pPr>
        <w:jc w:val="both"/>
      </w:pPr>
      <w:r>
        <w:tab/>
      </w:r>
      <w:r>
        <w:tab/>
      </w:r>
    </w:p>
    <w:bookmarkEnd w:id="26"/>
    <w:p w14:paraId="25C5DF7F" w14:textId="30678E07" w:rsidR="006C7E4C" w:rsidRDefault="006C7E4C"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A</w:t>
      </w:r>
      <w:r w:rsidR="003728A8">
        <w:t>3</w:t>
      </w:r>
      <w:r>
        <w:t xml:space="preserve">.1. </w:t>
      </w:r>
      <w:r w:rsidR="006E496B">
        <w:t xml:space="preserve">L’enquête publique environnementale préalable à la déclaration d’utilité </w:t>
      </w:r>
      <w:r w:rsidR="00C179A9">
        <w:t>publique (DUP)</w:t>
      </w:r>
      <w:r>
        <w:t>.</w:t>
      </w:r>
    </w:p>
    <w:p w14:paraId="331BCBE0" w14:textId="7DC13465" w:rsidR="006C7E4C" w:rsidRDefault="006C7E4C" w:rsidP="00EB41D2">
      <w:pPr>
        <w:jc w:val="both"/>
        <w:rPr>
          <w:sz w:val="20"/>
          <w:szCs w:val="20"/>
        </w:rPr>
      </w:pPr>
      <w:r>
        <w:tab/>
      </w:r>
      <w:r>
        <w:tab/>
      </w:r>
      <w:r>
        <w:tab/>
      </w:r>
      <w:r>
        <w:tab/>
      </w:r>
      <w:r>
        <w:tab/>
      </w:r>
      <w:r>
        <w:tab/>
      </w:r>
      <w:bookmarkStart w:id="27" w:name="_Hlk148557850"/>
      <w:r w:rsidRPr="00894CFD">
        <w:rPr>
          <w:i/>
          <w:iCs/>
          <w:sz w:val="20"/>
          <w:szCs w:val="20"/>
        </w:rPr>
        <w:t>Source : Compagnie Nationale des Commissaires Enquêteurs</w:t>
      </w:r>
      <w:r w:rsidR="00827B94" w:rsidRPr="00894CFD">
        <w:rPr>
          <w:i/>
          <w:iCs/>
          <w:sz w:val="20"/>
          <w:szCs w:val="20"/>
        </w:rPr>
        <w:t xml:space="preserve"> : </w:t>
      </w:r>
      <w:r w:rsidR="00A45CE2" w:rsidRPr="00894CFD">
        <w:rPr>
          <w:i/>
          <w:iCs/>
          <w:sz w:val="20"/>
          <w:szCs w:val="20"/>
        </w:rPr>
        <w:t>G</w:t>
      </w:r>
      <w:r w:rsidR="00827B94" w:rsidRPr="00894CFD">
        <w:rPr>
          <w:i/>
          <w:iCs/>
          <w:sz w:val="20"/>
          <w:szCs w:val="20"/>
        </w:rPr>
        <w:t xml:space="preserve">uide de l’enquête publique </w:t>
      </w:r>
      <w:r w:rsidR="00192F5B" w:rsidRPr="00894CFD">
        <w:rPr>
          <w:i/>
          <w:iCs/>
          <w:sz w:val="20"/>
          <w:szCs w:val="20"/>
        </w:rPr>
        <w:t>é</w:t>
      </w:r>
      <w:r w:rsidR="005412E4" w:rsidRPr="00894CFD">
        <w:rPr>
          <w:i/>
          <w:iCs/>
          <w:sz w:val="20"/>
          <w:szCs w:val="20"/>
        </w:rPr>
        <w:t>dition mars 2018</w:t>
      </w:r>
      <w:r w:rsidRPr="00894CFD">
        <w:rPr>
          <w:sz w:val="20"/>
          <w:szCs w:val="20"/>
        </w:rPr>
        <w:t>.</w:t>
      </w:r>
      <w:bookmarkEnd w:id="27"/>
    </w:p>
    <w:p w14:paraId="3FEC2701" w14:textId="77777777" w:rsidR="00E52405" w:rsidRPr="00894CFD" w:rsidRDefault="00E52405" w:rsidP="00EB41D2">
      <w:pPr>
        <w:jc w:val="both"/>
        <w:rPr>
          <w:sz w:val="20"/>
          <w:szCs w:val="20"/>
        </w:rPr>
      </w:pPr>
    </w:p>
    <w:p w14:paraId="7845110F" w14:textId="6600DB11" w:rsidR="003F42A3" w:rsidRPr="00172BC5" w:rsidRDefault="003F42A3" w:rsidP="00EB41D2">
      <w:pPr>
        <w:jc w:val="both"/>
      </w:pPr>
      <w:r>
        <w:tab/>
      </w:r>
      <w:r>
        <w:rPr>
          <w:u w:val="single"/>
        </w:rPr>
        <w:t>Objet d</w:t>
      </w:r>
      <w:r w:rsidR="00172BC5">
        <w:rPr>
          <w:u w:val="single"/>
        </w:rPr>
        <w:t>e</w:t>
      </w:r>
      <w:r>
        <w:rPr>
          <w:u w:val="single"/>
        </w:rPr>
        <w:t xml:space="preserve"> l’enquête préalable à </w:t>
      </w:r>
      <w:r w:rsidR="00172BC5">
        <w:rPr>
          <w:u w:val="single"/>
        </w:rPr>
        <w:t>une</w:t>
      </w:r>
      <w:r>
        <w:rPr>
          <w:u w:val="single"/>
        </w:rPr>
        <w:t xml:space="preserve"> DUP</w:t>
      </w:r>
      <w:r w:rsidR="00172BC5">
        <w:t>.</w:t>
      </w:r>
    </w:p>
    <w:p w14:paraId="5EE1D407" w14:textId="77777777" w:rsidR="00006D7D" w:rsidRDefault="009067F3" w:rsidP="00EB41D2">
      <w:pPr>
        <w:jc w:val="both"/>
        <w:rPr>
          <w:color w:val="000000" w:themeColor="text1"/>
        </w:rPr>
      </w:pPr>
      <w:r>
        <w:rPr>
          <w:color w:val="000000" w:themeColor="text1"/>
        </w:rPr>
        <w:tab/>
      </w:r>
      <w:r w:rsidRPr="009067F3">
        <w:rPr>
          <w:color w:val="000000" w:themeColor="text1"/>
        </w:rPr>
        <w:t xml:space="preserve">L’article 545 du Code civil prévoit que : « </w:t>
      </w:r>
      <w:r w:rsidRPr="00192F5B">
        <w:rPr>
          <w:i/>
          <w:iCs/>
          <w:color w:val="000000" w:themeColor="text1"/>
        </w:rPr>
        <w:t>nul ne peut être contraint de céder sa propriété, si ce n’est pour cause d’utilité publique et moyennant une juste et préalable indemnité</w:t>
      </w:r>
      <w:r w:rsidRPr="009067F3">
        <w:rPr>
          <w:color w:val="000000" w:themeColor="text1"/>
        </w:rPr>
        <w:t xml:space="preserve"> ». Le Code de l’expropriation dans son article L.1 prévoit que : « </w:t>
      </w:r>
      <w:r w:rsidRPr="00E61C31">
        <w:rPr>
          <w:i/>
          <w:iCs/>
          <w:color w:val="000000" w:themeColor="text1"/>
        </w:rPr>
        <w:t>L’expropriation, en tout ou partie, d’immeubles ou de droits réels immobiliers ne peut être prononcée qu’à la condition qu’elle réponde à une utilité publique préalablement et formellement constatée à la suite d’une enquête et qu’il ait été procédé, contradictoirement, à la détermination des parcelles à exproprier ainsi qu’à la recherche des propriétaires, des titulaires de droits réels et des autres personnes intéressées. Elle donne lieu à une juste et préalable indemnité</w:t>
      </w:r>
      <w:r w:rsidRPr="009067F3">
        <w:rPr>
          <w:color w:val="000000" w:themeColor="text1"/>
        </w:rPr>
        <w:t xml:space="preserve"> ». </w:t>
      </w:r>
    </w:p>
    <w:p w14:paraId="641FBE0A" w14:textId="4E741FC0" w:rsidR="00460883" w:rsidRDefault="00006D7D" w:rsidP="00EB41D2">
      <w:pPr>
        <w:jc w:val="both"/>
        <w:rPr>
          <w:color w:val="000000" w:themeColor="text1"/>
        </w:rPr>
      </w:pPr>
      <w:r>
        <w:rPr>
          <w:color w:val="000000" w:themeColor="text1"/>
        </w:rPr>
        <w:tab/>
      </w:r>
      <w:r w:rsidR="009067F3" w:rsidRPr="009067F3">
        <w:rPr>
          <w:color w:val="000000" w:themeColor="text1"/>
        </w:rPr>
        <w:t>De sorte que pour pouvoir procéder à une expropriation deux enquêtes sont nécessaires, dont la première</w:t>
      </w:r>
      <w:r w:rsidR="005D79C8">
        <w:rPr>
          <w:color w:val="000000" w:themeColor="text1"/>
        </w:rPr>
        <w:t xml:space="preserve"> </w:t>
      </w:r>
      <w:r w:rsidR="009067F3" w:rsidRPr="009067F3">
        <w:rPr>
          <w:color w:val="000000" w:themeColor="text1"/>
        </w:rPr>
        <w:t>a pour objet de définir si l’opération doit être déclarée d’utilité publique, l’intérêt général l’emportant sur les intérêts particuliers, et la secon</w:t>
      </w:r>
      <w:r w:rsidR="007E6B3F">
        <w:rPr>
          <w:color w:val="000000" w:themeColor="text1"/>
        </w:rPr>
        <w:t>de</w:t>
      </w:r>
      <w:r w:rsidR="009067F3" w:rsidRPr="009067F3">
        <w:rPr>
          <w:color w:val="000000" w:themeColor="text1"/>
        </w:rPr>
        <w:t xml:space="preserve"> </w:t>
      </w:r>
      <w:r w:rsidR="00AA3085">
        <w:rPr>
          <w:color w:val="000000" w:themeColor="text1"/>
        </w:rPr>
        <w:t>(enquête parcella</w:t>
      </w:r>
      <w:r w:rsidR="00EB262C">
        <w:rPr>
          <w:color w:val="000000" w:themeColor="text1"/>
        </w:rPr>
        <w:t xml:space="preserve">ire) </w:t>
      </w:r>
      <w:r w:rsidR="009067F3" w:rsidRPr="009067F3">
        <w:rPr>
          <w:color w:val="000000" w:themeColor="text1"/>
        </w:rPr>
        <w:t xml:space="preserve">concerne la détermination des parcelles à exproprier et les droits réels immobiliers. Cette </w:t>
      </w:r>
      <w:r w:rsidR="00EB262C">
        <w:rPr>
          <w:color w:val="000000" w:themeColor="text1"/>
        </w:rPr>
        <w:t>seconde</w:t>
      </w:r>
      <w:r w:rsidR="009067F3" w:rsidRPr="009067F3">
        <w:rPr>
          <w:color w:val="000000" w:themeColor="text1"/>
        </w:rPr>
        <w:t xml:space="preserve"> enquête peut dans certains cas être diligentée avec la première et selon les cas en tant qu’enquête conjointe ou enquête uniq</w:t>
      </w:r>
      <w:r w:rsidR="00964E75">
        <w:rPr>
          <w:color w:val="000000" w:themeColor="text1"/>
        </w:rPr>
        <w:t>ue</w:t>
      </w:r>
      <w:r w:rsidR="009067F3" w:rsidRPr="009067F3">
        <w:rPr>
          <w:color w:val="000000" w:themeColor="text1"/>
        </w:rPr>
        <w:t xml:space="preserve">. </w:t>
      </w:r>
    </w:p>
    <w:p w14:paraId="489E1EA9" w14:textId="77777777" w:rsidR="007105CC" w:rsidRDefault="00460883" w:rsidP="00EB41D2">
      <w:pPr>
        <w:jc w:val="both"/>
        <w:rPr>
          <w:color w:val="000000" w:themeColor="text1"/>
        </w:rPr>
      </w:pPr>
      <w:r>
        <w:rPr>
          <w:color w:val="000000" w:themeColor="text1"/>
        </w:rPr>
        <w:tab/>
      </w:r>
      <w:r w:rsidR="009067F3" w:rsidRPr="009067F3">
        <w:rPr>
          <w:color w:val="000000" w:themeColor="text1"/>
        </w:rPr>
        <w:t xml:space="preserve">La notion de propriété doit s’entendre dans son sens large. Il ne s’agit pas uniquement de l’expropriation d’immeubles ou de terrains. </w:t>
      </w:r>
      <w:r w:rsidR="009067F3" w:rsidRPr="00AA2DBC">
        <w:rPr>
          <w:color w:val="000000" w:themeColor="text1"/>
          <w:u w:val="single"/>
        </w:rPr>
        <w:t>Certaines créations de servitudes portent atteinte au droit de propriété puisqu’elles restreignent les droits du propriétaire</w:t>
      </w:r>
      <w:r w:rsidR="009067F3" w:rsidRPr="009067F3">
        <w:rPr>
          <w:color w:val="000000" w:themeColor="text1"/>
        </w:rPr>
        <w:t>. À ce titre elles doivent être déclarées d’utilité publique, et doivent être soumises à une procédure d’enquête publique en vue d’une déclaration d’utilité publique du projet de création de servitudes.</w:t>
      </w:r>
    </w:p>
    <w:p w14:paraId="0E36853E" w14:textId="150DE04D" w:rsidR="00AD11ED" w:rsidRDefault="00172BC5" w:rsidP="00EB41D2">
      <w:pPr>
        <w:jc w:val="both"/>
        <w:rPr>
          <w:color w:val="000000" w:themeColor="text1"/>
        </w:rPr>
      </w:pPr>
      <w:r>
        <w:rPr>
          <w:color w:val="000000" w:themeColor="text1"/>
        </w:rPr>
        <w:tab/>
      </w:r>
      <w:r w:rsidR="009067F3" w:rsidRPr="00D216E8">
        <w:rPr>
          <w:color w:val="000000" w:themeColor="text1"/>
          <w:shd w:val="clear" w:color="auto" w:fill="DEEAF6" w:themeFill="accent5" w:themeFillTint="33"/>
        </w:rPr>
        <w:t xml:space="preserve">L’article L.110-1 du Code de l’expropriation précise : « </w:t>
      </w:r>
      <w:r w:rsidR="009067F3" w:rsidRPr="00D216E8">
        <w:rPr>
          <w:i/>
          <w:iCs/>
          <w:color w:val="000000" w:themeColor="text1"/>
          <w:shd w:val="clear" w:color="auto" w:fill="DEEAF6" w:themeFill="accent5" w:themeFillTint="33"/>
        </w:rPr>
        <w:t xml:space="preserve">L’enquête publique préalable à la déclaration d’utilité publique est régie par le présent titre. Toutefois, lorsque la déclaration d’utilité publique porte sur une opération susceptible d’affecter l’environnement relevant de l’article L.123-2 du </w:t>
      </w:r>
      <w:r w:rsidR="00A45CE2">
        <w:rPr>
          <w:i/>
          <w:iCs/>
          <w:color w:val="000000" w:themeColor="text1"/>
          <w:shd w:val="clear" w:color="auto" w:fill="DEEAF6" w:themeFill="accent5" w:themeFillTint="33"/>
        </w:rPr>
        <w:t>c</w:t>
      </w:r>
      <w:r w:rsidR="009067F3" w:rsidRPr="00D216E8">
        <w:rPr>
          <w:i/>
          <w:iCs/>
          <w:color w:val="000000" w:themeColor="text1"/>
          <w:shd w:val="clear" w:color="auto" w:fill="DEEAF6" w:themeFill="accent5" w:themeFillTint="33"/>
        </w:rPr>
        <w:t>ode de l’environnement, l’enquête qui lui est</w:t>
      </w:r>
      <w:r w:rsidR="002C6A5E" w:rsidRPr="00D216E8">
        <w:rPr>
          <w:i/>
          <w:iCs/>
          <w:color w:val="000000" w:themeColor="text1"/>
          <w:shd w:val="clear" w:color="auto" w:fill="DEEAF6" w:themeFill="accent5" w:themeFillTint="33"/>
        </w:rPr>
        <w:t xml:space="preserve"> préalable est régie par les dispositions du chapitre </w:t>
      </w:r>
      <w:r w:rsidR="00B115B0">
        <w:rPr>
          <w:i/>
          <w:iCs/>
          <w:color w:val="000000" w:themeColor="text1"/>
          <w:shd w:val="clear" w:color="auto" w:fill="DEEAF6" w:themeFill="accent5" w:themeFillTint="33"/>
        </w:rPr>
        <w:t>III (« Participation du public aux décisions ayant une incidence sur l’environnement »)</w:t>
      </w:r>
      <w:r w:rsidR="002C6A5E" w:rsidRPr="00D216E8">
        <w:rPr>
          <w:i/>
          <w:iCs/>
          <w:color w:val="000000" w:themeColor="text1"/>
          <w:shd w:val="clear" w:color="auto" w:fill="DEEAF6" w:themeFill="accent5" w:themeFillTint="33"/>
        </w:rPr>
        <w:t xml:space="preserve"> du </w:t>
      </w:r>
      <w:r w:rsidR="00A47D61" w:rsidRPr="00D216E8">
        <w:rPr>
          <w:i/>
          <w:iCs/>
          <w:color w:val="000000" w:themeColor="text1"/>
          <w:shd w:val="clear" w:color="auto" w:fill="DEEAF6" w:themeFill="accent5" w:themeFillTint="33"/>
        </w:rPr>
        <w:t>titre</w:t>
      </w:r>
      <w:r w:rsidR="002C6A5E" w:rsidRPr="00D216E8">
        <w:rPr>
          <w:i/>
          <w:iCs/>
          <w:color w:val="000000" w:themeColor="text1"/>
          <w:shd w:val="clear" w:color="auto" w:fill="DEEAF6" w:themeFill="accent5" w:themeFillTint="33"/>
        </w:rPr>
        <w:t xml:space="preserve"> II</w:t>
      </w:r>
      <w:r w:rsidR="00053C49">
        <w:rPr>
          <w:i/>
          <w:iCs/>
          <w:color w:val="000000" w:themeColor="text1"/>
          <w:shd w:val="clear" w:color="auto" w:fill="DEEAF6" w:themeFill="accent5" w:themeFillTint="33"/>
        </w:rPr>
        <w:t xml:space="preserve"> (« Information et participation des citoyens</w:t>
      </w:r>
      <w:r w:rsidR="00B115B0">
        <w:rPr>
          <w:i/>
          <w:iCs/>
          <w:color w:val="000000" w:themeColor="text1"/>
          <w:shd w:val="clear" w:color="auto" w:fill="DEEAF6" w:themeFill="accent5" w:themeFillTint="33"/>
        </w:rPr>
        <w:t> »)</w:t>
      </w:r>
      <w:r w:rsidR="002C6A5E" w:rsidRPr="00D216E8">
        <w:rPr>
          <w:i/>
          <w:iCs/>
          <w:color w:val="000000" w:themeColor="text1"/>
          <w:shd w:val="clear" w:color="auto" w:fill="DEEAF6" w:themeFill="accent5" w:themeFillTint="33"/>
        </w:rPr>
        <w:t xml:space="preserve"> du </w:t>
      </w:r>
      <w:r w:rsidR="00A47D61" w:rsidRPr="00D216E8">
        <w:rPr>
          <w:i/>
          <w:iCs/>
          <w:color w:val="000000" w:themeColor="text1"/>
          <w:shd w:val="clear" w:color="auto" w:fill="DEEAF6" w:themeFill="accent5" w:themeFillTint="33"/>
        </w:rPr>
        <w:t>livre 1</w:t>
      </w:r>
      <w:r w:rsidR="00A47D61" w:rsidRPr="00D216E8">
        <w:rPr>
          <w:i/>
          <w:iCs/>
          <w:color w:val="000000" w:themeColor="text1"/>
          <w:shd w:val="clear" w:color="auto" w:fill="DEEAF6" w:themeFill="accent5" w:themeFillTint="33"/>
          <w:vertAlign w:val="superscript"/>
        </w:rPr>
        <w:t>er</w:t>
      </w:r>
      <w:r w:rsidR="00A47D61" w:rsidRPr="00D216E8">
        <w:rPr>
          <w:i/>
          <w:iCs/>
          <w:color w:val="000000" w:themeColor="text1"/>
          <w:shd w:val="clear" w:color="auto" w:fill="DEEAF6" w:themeFill="accent5" w:themeFillTint="33"/>
        </w:rPr>
        <w:t xml:space="preserve"> de ce </w:t>
      </w:r>
      <w:r w:rsidR="00A45CE2">
        <w:rPr>
          <w:i/>
          <w:iCs/>
          <w:color w:val="000000" w:themeColor="text1"/>
          <w:shd w:val="clear" w:color="auto" w:fill="DEEAF6" w:themeFill="accent5" w:themeFillTint="33"/>
        </w:rPr>
        <w:t>c</w:t>
      </w:r>
      <w:r w:rsidR="00A47D61" w:rsidRPr="00D216E8">
        <w:rPr>
          <w:i/>
          <w:iCs/>
          <w:color w:val="000000" w:themeColor="text1"/>
          <w:shd w:val="clear" w:color="auto" w:fill="DEEAF6" w:themeFill="accent5" w:themeFillTint="33"/>
        </w:rPr>
        <w:t>ode</w:t>
      </w:r>
      <w:r w:rsidR="00A47D61" w:rsidRPr="00D216E8">
        <w:rPr>
          <w:color w:val="000000" w:themeColor="text1"/>
          <w:shd w:val="clear" w:color="auto" w:fill="DEEAF6" w:themeFill="accent5" w:themeFillTint="33"/>
        </w:rPr>
        <w:t> »</w:t>
      </w:r>
      <w:r w:rsidR="00795FD6" w:rsidRPr="00795FD6">
        <w:rPr>
          <w:color w:val="000000" w:themeColor="text1"/>
        </w:rPr>
        <w:t>.</w:t>
      </w:r>
    </w:p>
    <w:p w14:paraId="0E33D560" w14:textId="135783C1" w:rsidR="00F263D0" w:rsidRDefault="00F263D0" w:rsidP="00EB41D2">
      <w:pPr>
        <w:jc w:val="both"/>
        <w:rPr>
          <w:color w:val="000000" w:themeColor="text1"/>
        </w:rPr>
      </w:pPr>
      <w:r>
        <w:rPr>
          <w:color w:val="000000" w:themeColor="text1"/>
        </w:rPr>
        <w:lastRenderedPageBreak/>
        <w:tab/>
        <w:t>En conséquence</w:t>
      </w:r>
      <w:r w:rsidR="00FF424A">
        <w:rPr>
          <w:color w:val="000000" w:themeColor="text1"/>
        </w:rPr>
        <w:t xml:space="preserve">, l’enquête publique à mener suit d’abord les règles, de natures législative </w:t>
      </w:r>
      <w:r w:rsidR="0022007D">
        <w:rPr>
          <w:color w:val="000000" w:themeColor="text1"/>
        </w:rPr>
        <w:t>(articles L.123-1 à L.123-18</w:t>
      </w:r>
      <w:r w:rsidR="00BC241A">
        <w:rPr>
          <w:color w:val="000000" w:themeColor="text1"/>
        </w:rPr>
        <w:t>)</w:t>
      </w:r>
      <w:r w:rsidR="0022007D">
        <w:rPr>
          <w:color w:val="000000" w:themeColor="text1"/>
        </w:rPr>
        <w:t xml:space="preserve"> </w:t>
      </w:r>
      <w:r w:rsidR="00FF424A">
        <w:rPr>
          <w:color w:val="000000" w:themeColor="text1"/>
        </w:rPr>
        <w:t>et ré</w:t>
      </w:r>
      <w:r w:rsidR="00A21A83">
        <w:rPr>
          <w:color w:val="000000" w:themeColor="text1"/>
        </w:rPr>
        <w:t xml:space="preserve">glementaire </w:t>
      </w:r>
      <w:r w:rsidR="00BC241A">
        <w:rPr>
          <w:color w:val="000000" w:themeColor="text1"/>
        </w:rPr>
        <w:t xml:space="preserve">(articles </w:t>
      </w:r>
      <w:r w:rsidR="00465E7F">
        <w:rPr>
          <w:color w:val="000000" w:themeColor="text1"/>
        </w:rPr>
        <w:t>R.123-1 à R.123-27) du code de l’environnement</w:t>
      </w:r>
      <w:r w:rsidR="00732BD7">
        <w:rPr>
          <w:color w:val="000000" w:themeColor="text1"/>
        </w:rPr>
        <w:t xml:space="preserve">. La décision </w:t>
      </w:r>
      <w:r w:rsidR="00A303BA">
        <w:rPr>
          <w:color w:val="000000" w:themeColor="text1"/>
        </w:rPr>
        <w:t>d’ouverture de l’enquête est prise par un arrêté du préfet du département</w:t>
      </w:r>
      <w:r w:rsidR="00342CCD">
        <w:rPr>
          <w:color w:val="000000" w:themeColor="text1"/>
        </w:rPr>
        <w:t xml:space="preserve"> et le dossier doit comporter un certain </w:t>
      </w:r>
      <w:r w:rsidR="00CA0DCB">
        <w:rPr>
          <w:color w:val="000000" w:themeColor="text1"/>
        </w:rPr>
        <w:t>nombre</w:t>
      </w:r>
      <w:r w:rsidR="00342CCD">
        <w:rPr>
          <w:color w:val="000000" w:themeColor="text1"/>
        </w:rPr>
        <w:t xml:space="preserve"> </w:t>
      </w:r>
      <w:r w:rsidR="00CA0DCB">
        <w:rPr>
          <w:color w:val="000000" w:themeColor="text1"/>
        </w:rPr>
        <w:t xml:space="preserve">détaillé </w:t>
      </w:r>
      <w:r w:rsidR="00342CCD">
        <w:rPr>
          <w:color w:val="000000" w:themeColor="text1"/>
        </w:rPr>
        <w:t>de pièces</w:t>
      </w:r>
      <w:r w:rsidR="00963619">
        <w:rPr>
          <w:color w:val="000000" w:themeColor="text1"/>
        </w:rPr>
        <w:t>. La durée de l’enquête ne peut être inférieure à trente jours et des permanences doivent obligatoirement être tenues par le commissaire enquêteur.</w:t>
      </w:r>
    </w:p>
    <w:p w14:paraId="7FCA2E9D" w14:textId="77777777" w:rsidR="00394ACA" w:rsidRDefault="00394ACA" w:rsidP="00EB41D2">
      <w:pPr>
        <w:jc w:val="both"/>
        <w:rPr>
          <w:color w:val="000000" w:themeColor="text1"/>
        </w:rPr>
      </w:pPr>
    </w:p>
    <w:p w14:paraId="4AA5D00B" w14:textId="5641A6E5" w:rsidR="006D05B1" w:rsidRPr="00394ACA" w:rsidRDefault="006D05B1" w:rsidP="00EB41D2">
      <w:pPr>
        <w:jc w:val="both"/>
        <w:rPr>
          <w:color w:val="000000" w:themeColor="text1"/>
          <w:u w:val="single"/>
        </w:rPr>
      </w:pPr>
      <w:r>
        <w:rPr>
          <w:color w:val="000000" w:themeColor="text1"/>
        </w:rPr>
        <w:tab/>
      </w:r>
      <w:r w:rsidR="00394ACA" w:rsidRPr="00394ACA">
        <w:rPr>
          <w:color w:val="000000" w:themeColor="text1"/>
          <w:u w:val="single"/>
        </w:rPr>
        <w:t>Étude</w:t>
      </w:r>
      <w:r w:rsidRPr="00394ACA">
        <w:rPr>
          <w:color w:val="000000" w:themeColor="text1"/>
          <w:u w:val="single"/>
        </w:rPr>
        <w:t xml:space="preserve"> </w:t>
      </w:r>
      <w:r w:rsidR="00394ACA" w:rsidRPr="00394ACA">
        <w:rPr>
          <w:color w:val="000000" w:themeColor="text1"/>
          <w:u w:val="single"/>
        </w:rPr>
        <w:t>bilancielle</w:t>
      </w:r>
      <w:r w:rsidRPr="00394ACA">
        <w:rPr>
          <w:color w:val="000000" w:themeColor="text1"/>
          <w:u w:val="single"/>
        </w:rPr>
        <w:t xml:space="preserve"> au regard de </w:t>
      </w:r>
      <w:r w:rsidR="00394ACA" w:rsidRPr="00394ACA">
        <w:rPr>
          <w:color w:val="000000" w:themeColor="text1"/>
          <w:u w:val="single"/>
        </w:rPr>
        <w:t>l’opportunité de DUP.</w:t>
      </w:r>
    </w:p>
    <w:p w14:paraId="2051130B" w14:textId="0B5BCE9E" w:rsidR="00893622" w:rsidRDefault="00893622" w:rsidP="00EB41D2">
      <w:pPr>
        <w:jc w:val="both"/>
        <w:rPr>
          <w:color w:val="000000" w:themeColor="text1"/>
        </w:rPr>
      </w:pPr>
      <w:r>
        <w:rPr>
          <w:color w:val="000000" w:themeColor="text1"/>
        </w:rPr>
        <w:tab/>
      </w:r>
      <w:r w:rsidRPr="008E383B">
        <w:rPr>
          <w:color w:val="000000" w:themeColor="text1"/>
          <w:shd w:val="clear" w:color="auto" w:fill="DEEAF6" w:themeFill="accent5" w:themeFillTint="33"/>
        </w:rPr>
        <w:t xml:space="preserve">Mais, puisqu’il s’agit de déterminer au bout du compte </w:t>
      </w:r>
      <w:r w:rsidR="00020E09" w:rsidRPr="008E383B">
        <w:rPr>
          <w:color w:val="000000" w:themeColor="text1"/>
          <w:shd w:val="clear" w:color="auto" w:fill="DEEAF6" w:themeFill="accent5" w:themeFillTint="33"/>
        </w:rPr>
        <w:t>si une déclaration d’utilité publique est envisageable</w:t>
      </w:r>
      <w:r w:rsidR="00770BE2" w:rsidRPr="008E383B">
        <w:rPr>
          <w:color w:val="000000" w:themeColor="text1"/>
          <w:shd w:val="clear" w:color="auto" w:fill="DEEAF6" w:themeFill="accent5" w:themeFillTint="33"/>
        </w:rPr>
        <w:t xml:space="preserve">, </w:t>
      </w:r>
      <w:r w:rsidR="00020E09" w:rsidRPr="008E383B">
        <w:rPr>
          <w:color w:val="000000" w:themeColor="text1"/>
          <w:shd w:val="clear" w:color="auto" w:fill="DEEAF6" w:themeFill="accent5" w:themeFillTint="33"/>
        </w:rPr>
        <w:t>justifiée</w:t>
      </w:r>
      <w:r w:rsidR="00770BE2" w:rsidRPr="008E383B">
        <w:rPr>
          <w:color w:val="000000" w:themeColor="text1"/>
          <w:shd w:val="clear" w:color="auto" w:fill="DEEAF6" w:themeFill="accent5" w:themeFillTint="33"/>
        </w:rPr>
        <w:t xml:space="preserve"> et nécessaire, </w:t>
      </w:r>
      <w:r w:rsidR="00607D2A" w:rsidRPr="008E383B">
        <w:rPr>
          <w:color w:val="000000" w:themeColor="text1"/>
          <w:shd w:val="clear" w:color="auto" w:fill="DEEAF6" w:themeFill="accent5" w:themeFillTint="33"/>
        </w:rPr>
        <w:t xml:space="preserve">l’enquête ne doit pas s’en tenir aux seuls éléments relatifs à l’opportunité </w:t>
      </w:r>
      <w:r w:rsidR="004C4356" w:rsidRPr="008E383B">
        <w:rPr>
          <w:color w:val="000000" w:themeColor="text1"/>
          <w:shd w:val="clear" w:color="auto" w:fill="DEEAF6" w:themeFill="accent5" w:themeFillTint="33"/>
        </w:rPr>
        <w:t xml:space="preserve">et </w:t>
      </w:r>
      <w:r w:rsidR="009564F1" w:rsidRPr="008E383B">
        <w:rPr>
          <w:color w:val="000000" w:themeColor="text1"/>
          <w:shd w:val="clear" w:color="auto" w:fill="DEEAF6" w:themeFill="accent5" w:themeFillTint="33"/>
        </w:rPr>
        <w:t>à l</w:t>
      </w:r>
      <w:r w:rsidR="004C4356" w:rsidRPr="008E383B">
        <w:rPr>
          <w:color w:val="000000" w:themeColor="text1"/>
          <w:shd w:val="clear" w:color="auto" w:fill="DEEAF6" w:themeFill="accent5" w:themeFillTint="33"/>
        </w:rPr>
        <w:t xml:space="preserve">’intérêt </w:t>
      </w:r>
      <w:r w:rsidR="00607D2A" w:rsidRPr="008E383B">
        <w:rPr>
          <w:color w:val="000000" w:themeColor="text1"/>
          <w:shd w:val="clear" w:color="auto" w:fill="DEEAF6" w:themeFill="accent5" w:themeFillTint="33"/>
        </w:rPr>
        <w:t>d</w:t>
      </w:r>
      <w:r w:rsidR="005C41BA" w:rsidRPr="008E383B">
        <w:rPr>
          <w:color w:val="000000" w:themeColor="text1"/>
          <w:shd w:val="clear" w:color="auto" w:fill="DEEAF6" w:themeFill="accent5" w:themeFillTint="33"/>
        </w:rPr>
        <w:t xml:space="preserve">u projet au regard des </w:t>
      </w:r>
      <w:r w:rsidR="00E24E2C" w:rsidRPr="008E383B">
        <w:rPr>
          <w:color w:val="000000" w:themeColor="text1"/>
          <w:shd w:val="clear" w:color="auto" w:fill="DEEAF6" w:themeFill="accent5" w:themeFillTint="33"/>
        </w:rPr>
        <w:t xml:space="preserve">contraintes </w:t>
      </w:r>
      <w:r w:rsidR="004C4356" w:rsidRPr="008E383B">
        <w:rPr>
          <w:color w:val="000000" w:themeColor="text1"/>
          <w:shd w:val="clear" w:color="auto" w:fill="DEEAF6" w:themeFill="accent5" w:themeFillTint="33"/>
        </w:rPr>
        <w:t xml:space="preserve">éventuelles </w:t>
      </w:r>
      <w:r w:rsidR="00E24E2C" w:rsidRPr="008E383B">
        <w:rPr>
          <w:color w:val="000000" w:themeColor="text1"/>
          <w:shd w:val="clear" w:color="auto" w:fill="DEEAF6" w:themeFill="accent5" w:themeFillTint="33"/>
        </w:rPr>
        <w:t xml:space="preserve">portées à l’environnement, mais </w:t>
      </w:r>
      <w:r w:rsidR="004C4356" w:rsidRPr="008E383B">
        <w:rPr>
          <w:color w:val="000000" w:themeColor="text1"/>
          <w:shd w:val="clear" w:color="auto" w:fill="DEEAF6" w:themeFill="accent5" w:themeFillTint="33"/>
        </w:rPr>
        <w:t xml:space="preserve">doit aussi </w:t>
      </w:r>
      <w:r w:rsidR="00D86A02" w:rsidRPr="008E383B">
        <w:rPr>
          <w:color w:val="000000" w:themeColor="text1"/>
          <w:shd w:val="clear" w:color="auto" w:fill="DEEAF6" w:themeFill="accent5" w:themeFillTint="33"/>
        </w:rPr>
        <w:t xml:space="preserve">examiner les inconvénients éventuels de </w:t>
      </w:r>
      <w:r w:rsidR="007C6862" w:rsidRPr="008E383B">
        <w:rPr>
          <w:color w:val="000000" w:themeColor="text1"/>
          <w:shd w:val="clear" w:color="auto" w:fill="DEEAF6" w:themeFill="accent5" w:themeFillTint="33"/>
        </w:rPr>
        <w:t>la mise en œuvre d</w:t>
      </w:r>
      <w:r w:rsidR="009564F1" w:rsidRPr="008E383B">
        <w:rPr>
          <w:color w:val="000000" w:themeColor="text1"/>
          <w:shd w:val="clear" w:color="auto" w:fill="DEEAF6" w:themeFill="accent5" w:themeFillTint="33"/>
        </w:rPr>
        <w:t>e ce</w:t>
      </w:r>
      <w:r w:rsidR="007C6862" w:rsidRPr="008E383B">
        <w:rPr>
          <w:color w:val="000000" w:themeColor="text1"/>
          <w:shd w:val="clear" w:color="auto" w:fill="DEEAF6" w:themeFill="accent5" w:themeFillTint="33"/>
        </w:rPr>
        <w:t xml:space="preserve"> projet.</w:t>
      </w:r>
      <w:r w:rsidR="005E1FA3" w:rsidRPr="008E383B">
        <w:rPr>
          <w:color w:val="000000" w:themeColor="text1"/>
          <w:shd w:val="clear" w:color="auto" w:fill="DEEAF6" w:themeFill="accent5" w:themeFillTint="33"/>
        </w:rPr>
        <w:t xml:space="preserve"> Au bout du compte</w:t>
      </w:r>
      <w:r w:rsidR="00300E5F" w:rsidRPr="008E383B">
        <w:rPr>
          <w:color w:val="000000" w:themeColor="text1"/>
          <w:shd w:val="clear" w:color="auto" w:fill="DEEAF6" w:themeFill="accent5" w:themeFillTint="33"/>
        </w:rPr>
        <w:t xml:space="preserve">, il est demandé au commissaire enquêteur de vérifier s’il existe un rapport raisonnable de proportionnalité </w:t>
      </w:r>
      <w:r w:rsidR="00511446" w:rsidRPr="008E383B">
        <w:rPr>
          <w:color w:val="000000" w:themeColor="text1"/>
          <w:shd w:val="clear" w:color="auto" w:fill="DEEAF6" w:themeFill="accent5" w:themeFillTint="33"/>
        </w:rPr>
        <w:t>entre les moyens employés et le but visé.</w:t>
      </w:r>
      <w:r w:rsidR="00002F24" w:rsidRPr="008E383B">
        <w:rPr>
          <w:color w:val="000000" w:themeColor="text1"/>
          <w:shd w:val="clear" w:color="auto" w:fill="DEEAF6" w:themeFill="accent5" w:themeFillTint="33"/>
        </w:rPr>
        <w:t xml:space="preserve"> A cet effet, une </w:t>
      </w:r>
      <w:r w:rsidR="00AC0B0A" w:rsidRPr="008E383B">
        <w:rPr>
          <w:color w:val="000000" w:themeColor="text1"/>
          <w:shd w:val="clear" w:color="auto" w:fill="DEEAF6" w:themeFill="accent5" w:themeFillTint="33"/>
        </w:rPr>
        <w:t>importante jurisprudence du Conseil d’</w:t>
      </w:r>
      <w:r w:rsidR="00AF2AA9" w:rsidRPr="008E383B">
        <w:rPr>
          <w:color w:val="000000" w:themeColor="text1"/>
          <w:shd w:val="clear" w:color="auto" w:fill="DEEAF6" w:themeFill="accent5" w:themeFillTint="33"/>
        </w:rPr>
        <w:t>État</w:t>
      </w:r>
      <w:r w:rsidR="00AC0B0A" w:rsidRPr="008E383B">
        <w:rPr>
          <w:color w:val="000000" w:themeColor="text1"/>
          <w:shd w:val="clear" w:color="auto" w:fill="DEEAF6" w:themeFill="accent5" w:themeFillTint="33"/>
        </w:rPr>
        <w:t xml:space="preserve"> </w:t>
      </w:r>
      <w:r w:rsidR="00D40E31" w:rsidRPr="008E383B">
        <w:rPr>
          <w:color w:val="000000" w:themeColor="text1"/>
          <w:shd w:val="clear" w:color="auto" w:fill="DEEAF6" w:themeFill="accent5" w:themeFillTint="33"/>
        </w:rPr>
        <w:t>(n°78825 Ville nouvelle Est du 28 mai 1971</w:t>
      </w:r>
      <w:r w:rsidR="008319F7">
        <w:rPr>
          <w:color w:val="000000" w:themeColor="text1"/>
          <w:shd w:val="clear" w:color="auto" w:fill="DEEAF6" w:themeFill="accent5" w:themeFillTint="33"/>
        </w:rPr>
        <w:t xml:space="preserve">) </w:t>
      </w:r>
      <w:r w:rsidR="00D40E31" w:rsidRPr="008E383B">
        <w:rPr>
          <w:color w:val="000000" w:themeColor="text1"/>
          <w:shd w:val="clear" w:color="auto" w:fill="DEEAF6" w:themeFill="accent5" w:themeFillTint="33"/>
        </w:rPr>
        <w:t>a</w:t>
      </w:r>
      <w:r w:rsidR="005E262F" w:rsidRPr="008E383B">
        <w:rPr>
          <w:color w:val="000000" w:themeColor="text1"/>
          <w:shd w:val="clear" w:color="auto" w:fill="DEEAF6" w:themeFill="accent5" w:themeFillTint="33"/>
        </w:rPr>
        <w:t xml:space="preserve"> précisé les critères </w:t>
      </w:r>
      <w:r w:rsidR="00AF2AA9" w:rsidRPr="008E383B">
        <w:rPr>
          <w:color w:val="000000" w:themeColor="text1"/>
          <w:shd w:val="clear" w:color="auto" w:fill="DEEAF6" w:themeFill="accent5" w:themeFillTint="33"/>
        </w:rPr>
        <w:t>à examiner pour pouvoir déclarer qu’une opération est d’intérêt public</w:t>
      </w:r>
      <w:r w:rsidR="00AF2AA9">
        <w:rPr>
          <w:color w:val="000000" w:themeColor="text1"/>
        </w:rPr>
        <w:t>.</w:t>
      </w:r>
    </w:p>
    <w:p w14:paraId="3B2B28A5" w14:textId="655F66E9" w:rsidR="001D7E33" w:rsidRPr="007B78C5" w:rsidRDefault="00056FAA" w:rsidP="00EB41D2">
      <w:pPr>
        <w:jc w:val="both"/>
        <w:rPr>
          <w:color w:val="000000" w:themeColor="text1"/>
        </w:rPr>
      </w:pPr>
      <w:r>
        <w:rPr>
          <w:color w:val="000000" w:themeColor="text1"/>
        </w:rPr>
        <w:tab/>
        <w:t xml:space="preserve">Depuis cette jurisprudence, d’ailleurs complétée au fil du temps, des </w:t>
      </w:r>
      <w:r w:rsidR="005308CA">
        <w:rPr>
          <w:color w:val="000000" w:themeColor="text1"/>
        </w:rPr>
        <w:t>méthodes d’analyse bilancielle ont été dév</w:t>
      </w:r>
      <w:r w:rsidR="00AA6D38">
        <w:rPr>
          <w:color w:val="000000" w:themeColor="text1"/>
        </w:rPr>
        <w:t>eloppées. En voici un exemple :</w:t>
      </w:r>
    </w:p>
    <w:p w14:paraId="1E0292B8" w14:textId="77777777" w:rsidR="00AA6D38" w:rsidRDefault="00AA6D38"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sym w:font="Wingdings" w:char="F0F0"/>
      </w:r>
      <w:r w:rsidR="00667CF7" w:rsidRPr="00667CF7">
        <w:rPr>
          <w:color w:val="000000" w:themeColor="text1"/>
        </w:rPr>
        <w:t xml:space="preserve">Le projet mis à l’enquête présente-t-il concrètement un caractère d’intérêt général ? Examiner l’intérêt général (public) de l’opération projetée qui doit être réel, précis et permanent. </w:t>
      </w:r>
    </w:p>
    <w:p w14:paraId="6EB734A3" w14:textId="77777777" w:rsidR="00AA6D38" w:rsidRDefault="00AA6D38"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sym w:font="Wingdings" w:char="F0F0"/>
      </w:r>
      <w:r w:rsidR="00667CF7" w:rsidRPr="00667CF7">
        <w:rPr>
          <w:color w:val="000000" w:themeColor="text1"/>
        </w:rPr>
        <w:t xml:space="preserve"> Les expropriations envisagées sont-elles nécessaires pour atteindre les objectifs visés par le projet mis à l’enquête ? Examiner le choix opéré du terrain : le maître d’ouvrage pouvait-il éviter l’expropriation en utilisant des biens équivalents se trouvant dans son patrimoine ?</w:t>
      </w:r>
    </w:p>
    <w:p w14:paraId="5A2EA0C7" w14:textId="77777777" w:rsidR="00AA6D38" w:rsidRDefault="00AA6D38"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sym w:font="Wingdings" w:char="F0F0"/>
      </w:r>
      <w:r w:rsidR="00667CF7" w:rsidRPr="00667CF7">
        <w:rPr>
          <w:color w:val="000000" w:themeColor="text1"/>
        </w:rPr>
        <w:t xml:space="preserve"> Le bilan coûts-avantages penche-t-il en faveur de la réalisation du projet ? </w:t>
      </w:r>
    </w:p>
    <w:p w14:paraId="776CB7C6" w14:textId="77777777" w:rsidR="00807F24" w:rsidRDefault="00AA6D38"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00807F24">
        <w:rPr>
          <w:color w:val="000000" w:themeColor="text1"/>
        </w:rPr>
        <w:tab/>
      </w:r>
      <w:r w:rsidR="00807F24">
        <w:rPr>
          <w:color w:val="000000" w:themeColor="text1"/>
        </w:rPr>
        <w:sym w:font="Wingdings" w:char="F046"/>
      </w:r>
      <w:r w:rsidR="00807F24">
        <w:rPr>
          <w:color w:val="000000" w:themeColor="text1"/>
        </w:rPr>
        <w:t xml:space="preserve"> </w:t>
      </w:r>
      <w:r w:rsidR="00667CF7" w:rsidRPr="00667CF7">
        <w:rPr>
          <w:color w:val="000000" w:themeColor="text1"/>
        </w:rPr>
        <w:t xml:space="preserve">Les atteintes à la propriété privées sont-elles totalement justifiées ? Les atteintes ne sont-elles pas disproportionnées ? Existe-il une solution alternative ? </w:t>
      </w:r>
    </w:p>
    <w:p w14:paraId="6800650A" w14:textId="77777777" w:rsidR="00807F24" w:rsidRDefault="00807F24"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tab/>
      </w:r>
      <w:r>
        <w:rPr>
          <w:color w:val="000000" w:themeColor="text1"/>
        </w:rPr>
        <w:sym w:font="Wingdings" w:char="F046"/>
      </w:r>
      <w:r w:rsidR="00667CF7" w:rsidRPr="00667CF7">
        <w:rPr>
          <w:color w:val="000000" w:themeColor="text1"/>
        </w:rPr>
        <w:t xml:space="preserve"> Le coût financier de l’opération poursuivie est-il supportable ? N’est-il pas excessif par rapport aux travaux similaires ? Correspond-t-il bien au coût réel ? </w:t>
      </w:r>
    </w:p>
    <w:p w14:paraId="2F03C795" w14:textId="19737C09" w:rsidR="004F050C" w:rsidRDefault="00807F24"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tab/>
      </w:r>
      <w:r>
        <w:rPr>
          <w:color w:val="000000" w:themeColor="text1"/>
        </w:rPr>
        <w:sym w:font="Wingdings" w:char="F046"/>
      </w:r>
      <w:r>
        <w:rPr>
          <w:color w:val="000000" w:themeColor="text1"/>
        </w:rPr>
        <w:t xml:space="preserve"> </w:t>
      </w:r>
      <w:r w:rsidR="00667CF7" w:rsidRPr="00667CF7">
        <w:rPr>
          <w:color w:val="000000" w:themeColor="text1"/>
        </w:rPr>
        <w:t xml:space="preserve">Les inconvénients d’ordre social, y compris les mesures de précaution prises ainsi que des inconvénients supplémentaires pouvant résulter de ces mesures. </w:t>
      </w:r>
    </w:p>
    <w:p w14:paraId="32C69C7F" w14:textId="77777777" w:rsidR="004F050C" w:rsidRDefault="004F050C"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tab/>
      </w:r>
      <w:r w:rsidR="00807F24">
        <w:rPr>
          <w:color w:val="000000" w:themeColor="text1"/>
        </w:rPr>
        <w:sym w:font="Wingdings" w:char="F046"/>
      </w:r>
      <w:r w:rsidR="00667CF7" w:rsidRPr="00667CF7">
        <w:rPr>
          <w:color w:val="000000" w:themeColor="text1"/>
        </w:rPr>
        <w:t>Les atteintes à d’autres intérêts publics</w:t>
      </w:r>
      <w:r>
        <w:rPr>
          <w:color w:val="000000" w:themeColor="text1"/>
        </w:rPr>
        <w:t xml:space="preserve">. </w:t>
      </w:r>
    </w:p>
    <w:p w14:paraId="46444BAE" w14:textId="77777777" w:rsidR="004F050C" w:rsidRDefault="004F050C"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tab/>
      </w:r>
      <w:r>
        <w:rPr>
          <w:color w:val="000000" w:themeColor="text1"/>
        </w:rPr>
        <w:tab/>
        <w:t xml:space="preserve">. </w:t>
      </w:r>
      <w:r w:rsidR="00667CF7" w:rsidRPr="00667CF7">
        <w:rPr>
          <w:color w:val="000000" w:themeColor="text1"/>
        </w:rPr>
        <w:t>Celui de la santé publique qui peut prévaloir sur l’intérêt public militant en faveur de la DUP. Les intérêts environnementaux et le respect de la Charte de l’Environnement</w:t>
      </w:r>
      <w:r>
        <w:rPr>
          <w:color w:val="000000" w:themeColor="text1"/>
        </w:rPr>
        <w:t>.</w:t>
      </w:r>
    </w:p>
    <w:p w14:paraId="39F40012" w14:textId="19BDA137" w:rsidR="00EC39F3" w:rsidRDefault="004F050C"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tab/>
      </w:r>
      <w:r>
        <w:rPr>
          <w:color w:val="000000" w:themeColor="text1"/>
        </w:rPr>
        <w:tab/>
        <w:t xml:space="preserve">. </w:t>
      </w:r>
      <w:r w:rsidR="00667CF7" w:rsidRPr="00667CF7">
        <w:rPr>
          <w:color w:val="000000" w:themeColor="text1"/>
        </w:rPr>
        <w:t>Les atteintes environnementales du projet et/ou les éventuels dommages collatéraux qu’il provoque et les mesures de compensation envisagées.</w:t>
      </w:r>
    </w:p>
    <w:p w14:paraId="71E34F38" w14:textId="77777777" w:rsidR="004F050C" w:rsidRDefault="004F050C"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sym w:font="Wingdings" w:char="F0F0"/>
      </w:r>
      <w:r w:rsidR="00F546E4" w:rsidRPr="00F546E4">
        <w:rPr>
          <w:color w:val="000000" w:themeColor="text1"/>
        </w:rPr>
        <w:t xml:space="preserve"> Les autres critères à examiner</w:t>
      </w:r>
      <w:r>
        <w:rPr>
          <w:color w:val="000000" w:themeColor="text1"/>
        </w:rPr>
        <w:t>.</w:t>
      </w:r>
    </w:p>
    <w:p w14:paraId="2A855F09" w14:textId="46E176B9" w:rsidR="004F050C" w:rsidRDefault="004F050C"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lastRenderedPageBreak/>
        <w:tab/>
      </w:r>
      <w:r>
        <w:rPr>
          <w:color w:val="000000" w:themeColor="text1"/>
        </w:rPr>
        <w:tab/>
      </w:r>
      <w:r>
        <w:rPr>
          <w:color w:val="000000" w:themeColor="text1"/>
        </w:rPr>
        <w:sym w:font="Wingdings" w:char="F046"/>
      </w:r>
      <w:r w:rsidR="00F546E4" w:rsidRPr="00F546E4">
        <w:rPr>
          <w:color w:val="000000" w:themeColor="text1"/>
        </w:rPr>
        <w:t xml:space="preserve"> Le choix des terrains </w:t>
      </w:r>
      <w:r w:rsidR="00F95B15">
        <w:rPr>
          <w:color w:val="000000" w:themeColor="text1"/>
        </w:rPr>
        <w:t>(b</w:t>
      </w:r>
      <w:r w:rsidR="00F546E4" w:rsidRPr="00F546E4">
        <w:rPr>
          <w:color w:val="000000" w:themeColor="text1"/>
        </w:rPr>
        <w:t>ien que ne faisant pas partie à proprement parler du bilan « coûts/avantages »</w:t>
      </w:r>
      <w:r w:rsidR="00F95B15">
        <w:rPr>
          <w:color w:val="000000" w:themeColor="text1"/>
        </w:rPr>
        <w:t>)</w:t>
      </w:r>
      <w:r w:rsidR="00F546E4" w:rsidRPr="00F546E4">
        <w:rPr>
          <w:color w:val="000000" w:themeColor="text1"/>
        </w:rPr>
        <w:t>.</w:t>
      </w:r>
    </w:p>
    <w:p w14:paraId="4C99D5EE" w14:textId="5D9E9529" w:rsidR="004F48C3" w:rsidRDefault="004F050C" w:rsidP="00EB41D2">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Pr>
          <w:color w:val="000000" w:themeColor="text1"/>
        </w:rPr>
        <w:tab/>
      </w:r>
      <w:r>
        <w:rPr>
          <w:color w:val="000000" w:themeColor="text1"/>
        </w:rPr>
        <w:sym w:font="Wingdings" w:char="F046"/>
      </w:r>
      <w:r>
        <w:rPr>
          <w:color w:val="000000" w:themeColor="text1"/>
        </w:rPr>
        <w:t xml:space="preserve"> </w:t>
      </w:r>
      <w:r w:rsidR="00F546E4" w:rsidRPr="00F546E4">
        <w:rPr>
          <w:color w:val="000000" w:themeColor="text1"/>
        </w:rPr>
        <w:t>La compatibilité avec les documents d’urbanisme existants</w:t>
      </w:r>
      <w:r w:rsidR="00F66FFF">
        <w:rPr>
          <w:color w:val="000000" w:themeColor="text1"/>
        </w:rPr>
        <w:t>.</w:t>
      </w:r>
    </w:p>
    <w:p w14:paraId="378B7907" w14:textId="77777777" w:rsidR="00D346DD" w:rsidRDefault="00D346DD" w:rsidP="00EB41D2">
      <w:pPr>
        <w:jc w:val="both"/>
        <w:rPr>
          <w:color w:val="000000" w:themeColor="text1"/>
        </w:rPr>
      </w:pPr>
    </w:p>
    <w:p w14:paraId="31D1F9DB" w14:textId="77777777" w:rsidR="00D346DD" w:rsidRDefault="00D346DD" w:rsidP="00EB41D2">
      <w:pPr>
        <w:jc w:val="both"/>
      </w:pPr>
      <w:r>
        <w:rPr>
          <w:color w:val="000000" w:themeColor="text1"/>
        </w:rPr>
        <w:tab/>
      </w:r>
      <w:bookmarkStart w:id="28" w:name="_Hlk148559717"/>
    </w:p>
    <w:p w14:paraId="5F6B1049" w14:textId="3B8F1575" w:rsidR="00D346DD" w:rsidRDefault="00D346DD"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 xml:space="preserve">A3.2. </w:t>
      </w:r>
      <w:r w:rsidRPr="000E7187">
        <w:t>Application à la présente enquête publique</w:t>
      </w:r>
      <w:r>
        <w:t xml:space="preserve"> « Forage FM3 à Fontenay-en-Parisis ».</w:t>
      </w:r>
    </w:p>
    <w:bookmarkEnd w:id="28"/>
    <w:p w14:paraId="3D899E77" w14:textId="78040671" w:rsidR="00F95B15" w:rsidRDefault="00F95B15" w:rsidP="00EB41D2">
      <w:pPr>
        <w:jc w:val="both"/>
        <w:rPr>
          <w:color w:val="000000" w:themeColor="text1"/>
        </w:rPr>
      </w:pPr>
      <w:r>
        <w:rPr>
          <w:color w:val="000000" w:themeColor="text1"/>
        </w:rPr>
        <w:tab/>
      </w:r>
      <w:r w:rsidR="00FF65C4">
        <w:rPr>
          <w:color w:val="000000" w:themeColor="text1"/>
        </w:rPr>
        <w:tab/>
      </w:r>
      <w:r w:rsidR="00FF65C4">
        <w:rPr>
          <w:color w:val="000000" w:themeColor="text1"/>
        </w:rPr>
        <w:tab/>
      </w:r>
      <w:r w:rsidR="00FF65C4">
        <w:rPr>
          <w:color w:val="000000" w:themeColor="text1"/>
        </w:rPr>
        <w:tab/>
      </w:r>
      <w:r w:rsidR="00FF65C4">
        <w:rPr>
          <w:color w:val="000000" w:themeColor="text1"/>
        </w:rPr>
        <w:tab/>
      </w:r>
      <w:r w:rsidR="00FF65C4">
        <w:rPr>
          <w:color w:val="000000" w:themeColor="text1"/>
        </w:rPr>
        <w:tab/>
      </w:r>
      <w:r w:rsidR="00FF65C4" w:rsidRPr="00EF4944">
        <w:rPr>
          <w:i/>
          <w:iCs/>
          <w:color w:val="000000" w:themeColor="text1"/>
          <w:sz w:val="20"/>
          <w:szCs w:val="20"/>
        </w:rPr>
        <w:t>Article L.</w:t>
      </w:r>
      <w:r w:rsidR="00EF4944" w:rsidRPr="00EF4944">
        <w:rPr>
          <w:i/>
          <w:iCs/>
          <w:color w:val="000000" w:themeColor="text1"/>
          <w:sz w:val="20"/>
          <w:szCs w:val="20"/>
        </w:rPr>
        <w:t>215-13 du code de l’environnement :</w:t>
      </w:r>
      <w:r w:rsidR="00EF4944">
        <w:rPr>
          <w:color w:val="000000" w:themeColor="text1"/>
        </w:rPr>
        <w:t xml:space="preserve"> </w:t>
      </w:r>
      <w:r w:rsidR="00FF65C4" w:rsidRPr="00FF65C4">
        <w:rPr>
          <w:i/>
          <w:iCs/>
          <w:color w:val="000000" w:themeColor="text1"/>
          <w:sz w:val="20"/>
          <w:szCs w:val="20"/>
        </w:rPr>
        <w:t>La dérivation des eaux d'un cours d'eau non domanial, d'une source ou d'eaux souterraines, entreprise dans un but d'intérêt général par une collectivité publique ou son concessionnaire, par une association syndicale ou par tout autre établissement public, est autorisée par un acte déclarant d'utilité publique les travaux.</w:t>
      </w:r>
    </w:p>
    <w:p w14:paraId="402572F5" w14:textId="390EEEFC" w:rsidR="00A374E4" w:rsidRDefault="00A374E4" w:rsidP="00EB41D2">
      <w:pPr>
        <w:jc w:val="both"/>
      </w:pPr>
      <w:r>
        <w:rPr>
          <w:color w:val="000000" w:themeColor="text1"/>
        </w:rPr>
        <w:tab/>
        <w:t xml:space="preserve">L’arrêté préfectoral de prescription de l’enquête publique </w:t>
      </w:r>
      <w:r w:rsidR="00EE671A">
        <w:rPr>
          <w:color w:val="000000" w:themeColor="text1"/>
        </w:rPr>
        <w:t>unique</w:t>
      </w:r>
      <w:r w:rsidR="00E97B13">
        <w:rPr>
          <w:color w:val="000000" w:themeColor="text1"/>
        </w:rPr>
        <w:t xml:space="preserve"> en date du 11 septembre 2023</w:t>
      </w:r>
      <w:r>
        <w:rPr>
          <w:color w:val="000000" w:themeColor="text1"/>
        </w:rPr>
        <w:t xml:space="preserve"> </w:t>
      </w:r>
      <w:r w:rsidR="00EE671A">
        <w:rPr>
          <w:color w:val="000000" w:themeColor="text1"/>
        </w:rPr>
        <w:t>mentionne explicitement l’article L.215-13 du code de l’environnement</w:t>
      </w:r>
      <w:r w:rsidR="003D33A2">
        <w:rPr>
          <w:color w:val="000000" w:themeColor="text1"/>
        </w:rPr>
        <w:t>.</w:t>
      </w:r>
    </w:p>
    <w:p w14:paraId="318B9A21" w14:textId="1DB27F75" w:rsidR="005115F4" w:rsidRDefault="005115F4" w:rsidP="00EB41D2">
      <w:pPr>
        <w:jc w:val="both"/>
      </w:pPr>
      <w:r>
        <w:tab/>
      </w:r>
      <w:bookmarkStart w:id="29" w:name="_Hlk149411251"/>
      <w:r w:rsidR="000E430C">
        <w:t>Celui-ci</w:t>
      </w:r>
      <w:r>
        <w:t xml:space="preserve"> s’applique clairement à la présente enquête publique et, précisément</w:t>
      </w:r>
      <w:r w:rsidR="006220C2">
        <w:t>, à son premier pilier</w:t>
      </w:r>
      <w:r w:rsidR="00A10BE5">
        <w:t> :</w:t>
      </w:r>
      <w:r w:rsidR="0005739B">
        <w:t xml:space="preserve"> </w:t>
      </w:r>
      <w:r w:rsidR="00101022">
        <w:t>il s’agit bien d’examiner</w:t>
      </w:r>
      <w:r w:rsidR="00442707">
        <w:rPr>
          <w:color w:val="FFC000"/>
        </w:rPr>
        <w:t xml:space="preserve"> </w:t>
      </w:r>
      <w:r w:rsidR="00101022">
        <w:t>les modalités d’une</w:t>
      </w:r>
      <w:r w:rsidR="00A10BE5">
        <w:t xml:space="preserve"> dérivation d’eaux souterraine</w:t>
      </w:r>
      <w:r w:rsidR="00CB2CE6">
        <w:t>s entreprise dans un but d’intérêt général</w:t>
      </w:r>
      <w:r w:rsidR="00A10BE5">
        <w:t xml:space="preserve"> </w:t>
      </w:r>
      <w:r w:rsidR="00B14917">
        <w:t>par un</w:t>
      </w:r>
      <w:r w:rsidR="00C00FB2">
        <w:t xml:space="preserve"> syndicat mixte </w:t>
      </w:r>
      <w:r w:rsidR="00680AFC">
        <w:t>d’alimentation en eau</w:t>
      </w:r>
      <w:r w:rsidR="00C00FB2">
        <w:t xml:space="preserve"> potable</w:t>
      </w:r>
      <w:r w:rsidR="001C4F4A">
        <w:t>, et d’en jauger l’ut</w:t>
      </w:r>
      <w:r w:rsidR="00804C1C">
        <w:t>ilité publique.</w:t>
      </w:r>
      <w:r w:rsidR="00442707">
        <w:t xml:space="preserve"> On notera néanmoins d’emblée qu’au cas particulier </w:t>
      </w:r>
      <w:r w:rsidR="002C3198">
        <w:t xml:space="preserve">il s’agit plus de régulariser une situation acquise depuis plusieurs années : le forage a été </w:t>
      </w:r>
      <w:r w:rsidR="003E269F">
        <w:t>opéré en</w:t>
      </w:r>
      <w:r w:rsidR="00C00135">
        <w:t xml:space="preserve"> 2013</w:t>
      </w:r>
      <w:r w:rsidR="00C74E8F">
        <w:t>, l</w:t>
      </w:r>
      <w:r w:rsidR="005464E7">
        <w:t>a démonstration de</w:t>
      </w:r>
      <w:r w:rsidR="00405C1B">
        <w:t xml:space="preserve"> la faisabilité et de</w:t>
      </w:r>
      <w:r w:rsidR="005464E7">
        <w:t xml:space="preserve"> l’opportunité de dériver des eaux souterraines a été faite et</w:t>
      </w:r>
      <w:r w:rsidR="003E269F">
        <w:t xml:space="preserve"> le SMAEP </w:t>
      </w:r>
      <w:proofErr w:type="spellStart"/>
      <w:r w:rsidR="003E269F">
        <w:t>Damona</w:t>
      </w:r>
      <w:proofErr w:type="spellEnd"/>
      <w:r w:rsidR="003E269F">
        <w:t xml:space="preserve"> est propriétaire du site protégé par un périm</w:t>
      </w:r>
      <w:r w:rsidR="00A6167A">
        <w:t>ètre de protection immédiat</w:t>
      </w:r>
      <w:bookmarkEnd w:id="29"/>
      <w:r w:rsidR="00F66FFF">
        <w:t>e</w:t>
      </w:r>
      <w:r w:rsidR="00A6167A">
        <w:t>.</w:t>
      </w:r>
    </w:p>
    <w:p w14:paraId="7366D8C5" w14:textId="77777777" w:rsidR="0017188B" w:rsidRDefault="0017188B" w:rsidP="00EB41D2">
      <w:pPr>
        <w:jc w:val="both"/>
        <w:rPr>
          <w:color w:val="000000" w:themeColor="text1"/>
        </w:rPr>
      </w:pPr>
    </w:p>
    <w:p w14:paraId="4B96FA2C" w14:textId="77777777" w:rsidR="0017188B" w:rsidRPr="007971C5" w:rsidRDefault="0017188B" w:rsidP="00EB41D2">
      <w:pPr>
        <w:jc w:val="both"/>
        <w:rPr>
          <w:color w:val="000000" w:themeColor="text1"/>
        </w:rPr>
      </w:pPr>
      <w:bookmarkStart w:id="30" w:name="_Hlk148561726"/>
    </w:p>
    <w:p w14:paraId="7A084685" w14:textId="78AB9BBB" w:rsidR="0017188B" w:rsidRPr="00652F14" w:rsidRDefault="0017188B"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t>A</w:t>
      </w:r>
      <w:r w:rsidR="000750A9">
        <w:t>4</w:t>
      </w:r>
      <w:r>
        <w:t xml:space="preserve">. </w:t>
      </w:r>
      <w:r w:rsidRPr="009937D0">
        <w:t xml:space="preserve">L’enquête </w:t>
      </w:r>
      <w:r>
        <w:t>parcellaire.</w:t>
      </w:r>
    </w:p>
    <w:p w14:paraId="2A8642AC" w14:textId="77777777" w:rsidR="0017188B" w:rsidRDefault="0017188B" w:rsidP="00EB41D2">
      <w:pPr>
        <w:jc w:val="both"/>
      </w:pPr>
      <w:r>
        <w:tab/>
      </w:r>
      <w:r>
        <w:tab/>
      </w:r>
    </w:p>
    <w:p w14:paraId="6F7C1D8D" w14:textId="111B3FD4" w:rsidR="000750A9" w:rsidRDefault="000750A9"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A4.1. L’enquête parcellaire dans le cas d’instauration de servitu</w:t>
      </w:r>
      <w:r w:rsidR="00EB010E">
        <w:t>des d’utilité publique.</w:t>
      </w:r>
    </w:p>
    <w:bookmarkEnd w:id="30"/>
    <w:p w14:paraId="45DF352B" w14:textId="12096B77" w:rsidR="0017188B" w:rsidRPr="00F460A8" w:rsidRDefault="007B6439" w:rsidP="00EB41D2">
      <w:pPr>
        <w:jc w:val="both"/>
        <w:rPr>
          <w:sz w:val="20"/>
          <w:szCs w:val="20"/>
        </w:rPr>
      </w:pPr>
      <w:r>
        <w:tab/>
      </w:r>
      <w:r>
        <w:tab/>
      </w:r>
      <w:r>
        <w:tab/>
      </w:r>
      <w:r>
        <w:tab/>
      </w:r>
      <w:r>
        <w:tab/>
      </w:r>
      <w:r w:rsidR="001D0C3E">
        <w:tab/>
      </w:r>
      <w:r w:rsidRPr="00F460A8">
        <w:rPr>
          <w:i/>
          <w:iCs/>
          <w:sz w:val="20"/>
          <w:szCs w:val="20"/>
        </w:rPr>
        <w:t xml:space="preserve">Source : Compagnie Nationale des Commissaires Enquêteurs : </w:t>
      </w:r>
      <w:r w:rsidR="001D0C3E" w:rsidRPr="00F460A8">
        <w:rPr>
          <w:i/>
          <w:iCs/>
          <w:sz w:val="20"/>
          <w:szCs w:val="20"/>
        </w:rPr>
        <w:t>G</w:t>
      </w:r>
      <w:r w:rsidRPr="00F460A8">
        <w:rPr>
          <w:i/>
          <w:iCs/>
          <w:sz w:val="20"/>
          <w:szCs w:val="20"/>
        </w:rPr>
        <w:t>uide de l’enquête publique édition mars 2018</w:t>
      </w:r>
      <w:r w:rsidRPr="00F460A8">
        <w:rPr>
          <w:sz w:val="20"/>
          <w:szCs w:val="20"/>
        </w:rPr>
        <w:t>.</w:t>
      </w:r>
    </w:p>
    <w:p w14:paraId="7F673C00" w14:textId="77777777" w:rsidR="00C0257A" w:rsidRDefault="00F13286" w:rsidP="00EB41D2">
      <w:pPr>
        <w:jc w:val="both"/>
      </w:pPr>
      <w:r>
        <w:tab/>
      </w:r>
    </w:p>
    <w:p w14:paraId="751E963C" w14:textId="7E6FE166" w:rsidR="00DB2807" w:rsidRDefault="00C0257A" w:rsidP="00EB41D2">
      <w:pPr>
        <w:jc w:val="both"/>
      </w:pPr>
      <w:r>
        <w:tab/>
        <w:t>Remarq</w:t>
      </w:r>
      <w:r w:rsidR="008D140E">
        <w:t>u</w:t>
      </w:r>
      <w:r>
        <w:t>e</w:t>
      </w:r>
      <w:r w:rsidR="001E6542">
        <w:t>s</w:t>
      </w:r>
      <w:r>
        <w:t xml:space="preserve"> préalable</w:t>
      </w:r>
      <w:r w:rsidR="001E6542">
        <w:t>s</w:t>
      </w:r>
      <w:r>
        <w:t xml:space="preserve"> : même si </w:t>
      </w:r>
      <w:r w:rsidR="00E4663D">
        <w:t>les règles générales et l’</w:t>
      </w:r>
      <w:r w:rsidR="008D140E">
        <w:t>organisation</w:t>
      </w:r>
      <w:r w:rsidR="00E4663D">
        <w:t xml:space="preserve"> d’une enquête parcellaire </w:t>
      </w:r>
      <w:r w:rsidR="008D140E">
        <w:t>restent identiques quelle que soit la portée de « l’expropriation »</w:t>
      </w:r>
      <w:r w:rsidR="001F2667">
        <w:t>, l</w:t>
      </w:r>
      <w:r w:rsidR="00F27BDE">
        <w:t>’analyse ci-dessous est, autant que possible</w:t>
      </w:r>
      <w:r>
        <w:t>, rapportée</w:t>
      </w:r>
      <w:r w:rsidR="00CD4BB3">
        <w:t xml:space="preserve"> au seul cas des « expropriations » prenant en fait</w:t>
      </w:r>
      <w:r w:rsidR="00B47D3B">
        <w:t xml:space="preserve"> la forme de</w:t>
      </w:r>
      <w:r w:rsidR="00CD4BB3">
        <w:t xml:space="preserve"> l’instauration de servitudes </w:t>
      </w:r>
      <w:r w:rsidR="00BB66F5">
        <w:t>d’utilité publique.</w:t>
      </w:r>
      <w:r w:rsidR="00B47D3B">
        <w:t xml:space="preserve"> Par ailleurs, l’enquête parcellaire n’est pas, en tant que telle, une enquête « publique » puisqu’elle ne concerne </w:t>
      </w:r>
      <w:r w:rsidR="00331E8A">
        <w:t>que les personnes, physiques et morales, concernées par des « expropriations ».</w:t>
      </w:r>
    </w:p>
    <w:p w14:paraId="6E1AA016" w14:textId="77777777" w:rsidR="00DB2807" w:rsidRDefault="00DB2807" w:rsidP="00EB41D2">
      <w:pPr>
        <w:jc w:val="both"/>
      </w:pPr>
      <w:r>
        <w:tab/>
      </w:r>
      <w:r w:rsidR="00611EAC" w:rsidRPr="00611EAC">
        <w:t xml:space="preserve">L’enquête parcellaire vise à la : </w:t>
      </w:r>
    </w:p>
    <w:p w14:paraId="326F7B90" w14:textId="77777777" w:rsidR="00547719" w:rsidRDefault="00DB2807" w:rsidP="00EB41D2">
      <w:pPr>
        <w:jc w:val="both"/>
      </w:pPr>
      <w:r>
        <w:lastRenderedPageBreak/>
        <w:tab/>
      </w:r>
      <w:r>
        <w:tab/>
        <w:t>-</w:t>
      </w:r>
      <w:r w:rsidR="00611EAC" w:rsidRPr="00611EAC">
        <w:t xml:space="preserve"> détermination des « parcelles à exproprier »</w:t>
      </w:r>
      <w:r w:rsidR="00BB66F5">
        <w:t xml:space="preserve"> (et donc, cas particulier, des servitudes </w:t>
      </w:r>
      <w:r w:rsidR="00547719">
        <w:t>imposées)</w:t>
      </w:r>
      <w:r w:rsidR="00611EAC" w:rsidRPr="00611EAC">
        <w:t>, autrement dit de l’emprise foncière d</w:t>
      </w:r>
      <w:r>
        <w:t>’un</w:t>
      </w:r>
      <w:r w:rsidR="00611EAC" w:rsidRPr="00611EAC">
        <w:t xml:space="preserve"> projet</w:t>
      </w:r>
      <w:r w:rsidR="00547719">
        <w:t>.</w:t>
      </w:r>
    </w:p>
    <w:p w14:paraId="51C664D9" w14:textId="77777777" w:rsidR="00E22CDC" w:rsidRDefault="00547719" w:rsidP="00EB41D2">
      <w:pPr>
        <w:jc w:val="both"/>
      </w:pPr>
      <w:r>
        <w:tab/>
      </w:r>
      <w:r>
        <w:tab/>
        <w:t xml:space="preserve">- </w:t>
      </w:r>
      <w:r w:rsidR="00453C49">
        <w:t>rech</w:t>
      </w:r>
      <w:r w:rsidR="00611EAC" w:rsidRPr="00611EAC">
        <w:t>erche des propriétaires, des titulaires des droits réels et des autres ayants droit à indemnité (locataires, fermiers)</w:t>
      </w:r>
      <w:r w:rsidR="00A97473">
        <w:t>.</w:t>
      </w:r>
    </w:p>
    <w:p w14:paraId="4EB21956" w14:textId="263EA3AC" w:rsidR="00F51BB8" w:rsidRDefault="00E22CDC" w:rsidP="00EB41D2">
      <w:pPr>
        <w:jc w:val="both"/>
      </w:pPr>
      <w:r>
        <w:tab/>
        <w:t>En principe p</w:t>
      </w:r>
      <w:r w:rsidR="00611EAC" w:rsidRPr="00611EAC">
        <w:t xml:space="preserve">rononcée par ordonnance judiciaire, l’expropriation des biens immobiliers est précédée d’une phase administrative que clôturent successivement ou simultanément deux actes : </w:t>
      </w:r>
    </w:p>
    <w:p w14:paraId="13FB368C" w14:textId="77777777" w:rsidR="00F51BB8" w:rsidRDefault="00F51BB8" w:rsidP="00EB41D2">
      <w:pPr>
        <w:jc w:val="both"/>
      </w:pPr>
      <w:r>
        <w:tab/>
      </w:r>
      <w:r>
        <w:tab/>
        <w:t xml:space="preserve">- </w:t>
      </w:r>
      <w:r w:rsidR="00611EAC" w:rsidRPr="00611EAC">
        <w:t xml:space="preserve">la déclaration d’utilité publique (arrêté préfectoral ou ministériel, ou décret en Conseil d’État selon le cas) ; </w:t>
      </w:r>
    </w:p>
    <w:p w14:paraId="5493AC67" w14:textId="77777777" w:rsidR="00E70B7B" w:rsidRDefault="00F51BB8" w:rsidP="00EB41D2">
      <w:pPr>
        <w:jc w:val="both"/>
      </w:pPr>
      <w:r>
        <w:tab/>
      </w:r>
      <w:r>
        <w:tab/>
        <w:t xml:space="preserve">- </w:t>
      </w:r>
      <w:r w:rsidR="00611EAC" w:rsidRPr="00611EAC">
        <w:t>la déclaration de cessibilité (arrêté préfectoral dans tous les cas), qui désigne les propriétés ou parties de propriété dont la cession est nécessaire à la réalisation de l’objet de la DUP</w:t>
      </w:r>
      <w:r w:rsidR="004A1D4B">
        <w:t xml:space="preserve">, ou qui doivent subir l’instauration de servitudes </w:t>
      </w:r>
      <w:r w:rsidR="00E70B7B">
        <w:t xml:space="preserve">nécessaires à la réalisation de l’objet de la DUP. </w:t>
      </w:r>
    </w:p>
    <w:p w14:paraId="1FAA0CE4" w14:textId="6AC75B37" w:rsidR="00B401D4" w:rsidRDefault="00E70B7B" w:rsidP="00EB41D2">
      <w:pPr>
        <w:jc w:val="both"/>
      </w:pPr>
      <w:r>
        <w:tab/>
      </w:r>
      <w:r w:rsidR="00611EAC" w:rsidRPr="00611EAC">
        <w:t xml:space="preserve">Ce dernier acte est précédé d’une enquête dite : « enquête parcellaire ». </w:t>
      </w:r>
    </w:p>
    <w:p w14:paraId="30CDAF4D" w14:textId="77777777" w:rsidR="0056152C" w:rsidRDefault="00B401D4" w:rsidP="00EB41D2">
      <w:pPr>
        <w:jc w:val="both"/>
      </w:pPr>
      <w:r>
        <w:tab/>
        <w:t xml:space="preserve">Parmi les </w:t>
      </w:r>
      <w:r w:rsidR="00014A49">
        <w:t>textes législatifs et réglementaires conduisant à une enquête parcellaire, figure</w:t>
      </w:r>
      <w:r w:rsidR="0041713A">
        <w:t xml:space="preserve">nt les articles </w:t>
      </w:r>
      <w:r w:rsidR="00AD74BE">
        <w:t>L.1321-2 et R.1321-8 à R.1321-13-4 du code de la santé publique.</w:t>
      </w:r>
    </w:p>
    <w:p w14:paraId="3753892D" w14:textId="028BB8F1" w:rsidR="008579ED" w:rsidRDefault="0056152C" w:rsidP="00EB41D2">
      <w:pPr>
        <w:jc w:val="both"/>
      </w:pPr>
      <w:r>
        <w:tab/>
      </w:r>
      <w:r w:rsidR="00611EAC" w:rsidRPr="00611EAC">
        <w:t>L’enquête parcellaire s’adresse aux propriétaires et parfois à eux seuls (lorsque dès le début de la procédure tous les propriétaires sont connus). Elle a un caractère contradictoire en ce sens que les propriétaires présumés sont appelés individuellement à prendre connaissance du dossier en mairie, et admis à discuter la localisation et l’étendue de l’emprise; ceci obligatoirement par écrit. (Contrairement aux observations relatives à l’utilité publique qui peuvent être présentées oralement au commissaire enquêteur)</w:t>
      </w:r>
      <w:r w:rsidR="007C6D1B">
        <w:t>.</w:t>
      </w:r>
    </w:p>
    <w:p w14:paraId="04C9BC6F" w14:textId="77777777" w:rsidR="001C2985" w:rsidRDefault="008579ED" w:rsidP="00EB41D2">
      <w:pPr>
        <w:jc w:val="both"/>
      </w:pPr>
      <w:r>
        <w:tab/>
      </w:r>
      <w:r w:rsidR="00E13DCB">
        <w:t>L</w:t>
      </w:r>
      <w:r w:rsidR="00611EAC" w:rsidRPr="00611EAC">
        <w:t xml:space="preserve">es enquêtes parcellaires </w:t>
      </w:r>
      <w:r w:rsidR="00E13DCB">
        <w:t xml:space="preserve">les plus nombreuses sont </w:t>
      </w:r>
      <w:r w:rsidR="00611EAC" w:rsidRPr="00611EAC">
        <w:t xml:space="preserve">conduites en vue d’une </w:t>
      </w:r>
      <w:r w:rsidR="00E45B9D">
        <w:t>« </w:t>
      </w:r>
      <w:r w:rsidR="00611EAC" w:rsidRPr="00611EAC">
        <w:t>expropriation</w:t>
      </w:r>
      <w:r w:rsidR="00E45B9D">
        <w:t> » (</w:t>
      </w:r>
      <w:r w:rsidR="003D6F44">
        <w:t>ici</w:t>
      </w:r>
      <w:r w:rsidR="00E45B9D">
        <w:t> : mise en place de servitudes)</w:t>
      </w:r>
      <w:r w:rsidR="00611EAC" w:rsidRPr="00611EAC">
        <w:t xml:space="preserve"> pour cause d’utilité publique</w:t>
      </w:r>
      <w:r w:rsidR="00E13DCB">
        <w:t xml:space="preserve">. Elles </w:t>
      </w:r>
      <w:r w:rsidR="00611EAC" w:rsidRPr="00611EAC">
        <w:t>peuvent</w:t>
      </w:r>
      <w:r w:rsidR="001C2985">
        <w:t xml:space="preserve"> alors</w:t>
      </w:r>
      <w:r w:rsidR="00611EAC" w:rsidRPr="00611EAC">
        <w:t xml:space="preserve"> être menées selon deux procédures : </w:t>
      </w:r>
    </w:p>
    <w:p w14:paraId="4C56C5BF" w14:textId="05B3A7A0" w:rsidR="001C2985" w:rsidRDefault="001C2985" w:rsidP="00EB41D2">
      <w:pPr>
        <w:jc w:val="both"/>
      </w:pPr>
      <w:r>
        <w:tab/>
      </w:r>
      <w:r w:rsidR="00B23AB2">
        <w:tab/>
      </w:r>
      <w:r>
        <w:t>- e</w:t>
      </w:r>
      <w:r w:rsidR="00611EAC" w:rsidRPr="00611EAC">
        <w:t>lles peuvent être conduites conjointement avec l’enquête préalable à la DUP que celle-ci soit environnementale ou pas, elles suivent alors la procédure de l’enquête de DUP à laquelle elles se rattachent</w:t>
      </w:r>
      <w:r>
        <w:t>.</w:t>
      </w:r>
    </w:p>
    <w:p w14:paraId="50B21ED9" w14:textId="7D5133E0" w:rsidR="00F13286" w:rsidRDefault="001C2985" w:rsidP="00EB41D2">
      <w:pPr>
        <w:jc w:val="both"/>
      </w:pPr>
      <w:r>
        <w:tab/>
      </w:r>
      <w:r w:rsidR="00B23AB2">
        <w:tab/>
      </w:r>
      <w:r>
        <w:t>- e</w:t>
      </w:r>
      <w:r w:rsidR="00611EAC" w:rsidRPr="00611EAC">
        <w:t>lles peuvent être menées séparément et postérieurement à l’enquête préalable de DUP à laquelle elles se rapportent et suivent alors une procédure propre</w:t>
      </w:r>
      <w:r>
        <w:t>.</w:t>
      </w:r>
    </w:p>
    <w:p w14:paraId="262595DB" w14:textId="77777777" w:rsidR="00B23AB2" w:rsidRDefault="000F53A0" w:rsidP="00EB41D2">
      <w:pPr>
        <w:jc w:val="both"/>
      </w:pPr>
      <w:r>
        <w:tab/>
        <w:t>S’agissant enfin des modalités pratiques</w:t>
      </w:r>
      <w:r w:rsidR="00B23AB2">
        <w:t xml:space="preserve"> de l’enquête parcellaire</w:t>
      </w:r>
      <w:r>
        <w:t xml:space="preserve">, on peut retenir les quelques dispositions </w:t>
      </w:r>
      <w:r w:rsidR="00B23AB2">
        <w:t xml:space="preserve">principales </w:t>
      </w:r>
      <w:r>
        <w:t>suivantes :</w:t>
      </w:r>
    </w:p>
    <w:p w14:paraId="11C1F199" w14:textId="1200DEE1" w:rsidR="00576BDB" w:rsidRDefault="00B23AB2" w:rsidP="00EB41D2">
      <w:pPr>
        <w:jc w:val="both"/>
      </w:pPr>
      <w:r>
        <w:tab/>
      </w:r>
      <w:r>
        <w:tab/>
        <w:t xml:space="preserve">- </w:t>
      </w:r>
      <w:r w:rsidR="003A10A9">
        <w:t xml:space="preserve">un dossier spécifique est établi pour chaque commune où sont </w:t>
      </w:r>
      <w:r w:rsidR="00524A7F">
        <w:t>situés</w:t>
      </w:r>
      <w:r w:rsidR="003A10A9">
        <w:t xml:space="preserve"> les biens à exproprier (ici : à </w:t>
      </w:r>
      <w:r w:rsidR="00524A7F">
        <w:t>identifier</w:t>
      </w:r>
      <w:r w:rsidR="003A10A9">
        <w:t>).</w:t>
      </w:r>
      <w:r w:rsidR="00C00398">
        <w:t xml:space="preserve"> Il comprend notamment un plan parcellaire et un état </w:t>
      </w:r>
      <w:r w:rsidR="00524A7F">
        <w:t>parcellaire</w:t>
      </w:r>
      <w:r w:rsidR="00C00398">
        <w:t xml:space="preserve"> (liste des propriétaires et des parcelles).</w:t>
      </w:r>
    </w:p>
    <w:p w14:paraId="1D54F59F" w14:textId="2A20B35B" w:rsidR="00893EF2" w:rsidRDefault="00576BDB" w:rsidP="00EB41D2">
      <w:pPr>
        <w:jc w:val="both"/>
      </w:pPr>
      <w:r>
        <w:tab/>
      </w:r>
      <w:r>
        <w:tab/>
        <w:t>- l’enquête parcellaire</w:t>
      </w:r>
      <w:r w:rsidRPr="00576BDB">
        <w:t xml:space="preserve"> peut être conduite en même temps que l’enquête de DUP. Cette faculté est ouverte par l’article R.131-14 du </w:t>
      </w:r>
      <w:r w:rsidR="00B1028B">
        <w:t>c</w:t>
      </w:r>
      <w:r w:rsidRPr="00576BDB">
        <w:t xml:space="preserve">ode de l’expropriation pour cause d’utilité publique : « </w:t>
      </w:r>
      <w:r w:rsidRPr="00B47082">
        <w:rPr>
          <w:i/>
          <w:iCs/>
        </w:rPr>
        <w:t xml:space="preserve">Lorsque l’expropriant est en mesure, avant la déclaration d’utilité publique, de déterminer les parcelles à exproprier et de dresser le plan parcellaire ainsi que la liste des propriétaires, l’enquête parcellaire peut être faite en </w:t>
      </w:r>
      <w:r w:rsidRPr="00B47082">
        <w:rPr>
          <w:i/>
          <w:iCs/>
        </w:rPr>
        <w:lastRenderedPageBreak/>
        <w:t>même temps que l’enquête publique préalable à la déclaration d’utilité publique</w:t>
      </w:r>
      <w:r w:rsidR="00893EF2">
        <w:t> »</w:t>
      </w:r>
      <w:r w:rsidRPr="00576BDB">
        <w:t>.</w:t>
      </w:r>
      <w:r w:rsidR="006868F0">
        <w:t xml:space="preserve"> Quand l’enquête préalable à </w:t>
      </w:r>
      <w:r w:rsidR="00AE7C1F">
        <w:t>la</w:t>
      </w:r>
      <w:r w:rsidR="006868F0">
        <w:t xml:space="preserve"> DUP</w:t>
      </w:r>
      <w:r w:rsidR="003314DB">
        <w:t xml:space="preserve"> est une enquête environnementale, on entre alors dans le schéma de l’enquête unique, </w:t>
      </w:r>
      <w:r w:rsidR="00524A7F">
        <w:t>explicitée</w:t>
      </w:r>
      <w:r w:rsidR="003314DB">
        <w:t xml:space="preserve"> ci-dessus au paragraphe</w:t>
      </w:r>
      <w:r w:rsidR="00B1028B">
        <w:t xml:space="preserve"> A</w:t>
      </w:r>
      <w:proofErr w:type="gramStart"/>
      <w:r w:rsidR="00B1028B">
        <w:t>2.1..</w:t>
      </w:r>
      <w:proofErr w:type="gramEnd"/>
    </w:p>
    <w:p w14:paraId="19C6995C" w14:textId="6C1E182D" w:rsidR="000F53A0" w:rsidRDefault="00893EF2" w:rsidP="00EB41D2">
      <w:pPr>
        <w:jc w:val="both"/>
      </w:pPr>
      <w:r>
        <w:tab/>
      </w:r>
      <w:r>
        <w:tab/>
        <w:t>- l</w:t>
      </w:r>
      <w:r w:rsidR="00576BDB" w:rsidRPr="00576BDB">
        <w:t xml:space="preserve">a notification de l’avis de l’enquête publique aux propriétaires et usufruitiers connus et sa notification au maire et son affichage, par ses soins, en mairie (valant notification aux propriétaires dont l’adresse est inconnue) en application de l’article R.131-6 du </w:t>
      </w:r>
      <w:r w:rsidR="00B1028B">
        <w:t>c</w:t>
      </w:r>
      <w:r w:rsidR="00576BDB" w:rsidRPr="00576BDB">
        <w:t>ode de l’expropriation pour cause d’utilité publique ont notamment pour but l’identification des propriétaires effectifs à exproprier (</w:t>
      </w:r>
      <w:r>
        <w:t>ou concernés par les servitudes).</w:t>
      </w:r>
    </w:p>
    <w:p w14:paraId="4C3424EC" w14:textId="77777777" w:rsidR="007923A6" w:rsidRDefault="007923A6" w:rsidP="00EB41D2">
      <w:pPr>
        <w:jc w:val="both"/>
      </w:pPr>
      <w:bookmarkStart w:id="31" w:name="_Hlk148563940"/>
    </w:p>
    <w:p w14:paraId="07794402" w14:textId="6E2E2E71" w:rsidR="007923A6" w:rsidRDefault="007923A6"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 xml:space="preserve">A4.2. </w:t>
      </w:r>
      <w:r w:rsidRPr="000E7187">
        <w:t>Application à la présente enquête publique</w:t>
      </w:r>
      <w:r>
        <w:t xml:space="preserve"> « Forage FM3 à Fontenay-en-Parisis ».</w:t>
      </w:r>
    </w:p>
    <w:bookmarkEnd w:id="31"/>
    <w:p w14:paraId="0D0FBFD4" w14:textId="63030F28" w:rsidR="0017188B" w:rsidRDefault="00B35EDD" w:rsidP="00EB41D2">
      <w:pPr>
        <w:jc w:val="both"/>
      </w:pPr>
      <w:r>
        <w:tab/>
        <w:t>L’</w:t>
      </w:r>
      <w:r w:rsidR="0073639C">
        <w:t>arrêté</w:t>
      </w:r>
      <w:r>
        <w:t xml:space="preserve"> préfectoral du 11 septembre 2023</w:t>
      </w:r>
      <w:r w:rsidR="005A0DB6">
        <w:t xml:space="preserve"> mentionne l’article L</w:t>
      </w:r>
      <w:r w:rsidR="00D25CEE">
        <w:t>.</w:t>
      </w:r>
      <w:r w:rsidR="005A0DB6">
        <w:t>1321-2 du code de la santé publique</w:t>
      </w:r>
      <w:r w:rsidR="00E62C2D">
        <w:t xml:space="preserve"> lorsqu’est abordée l’instauration de périmètres de protection d</w:t>
      </w:r>
      <w:r w:rsidR="00997FFC">
        <w:t>u</w:t>
      </w:r>
      <w:r w:rsidR="00E62C2D">
        <w:t xml:space="preserve"> captage et de servitudes d’utilité publique </w:t>
      </w:r>
      <w:r w:rsidR="00AA6F83">
        <w:t>relatifs au forage FM3</w:t>
      </w:r>
      <w:r w:rsidR="00227EA1">
        <w:t>.</w:t>
      </w:r>
    </w:p>
    <w:p w14:paraId="49C1A156" w14:textId="330B8B4C" w:rsidR="00227EA1" w:rsidRDefault="00227EA1" w:rsidP="00EB41D2">
      <w:pPr>
        <w:jc w:val="both"/>
      </w:pPr>
      <w:r>
        <w:tab/>
      </w:r>
      <w:r w:rsidR="00351E2E">
        <w:t xml:space="preserve">Dans </w:t>
      </w:r>
      <w:r w:rsidR="00B6249C">
        <w:t>la</w:t>
      </w:r>
      <w:r w:rsidR="00351E2E">
        <w:t xml:space="preserve"> version </w:t>
      </w:r>
      <w:r w:rsidR="00B6249C">
        <w:t xml:space="preserve">de cet article </w:t>
      </w:r>
      <w:r w:rsidR="00351E2E">
        <w:t>en vigueur depuis le 24 décembre 2022</w:t>
      </w:r>
      <w:r w:rsidR="00351E2E">
        <w:rPr>
          <w:rStyle w:val="Appelnotedebasdep"/>
        </w:rPr>
        <w:footnoteReference w:id="16"/>
      </w:r>
      <w:r w:rsidR="00B547B1">
        <w:t xml:space="preserve">, </w:t>
      </w:r>
      <w:r w:rsidR="00B6249C">
        <w:t>plusieurs dispositions s’appliquent directement au cas d’un forage</w:t>
      </w:r>
      <w:r w:rsidR="00BD44B2">
        <w:t xml:space="preserve"> en vue du prélèvement d’eau destinée à la consommation humaine et fondent le principe de</w:t>
      </w:r>
      <w:r w:rsidR="00D94902">
        <w:t xml:space="preserve">s </w:t>
      </w:r>
      <w:r w:rsidR="00BD44B2">
        <w:t>périmètres de protection.</w:t>
      </w:r>
      <w:r w:rsidR="00D94902">
        <w:t xml:space="preserve"> </w:t>
      </w:r>
    </w:p>
    <w:p w14:paraId="2E6E80EC" w14:textId="77777777" w:rsidR="000106A3" w:rsidRDefault="00355403" w:rsidP="00EB41D2">
      <w:pPr>
        <w:jc w:val="both"/>
        <w:rPr>
          <w:i/>
          <w:iCs/>
        </w:rPr>
      </w:pPr>
      <w:r>
        <w:tab/>
        <w:t>« </w:t>
      </w:r>
      <w:r w:rsidRPr="00355403">
        <w:rPr>
          <w:i/>
          <w:iCs/>
        </w:rPr>
        <w:t>En vue d'assurer la protection de la qualité des eaux, l'acte portant déclaration d'utilité publique des travaux de prélèvement d'eau destinée à la consommation humaine mentionné à l'article</w:t>
      </w:r>
      <w:r w:rsidR="000D162A">
        <w:rPr>
          <w:i/>
          <w:iCs/>
        </w:rPr>
        <w:t xml:space="preserve"> L.215-13</w:t>
      </w:r>
      <w:r w:rsidR="008A684E">
        <w:rPr>
          <w:i/>
          <w:iCs/>
        </w:rPr>
        <w:t xml:space="preserve"> </w:t>
      </w:r>
      <w:r w:rsidRPr="00355403">
        <w:rPr>
          <w:i/>
          <w:iCs/>
        </w:rPr>
        <w:t>du code de l'environnement détermine autour du point de prélèvement un périmètre de protection immédiate dont les terrains sont à acquérir en pleine propriété et un périmètre de protection rapprochée à l'intérieur duquel peuvent être interdits ou réglementés toutes sortes d'installations, travaux, activités, dépôts, ouvrages, aménagement ou occupation des sols de nature à nuire directement ou indirectement à la qualité des eaux. Pour les points de prélèvement qui ne sont pas considérés comme sensibles au sens de l'article L. 211-11-1 du même code, un périmètre de protection éloignée peut être adjoint aux périmètres de protection immédiate et rapprochée. A l'intérieur du périmètre de protection éloignée, peuvent être réglementés les installations, travaux, activités, dépôts, ouvrages, aménagement ou occupation des sols et dépôts ci-dessus mentionnés.</w:t>
      </w:r>
      <w:r w:rsidR="000106A3">
        <w:rPr>
          <w:i/>
          <w:iCs/>
        </w:rPr>
        <w:t xml:space="preserve"> </w:t>
      </w:r>
    </w:p>
    <w:p w14:paraId="2A38C009" w14:textId="60549FBF" w:rsidR="00E20A9D" w:rsidRDefault="000106A3" w:rsidP="00EB41D2">
      <w:pPr>
        <w:jc w:val="both"/>
        <w:rPr>
          <w:i/>
          <w:iCs/>
        </w:rPr>
      </w:pPr>
      <w:r>
        <w:rPr>
          <w:i/>
          <w:iCs/>
        </w:rPr>
        <w:tab/>
        <w:t>[…]</w:t>
      </w:r>
    </w:p>
    <w:p w14:paraId="4B21BDD7" w14:textId="77777777" w:rsidR="000106A3" w:rsidRPr="000106A3" w:rsidRDefault="000106A3" w:rsidP="00EB41D2">
      <w:pPr>
        <w:jc w:val="both"/>
        <w:rPr>
          <w:i/>
          <w:iCs/>
        </w:rPr>
      </w:pPr>
      <w:r>
        <w:rPr>
          <w:i/>
          <w:iCs/>
        </w:rPr>
        <w:tab/>
      </w:r>
      <w:r w:rsidRPr="000106A3">
        <w:rPr>
          <w:i/>
          <w:iCs/>
        </w:rPr>
        <w:t>L'acte portant déclaration d'utilité publique des travaux de prélèvement d'eau destinée à la consommation humaine détermine, en ce qui concerne les installations, travaux, activités, dépôts, ouvrages, aménagement ou occupation des sols existant à la date de sa publication, les délais dans lesquels il doit être satisfait aux conditions prévues par le présent article et ses règlements d'application.</w:t>
      </w:r>
    </w:p>
    <w:p w14:paraId="687CC1C3" w14:textId="4556FE3E" w:rsidR="000106A3" w:rsidRPr="00BA782B" w:rsidRDefault="00805DE7" w:rsidP="00EB41D2">
      <w:pPr>
        <w:jc w:val="both"/>
      </w:pPr>
      <w:r>
        <w:rPr>
          <w:i/>
          <w:iCs/>
        </w:rPr>
        <w:tab/>
      </w:r>
      <w:r w:rsidR="000106A3" w:rsidRPr="000106A3">
        <w:rPr>
          <w:i/>
          <w:iCs/>
        </w:rPr>
        <w:t>Les servitudes afférentes aux périmètres de protection ne font pas l'objet d'une publication aux hypothèques. Un décret en Conseil d'</w:t>
      </w:r>
      <w:r w:rsidRPr="000106A3">
        <w:rPr>
          <w:i/>
          <w:iCs/>
        </w:rPr>
        <w:t>État</w:t>
      </w:r>
      <w:r w:rsidR="000106A3" w:rsidRPr="000106A3">
        <w:rPr>
          <w:i/>
          <w:iCs/>
        </w:rPr>
        <w:t xml:space="preserve"> précise les mesures de publicité de l'acte portant déclaration d'utilité publique prévu au premier alinéa, et notamment les conditions dans lesquelles les propriétaires sont individuellement informés des servitudes portant sur leurs terrains</w:t>
      </w:r>
      <w:r w:rsidR="00BA782B">
        <w:rPr>
          <w:i/>
          <w:iCs/>
        </w:rPr>
        <w:t> </w:t>
      </w:r>
      <w:r w:rsidR="00BA782B" w:rsidRPr="00BA782B">
        <w:t>»</w:t>
      </w:r>
      <w:r w:rsidR="000106A3" w:rsidRPr="000106A3">
        <w:rPr>
          <w:i/>
          <w:iCs/>
        </w:rPr>
        <w:t>.</w:t>
      </w:r>
    </w:p>
    <w:p w14:paraId="75914BB6" w14:textId="495035B5" w:rsidR="000106A3" w:rsidRPr="0032496C" w:rsidRDefault="00351684" w:rsidP="00EB41D2">
      <w:pPr>
        <w:jc w:val="both"/>
      </w:pPr>
      <w:r>
        <w:rPr>
          <w:i/>
          <w:iCs/>
        </w:rPr>
        <w:lastRenderedPageBreak/>
        <w:tab/>
      </w:r>
      <w:r w:rsidR="0032496C">
        <w:tab/>
      </w:r>
      <w:r w:rsidR="0032496C" w:rsidRPr="0032496C">
        <w:rPr>
          <w:u w:val="single"/>
        </w:rPr>
        <w:t>Ces dispositions s’appliquent donc directement à la présente enquête publique et à la fixation de périmètres de protection, notamment le périmètre de protection rapprochée, ce qui justifie qu’une enquête parcellaire soit menée</w:t>
      </w:r>
      <w:r w:rsidR="0032496C" w:rsidRPr="0032496C">
        <w:t>.</w:t>
      </w:r>
      <w:r w:rsidR="00DC6B5A">
        <w:t xml:space="preserve"> C’est d’ailleurs ce que suggérait le dossier de demande d’autorisation d’utilisation d’eau dans le </w:t>
      </w:r>
      <w:r w:rsidR="00072465">
        <w:t>milieu</w:t>
      </w:r>
      <w:r w:rsidR="00DC6B5A">
        <w:t xml:space="preserve"> naturel </w:t>
      </w:r>
      <w:r w:rsidR="008E5710">
        <w:t xml:space="preserve">déposé par le SIAEP </w:t>
      </w:r>
      <w:r w:rsidR="00072465">
        <w:t>N</w:t>
      </w:r>
      <w:r w:rsidR="008E5710">
        <w:t>ord Ecouen le 1</w:t>
      </w:r>
      <w:r w:rsidR="008E5710" w:rsidRPr="008E5710">
        <w:rPr>
          <w:vertAlign w:val="superscript"/>
        </w:rPr>
        <w:t>er</w:t>
      </w:r>
      <w:r w:rsidR="008E5710">
        <w:t xml:space="preserve"> juillet 2019 </w:t>
      </w:r>
      <w:bookmarkStart w:id="32" w:name="_Hlk150017121"/>
      <w:r w:rsidR="008E5710">
        <w:t xml:space="preserve">en évoquant en page 5 </w:t>
      </w:r>
      <w:r w:rsidR="00C9720A">
        <w:t xml:space="preserve">une « enquête parcellaire au titre du code de l’expropriation pour cause d’utilité publique » </w:t>
      </w:r>
      <w:r w:rsidR="00EC6D09">
        <w:t xml:space="preserve">à réaliser « afin de connaître </w:t>
      </w:r>
      <w:r w:rsidR="00070E39">
        <w:t xml:space="preserve">les </w:t>
      </w:r>
      <w:r w:rsidR="00072465">
        <w:t>propriétaires</w:t>
      </w:r>
      <w:r w:rsidR="00070E39">
        <w:t xml:space="preserve"> des parcelles susceptibles d’</w:t>
      </w:r>
      <w:r w:rsidR="00072465">
        <w:t>être</w:t>
      </w:r>
      <w:r w:rsidR="00070E39">
        <w:t xml:space="preserve"> grevées par des servitudes administratives »</w:t>
      </w:r>
      <w:bookmarkEnd w:id="32"/>
      <w:r w:rsidR="00070E39">
        <w:t>.</w:t>
      </w:r>
    </w:p>
    <w:p w14:paraId="76D8FE0C" w14:textId="03D6DBA6" w:rsidR="0017188B" w:rsidRDefault="00676BE8" w:rsidP="00EB41D2">
      <w:pPr>
        <w:jc w:val="both"/>
      </w:pPr>
      <w:r>
        <w:tab/>
      </w:r>
      <w:r w:rsidR="00A12B3F" w:rsidRPr="00486AB0">
        <w:rPr>
          <w:u w:val="single"/>
        </w:rPr>
        <w:t xml:space="preserve">Toutefois, l’arrêté préfectoral d’organisation </w:t>
      </w:r>
      <w:r w:rsidR="006D006B" w:rsidRPr="00486AB0">
        <w:rPr>
          <w:u w:val="single"/>
        </w:rPr>
        <w:t xml:space="preserve">de l’enquête publique unique </w:t>
      </w:r>
      <w:r w:rsidR="0021484C" w:rsidRPr="00486AB0">
        <w:rPr>
          <w:u w:val="single"/>
        </w:rPr>
        <w:t xml:space="preserve">du 11 septembre </w:t>
      </w:r>
      <w:r w:rsidR="001B4F10">
        <w:rPr>
          <w:u w:val="single"/>
        </w:rPr>
        <w:t xml:space="preserve">2023 </w:t>
      </w:r>
      <w:r w:rsidR="006D006B" w:rsidRPr="00486AB0">
        <w:rPr>
          <w:u w:val="single"/>
        </w:rPr>
        <w:t>n’a pas inclus de dispositions particulières</w:t>
      </w:r>
      <w:r w:rsidR="00071AFF" w:rsidRPr="00486AB0">
        <w:rPr>
          <w:u w:val="single"/>
        </w:rPr>
        <w:t xml:space="preserve"> explicites</w:t>
      </w:r>
      <w:r w:rsidR="006D006B" w:rsidRPr="00486AB0">
        <w:rPr>
          <w:u w:val="single"/>
        </w:rPr>
        <w:t xml:space="preserve"> quant à </w:t>
      </w:r>
      <w:r w:rsidR="00F77284" w:rsidRPr="00486AB0">
        <w:rPr>
          <w:u w:val="single"/>
        </w:rPr>
        <w:t xml:space="preserve">cette </w:t>
      </w:r>
      <w:r w:rsidR="006D006B" w:rsidRPr="00486AB0">
        <w:rPr>
          <w:u w:val="single"/>
        </w:rPr>
        <w:t>enquête parcellaire</w:t>
      </w:r>
      <w:r w:rsidR="00924C35" w:rsidRPr="00486AB0">
        <w:rPr>
          <w:u w:val="single"/>
        </w:rPr>
        <w:t xml:space="preserve">, qui n’est d’ailleurs pas mentionnée en tant que telle mais qui </w:t>
      </w:r>
      <w:r w:rsidR="00B008EF" w:rsidRPr="00486AB0">
        <w:rPr>
          <w:u w:val="single"/>
        </w:rPr>
        <w:t>est induite par la mention</w:t>
      </w:r>
      <w:r w:rsidR="00082236" w:rsidRPr="00486AB0">
        <w:rPr>
          <w:u w:val="single"/>
        </w:rPr>
        <w:t xml:space="preserve"> de « l’instauration de périmètres de protection de captage et de servitudes d’utilité publique</w:t>
      </w:r>
      <w:r w:rsidR="00F77284" w:rsidRPr="00486AB0">
        <w:rPr>
          <w:u w:val="single"/>
        </w:rPr>
        <w:t xml:space="preserve"> </w:t>
      </w:r>
      <w:r w:rsidR="00D77DD0" w:rsidRPr="00486AB0">
        <w:rPr>
          <w:u w:val="single"/>
        </w:rPr>
        <w:t>(</w:t>
      </w:r>
      <w:r w:rsidR="00F77284" w:rsidRPr="00486AB0">
        <w:rPr>
          <w:u w:val="single"/>
        </w:rPr>
        <w:t>article L.1321-2 du code de la santé publique)</w:t>
      </w:r>
      <w:r w:rsidR="00D77DD0" w:rsidRPr="00486AB0">
        <w:rPr>
          <w:u w:val="single"/>
        </w:rPr>
        <w:t> »</w:t>
      </w:r>
      <w:r w:rsidR="00F77284" w:rsidRPr="00486AB0">
        <w:rPr>
          <w:u w:val="single"/>
        </w:rPr>
        <w:t>.</w:t>
      </w:r>
      <w:r w:rsidR="00D77DD0" w:rsidRPr="00486AB0">
        <w:rPr>
          <w:u w:val="single"/>
        </w:rPr>
        <w:t xml:space="preserve"> En particulier, </w:t>
      </w:r>
      <w:r w:rsidR="004574C6" w:rsidRPr="00486AB0">
        <w:rPr>
          <w:u w:val="single"/>
        </w:rPr>
        <w:t xml:space="preserve">la durée </w:t>
      </w:r>
      <w:r w:rsidR="00CA5435" w:rsidRPr="00486AB0">
        <w:rPr>
          <w:u w:val="single"/>
        </w:rPr>
        <w:t>propre à cette</w:t>
      </w:r>
      <w:r w:rsidR="004574C6" w:rsidRPr="00486AB0">
        <w:rPr>
          <w:u w:val="single"/>
        </w:rPr>
        <w:t xml:space="preserve"> enquête</w:t>
      </w:r>
      <w:r w:rsidR="00CA5435" w:rsidRPr="00FE0F67">
        <w:t xml:space="preserve"> (</w:t>
      </w:r>
      <w:r w:rsidR="00CA5435" w:rsidRPr="005A0635">
        <w:rPr>
          <w:color w:val="000000" w:themeColor="text1"/>
        </w:rPr>
        <w:t>une enquête parcellaire ne dure en principe que quinze jours</w:t>
      </w:r>
      <w:r w:rsidR="00CA5435" w:rsidRPr="00FE0F67">
        <w:t>)</w:t>
      </w:r>
      <w:r w:rsidR="004574C6" w:rsidRPr="00FE0F67">
        <w:t xml:space="preserve"> </w:t>
      </w:r>
      <w:r w:rsidR="004574C6" w:rsidRPr="00486AB0">
        <w:rPr>
          <w:u w:val="single"/>
        </w:rPr>
        <w:t>n’a pas été réduite par rapport à celle de l</w:t>
      </w:r>
      <w:r w:rsidR="00CA5435" w:rsidRPr="00486AB0">
        <w:rPr>
          <w:u w:val="single"/>
        </w:rPr>
        <w:t>’enquête publique unique</w:t>
      </w:r>
      <w:r w:rsidR="00C26885" w:rsidRPr="00486AB0">
        <w:rPr>
          <w:u w:val="single"/>
        </w:rPr>
        <w:t xml:space="preserve"> et il n’a pas été prévu de tenue d’un registre distinct du registre </w:t>
      </w:r>
      <w:r w:rsidR="00486AB0" w:rsidRPr="00486AB0">
        <w:rPr>
          <w:u w:val="single"/>
        </w:rPr>
        <w:t>prévu à l’article 3 de l’arr</w:t>
      </w:r>
      <w:r w:rsidR="00486AB0">
        <w:rPr>
          <w:u w:val="single"/>
        </w:rPr>
        <w:t>ê</w:t>
      </w:r>
      <w:r w:rsidR="00486AB0" w:rsidRPr="00486AB0">
        <w:rPr>
          <w:u w:val="single"/>
        </w:rPr>
        <w:t>té</w:t>
      </w:r>
      <w:r w:rsidR="00486AB0">
        <w:t>.</w:t>
      </w:r>
    </w:p>
    <w:p w14:paraId="4C66BB4E" w14:textId="77777777" w:rsidR="00935588" w:rsidRPr="007971C5" w:rsidRDefault="00935588" w:rsidP="00EB41D2">
      <w:pPr>
        <w:jc w:val="both"/>
        <w:rPr>
          <w:color w:val="000000" w:themeColor="text1"/>
        </w:rPr>
      </w:pPr>
    </w:p>
    <w:p w14:paraId="1C2C7EF2" w14:textId="004044D3" w:rsidR="00935588" w:rsidRPr="00652F14" w:rsidRDefault="00935588"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t>A</w:t>
      </w:r>
      <w:r w:rsidR="008F03E5">
        <w:t>5</w:t>
      </w:r>
      <w:r>
        <w:t xml:space="preserve">. </w:t>
      </w:r>
      <w:r w:rsidRPr="009937D0">
        <w:t xml:space="preserve">L’enquête </w:t>
      </w:r>
      <w:r>
        <w:t>loi sur l’eau.</w:t>
      </w:r>
    </w:p>
    <w:p w14:paraId="720EDB0F" w14:textId="77777777" w:rsidR="00935588" w:rsidRDefault="00935588" w:rsidP="00EB41D2">
      <w:pPr>
        <w:jc w:val="both"/>
      </w:pPr>
      <w:r>
        <w:tab/>
      </w:r>
      <w:r>
        <w:tab/>
      </w:r>
    </w:p>
    <w:p w14:paraId="3EF6C3CA" w14:textId="1E8C5922" w:rsidR="00935588" w:rsidRDefault="00935588"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A</w:t>
      </w:r>
      <w:r w:rsidR="00AD3284">
        <w:t>5</w:t>
      </w:r>
      <w:r>
        <w:t>.1. L’enquête loi sur l’eau</w:t>
      </w:r>
      <w:r w:rsidR="001F3DF0">
        <w:t xml:space="preserve"> au titre de l’article R.214-1 du code de l’environnement</w:t>
      </w:r>
      <w:r>
        <w:t>.</w:t>
      </w:r>
    </w:p>
    <w:p w14:paraId="23DE9C08" w14:textId="77777777" w:rsidR="0017188B" w:rsidRDefault="0017188B" w:rsidP="00EB41D2">
      <w:pPr>
        <w:jc w:val="both"/>
      </w:pPr>
    </w:p>
    <w:p w14:paraId="77CF48C5" w14:textId="65D8DFE8" w:rsidR="00D0386B" w:rsidRDefault="00D0386B" w:rsidP="00EB41D2">
      <w:pPr>
        <w:jc w:val="both"/>
      </w:pPr>
      <w:r>
        <w:tab/>
      </w:r>
      <w:r w:rsidR="00B028BC" w:rsidRPr="00B028BC">
        <w:t xml:space="preserve">Les articles L.214-1 à L.214-6 du </w:t>
      </w:r>
      <w:r w:rsidR="00B028BC">
        <w:t>c</w:t>
      </w:r>
      <w:r w:rsidR="00B028BC" w:rsidRPr="00B028BC">
        <w:t xml:space="preserve">ode de l’environnement instituent un régime d’autorisation et de déclaration des </w:t>
      </w:r>
      <w:bookmarkStart w:id="33" w:name="_Hlk148563598"/>
      <w:r w:rsidR="00B028BC" w:rsidRPr="00B028BC">
        <w:t>installations, ouvrages, travaux, aménagements et activités</w:t>
      </w:r>
      <w:r w:rsidR="00F755BA">
        <w:t xml:space="preserve"> </w:t>
      </w:r>
      <w:bookmarkEnd w:id="33"/>
      <w:r w:rsidR="00F755BA">
        <w:t>(sigle IOTA)</w:t>
      </w:r>
      <w:r w:rsidR="00B028BC" w:rsidRPr="00B028BC">
        <w:t xml:space="preserve">, </w:t>
      </w:r>
      <w:bookmarkStart w:id="34" w:name="_Hlk148564289"/>
      <w:r w:rsidR="00B028BC" w:rsidRPr="00B028BC">
        <w:t>susceptibles d’avoir une incidence sur la qualité ou sur l’écoulement des eaux et sur les milieux aquatiques</w:t>
      </w:r>
      <w:bookmarkEnd w:id="34"/>
      <w:r w:rsidR="00B028BC" w:rsidRPr="00B028BC">
        <w:t xml:space="preserve">, établi sur le modèle du régime des installations classées. </w:t>
      </w:r>
      <w:r w:rsidR="00EE118F">
        <w:t>La</w:t>
      </w:r>
      <w:r w:rsidR="00B028BC" w:rsidRPr="00B028BC">
        <w:t xml:space="preserve"> plupart des opérations soumises à autorisation</w:t>
      </w:r>
      <w:r w:rsidR="00EE118F">
        <w:t xml:space="preserve"> (et non à simple déclaration)</w:t>
      </w:r>
      <w:r w:rsidR="00B028BC" w:rsidRPr="00B028BC">
        <w:t xml:space="preserve"> font l’objet d’une enquête publique (article L.214-4 du </w:t>
      </w:r>
      <w:r w:rsidR="00BA782B">
        <w:t>c</w:t>
      </w:r>
      <w:r w:rsidR="00B028BC" w:rsidRPr="00B028BC">
        <w:t>ode de l’environnement</w:t>
      </w:r>
      <w:r w:rsidR="00681542">
        <w:rPr>
          <w:rStyle w:val="Appelnotedebasdep"/>
        </w:rPr>
        <w:footnoteReference w:id="17"/>
      </w:r>
      <w:r w:rsidR="00B028BC" w:rsidRPr="00B028BC">
        <w:t>), ainsi que la plupart de celles soumise</w:t>
      </w:r>
      <w:r w:rsidR="00BE2812">
        <w:t>s</w:t>
      </w:r>
      <w:r w:rsidR="00B028BC" w:rsidRPr="00B028BC">
        <w:t xml:space="preserve"> à étude d’impact</w:t>
      </w:r>
      <w:r w:rsidR="00E92286">
        <w:t>.</w:t>
      </w:r>
    </w:p>
    <w:p w14:paraId="48F707DC" w14:textId="77777777" w:rsidR="00BA7415" w:rsidRDefault="00BA7415" w:rsidP="00EB41D2">
      <w:pPr>
        <w:jc w:val="both"/>
      </w:pPr>
      <w:r>
        <w:tab/>
      </w:r>
    </w:p>
    <w:p w14:paraId="47F55EB5" w14:textId="173774E8" w:rsidR="00BA7415" w:rsidRDefault="00BA7415"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A</w:t>
      </w:r>
      <w:r w:rsidR="00AD3284">
        <w:t>5</w:t>
      </w:r>
      <w:r>
        <w:t xml:space="preserve">.2. </w:t>
      </w:r>
      <w:r w:rsidRPr="000E7187">
        <w:t>Application à la présente enquête publique</w:t>
      </w:r>
      <w:r>
        <w:t xml:space="preserve"> « Forage FM3 à Fontenay-en-Parisis ».</w:t>
      </w:r>
    </w:p>
    <w:p w14:paraId="4810A119" w14:textId="2B3F3327" w:rsidR="00BA7415" w:rsidRDefault="00BA7415" w:rsidP="00EB41D2">
      <w:pPr>
        <w:jc w:val="both"/>
      </w:pPr>
    </w:p>
    <w:p w14:paraId="146B0087" w14:textId="691E2CF8" w:rsidR="0078521E" w:rsidRDefault="00E92286" w:rsidP="00EB41D2">
      <w:pPr>
        <w:jc w:val="both"/>
        <w:rPr>
          <w:i/>
          <w:iCs/>
        </w:rPr>
      </w:pPr>
      <w:r>
        <w:tab/>
      </w:r>
      <w:r w:rsidR="00D11F12">
        <w:t xml:space="preserve">En mentionnant en son titre l’article </w:t>
      </w:r>
      <w:r w:rsidR="001B0F85">
        <w:t>R</w:t>
      </w:r>
      <w:r w:rsidR="00E112B8">
        <w:t>.</w:t>
      </w:r>
      <w:r w:rsidR="00D11F12">
        <w:t xml:space="preserve">214-1 </w:t>
      </w:r>
      <w:r w:rsidR="005D6782">
        <w:t>et en précisant « </w:t>
      </w:r>
      <w:r w:rsidR="001F0C5A">
        <w:t>rubrique</w:t>
      </w:r>
      <w:r w:rsidR="00FE6FAF">
        <w:t xml:space="preserve"> 1.1.2.0</w:t>
      </w:r>
      <w:r w:rsidR="001F0C5A">
        <w:t xml:space="preserve"> </w:t>
      </w:r>
      <w:r w:rsidR="00D11F12">
        <w:t>du code de l’environnement</w:t>
      </w:r>
      <w:r w:rsidR="005D6782">
        <w:t> »</w:t>
      </w:r>
      <w:r w:rsidR="00D11F12">
        <w:t>, l</w:t>
      </w:r>
      <w:r w:rsidR="00D8744D">
        <w:t>’arrêté</w:t>
      </w:r>
      <w:r w:rsidR="001F0C5A">
        <w:t xml:space="preserve"> </w:t>
      </w:r>
      <w:r w:rsidR="00D8744D">
        <w:t xml:space="preserve">préfectoral </w:t>
      </w:r>
      <w:r w:rsidR="001F0C5A">
        <w:t xml:space="preserve">du 11 septembre 2023 prend acte de ce que le forage FM3 </w:t>
      </w:r>
      <w:r w:rsidR="006279E3">
        <w:t xml:space="preserve">à Fontenay-en-Parisis </w:t>
      </w:r>
      <w:r w:rsidR="001F0C5A">
        <w:t>entre bien dans la catégorie</w:t>
      </w:r>
      <w:r w:rsidR="006279E3">
        <w:t xml:space="preserve"> des IOTA</w:t>
      </w:r>
      <w:r w:rsidR="00D11F12">
        <w:t xml:space="preserve"> </w:t>
      </w:r>
      <w:r w:rsidR="006279E3" w:rsidRPr="006279E3">
        <w:t>susceptibles d’avoir une incidence sur la qualité ou sur l’écoulement des eaux et sur les milieux aquatiques</w:t>
      </w:r>
      <w:r w:rsidR="00F05611">
        <w:t xml:space="preserve">, dès lors </w:t>
      </w:r>
      <w:r w:rsidR="00236C6E">
        <w:t xml:space="preserve">qu’il </w:t>
      </w:r>
      <w:r w:rsidR="002F0286">
        <w:t>entre dans la catégorie</w:t>
      </w:r>
      <w:r w:rsidR="00236C6E">
        <w:t xml:space="preserve"> : </w:t>
      </w:r>
      <w:r w:rsidR="00236C6E" w:rsidRPr="00236C6E">
        <w:rPr>
          <w:i/>
          <w:iCs/>
        </w:rPr>
        <w:t xml:space="preserve">prélèvements permanents ou temporaires issus d'un forage, puits ou ouvrage souterrain dans un système </w:t>
      </w:r>
      <w:r w:rsidR="00236C6E" w:rsidRPr="00236C6E">
        <w:rPr>
          <w:i/>
          <w:iCs/>
        </w:rPr>
        <w:lastRenderedPageBreak/>
        <w:t xml:space="preserve">aquifère, à l'exclusion de nappes d'accompagnement de cours d'eau, par pompage, drainage, dérivation ou tout autre procédé, le volume total prélevé étant </w:t>
      </w:r>
      <w:r w:rsidR="00236C6E" w:rsidRPr="00C67FAA">
        <w:rPr>
          <w:i/>
          <w:iCs/>
        </w:rPr>
        <w:t>:</w:t>
      </w:r>
      <w:r w:rsidR="0078521E">
        <w:rPr>
          <w:i/>
          <w:iCs/>
        </w:rPr>
        <w:t xml:space="preserve"> </w:t>
      </w:r>
    </w:p>
    <w:p w14:paraId="06C8BFD5" w14:textId="06F3CEC6" w:rsidR="00236C6E" w:rsidRDefault="0078521E" w:rsidP="00EB41D2">
      <w:pPr>
        <w:jc w:val="both"/>
      </w:pPr>
      <w:r>
        <w:rPr>
          <w:i/>
          <w:iCs/>
        </w:rPr>
        <w:tab/>
      </w:r>
      <w:r>
        <w:rPr>
          <w:i/>
          <w:iCs/>
        </w:rPr>
        <w:tab/>
      </w:r>
      <w:r w:rsidR="00236C6E" w:rsidRPr="00236C6E">
        <w:rPr>
          <w:i/>
          <w:iCs/>
        </w:rPr>
        <w:t>1° Supérieur ou égal à 200 000 m3/ an (</w:t>
      </w:r>
      <w:r w:rsidR="00C67FAA" w:rsidRPr="00C67FAA">
        <w:rPr>
          <w:i/>
          <w:iCs/>
        </w:rPr>
        <w:t>régime de l’autorisation). […]</w:t>
      </w:r>
      <w:r>
        <w:t>.</w:t>
      </w:r>
    </w:p>
    <w:p w14:paraId="69295372" w14:textId="25231EE8" w:rsidR="0078521E" w:rsidRDefault="0078521E" w:rsidP="00EB41D2">
      <w:pPr>
        <w:jc w:val="both"/>
      </w:pPr>
      <w:r>
        <w:tab/>
        <w:t xml:space="preserve">De fait, le débit </w:t>
      </w:r>
      <w:r w:rsidR="00813D02">
        <w:t xml:space="preserve">du forage FM3 </w:t>
      </w:r>
      <w:r>
        <w:t>annoncé par le dossier déposé par le maîtr</w:t>
      </w:r>
      <w:r w:rsidR="005568FB">
        <w:t>e</w:t>
      </w:r>
      <w:r>
        <w:t xml:space="preserve"> d’ouvrage est de</w:t>
      </w:r>
      <w:r w:rsidR="001A689F">
        <w:t xml:space="preserve"> 432 000 mètres cubes par an</w:t>
      </w:r>
      <w:r>
        <w:t xml:space="preserve">. </w:t>
      </w:r>
    </w:p>
    <w:p w14:paraId="0940E3CB" w14:textId="20BE04FF" w:rsidR="0080768B" w:rsidRPr="00236C6E" w:rsidRDefault="0080768B" w:rsidP="00EB41D2">
      <w:pPr>
        <w:jc w:val="both"/>
      </w:pPr>
      <w:r>
        <w:tab/>
        <w:t>Une enquête publique Loi sur l’eau constitue donc bien le troisième pilier de l’enquête publique unique.</w:t>
      </w:r>
    </w:p>
    <w:p w14:paraId="0CE031AE" w14:textId="77777777" w:rsidR="00A735E2" w:rsidRDefault="00A735E2" w:rsidP="00EB41D2">
      <w:pPr>
        <w:jc w:val="both"/>
      </w:pPr>
    </w:p>
    <w:p w14:paraId="0FDEA4EC" w14:textId="77777777" w:rsidR="00A735E2" w:rsidRPr="007971C5" w:rsidRDefault="00A735E2" w:rsidP="00EB41D2">
      <w:pPr>
        <w:jc w:val="both"/>
        <w:rPr>
          <w:color w:val="000000" w:themeColor="text1"/>
        </w:rPr>
      </w:pPr>
    </w:p>
    <w:p w14:paraId="6B69BADD" w14:textId="3D7EA2F1" w:rsidR="00A735E2" w:rsidRPr="00652F14" w:rsidRDefault="00A735E2"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t>A</w:t>
      </w:r>
      <w:r w:rsidR="003345C3">
        <w:t>6</w:t>
      </w:r>
      <w:r>
        <w:t xml:space="preserve">. </w:t>
      </w:r>
      <w:bookmarkStart w:id="35" w:name="_Hlk149221378"/>
      <w:r w:rsidRPr="009937D0">
        <w:t>L’</w:t>
      </w:r>
      <w:r w:rsidR="003345C3">
        <w:t>autorisation sanitaire d’utilisation d’eau en vue de la consommation humaine</w:t>
      </w:r>
      <w:bookmarkEnd w:id="35"/>
      <w:r w:rsidR="009D76B6">
        <w:t>.</w:t>
      </w:r>
    </w:p>
    <w:p w14:paraId="523294EA" w14:textId="77777777" w:rsidR="00A735E2" w:rsidRDefault="00A735E2" w:rsidP="00EB41D2">
      <w:pPr>
        <w:jc w:val="both"/>
      </w:pPr>
      <w:r>
        <w:tab/>
      </w:r>
      <w:r>
        <w:tab/>
      </w:r>
    </w:p>
    <w:p w14:paraId="6A3FDD3B" w14:textId="2DD9E10C" w:rsidR="0017188B" w:rsidRDefault="00A735E2"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A</w:t>
      </w:r>
      <w:r w:rsidR="009D76B6">
        <w:t>6</w:t>
      </w:r>
      <w:r>
        <w:t xml:space="preserve">.1. </w:t>
      </w:r>
      <w:r w:rsidR="009D76B6" w:rsidRPr="009937D0">
        <w:t>L’</w:t>
      </w:r>
      <w:r w:rsidR="009D76B6">
        <w:t>autorisation sanitaire d’utilisation d’eau en vue de la consommation humaine.</w:t>
      </w:r>
    </w:p>
    <w:p w14:paraId="57B62D78" w14:textId="77777777" w:rsidR="00715162" w:rsidRDefault="00267E1D" w:rsidP="00EB41D2">
      <w:pPr>
        <w:jc w:val="both"/>
      </w:pPr>
      <w:r>
        <w:tab/>
      </w:r>
    </w:p>
    <w:p w14:paraId="4AEB1277" w14:textId="4C12B8F2" w:rsidR="003F1308" w:rsidRPr="003F1308" w:rsidRDefault="003F1308" w:rsidP="003F1308">
      <w:pPr>
        <w:jc w:val="both"/>
        <w:rPr>
          <w:i/>
          <w:iCs/>
          <w:sz w:val="20"/>
          <w:szCs w:val="20"/>
        </w:rPr>
      </w:pPr>
      <w:r>
        <w:tab/>
      </w:r>
      <w:r>
        <w:tab/>
      </w:r>
      <w:r>
        <w:tab/>
      </w:r>
      <w:r>
        <w:tab/>
      </w:r>
      <w:r>
        <w:tab/>
      </w:r>
      <w:r>
        <w:tab/>
      </w:r>
      <w:r w:rsidRPr="003F1308">
        <w:rPr>
          <w:i/>
          <w:iCs/>
          <w:sz w:val="20"/>
          <w:szCs w:val="20"/>
        </w:rPr>
        <w:t>Article R</w:t>
      </w:r>
      <w:r w:rsidR="00BA782B">
        <w:rPr>
          <w:i/>
          <w:iCs/>
          <w:sz w:val="20"/>
          <w:szCs w:val="20"/>
        </w:rPr>
        <w:t>.</w:t>
      </w:r>
      <w:r w:rsidRPr="003F1308">
        <w:rPr>
          <w:i/>
          <w:iCs/>
          <w:sz w:val="20"/>
          <w:szCs w:val="20"/>
        </w:rPr>
        <w:t xml:space="preserve">1321-1 du code de la santé publique : </w:t>
      </w:r>
    </w:p>
    <w:p w14:paraId="5303F6F0" w14:textId="2ED0F74B" w:rsidR="003F1308" w:rsidRPr="003F1308" w:rsidRDefault="003F1308" w:rsidP="003F1308">
      <w:pPr>
        <w:jc w:val="both"/>
        <w:rPr>
          <w:i/>
          <w:iCs/>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sidRPr="003F1308">
        <w:rPr>
          <w:i/>
          <w:iCs/>
          <w:sz w:val="20"/>
          <w:szCs w:val="20"/>
        </w:rPr>
        <w:t>« La présente section est applicable aux eaux destinées à la consommation humaine définies comme :</w:t>
      </w:r>
    </w:p>
    <w:p w14:paraId="5A254308" w14:textId="05AF25FF" w:rsidR="003F1308" w:rsidRDefault="003F1308" w:rsidP="003F1308">
      <w:pPr>
        <w:jc w:val="both"/>
        <w:rPr>
          <w:sz w:val="20"/>
          <w:szCs w:val="20"/>
        </w:rPr>
      </w:pPr>
      <w:r w:rsidRPr="003F1308">
        <w:rPr>
          <w:i/>
          <w:iCs/>
          <w:sz w:val="20"/>
          <w:szCs w:val="20"/>
        </w:rPr>
        <w:t>1° Toutes les eaux qui, soit en l'état, soit après traitement, sont destinées, dans des lieux publics ou privés, à la boisson, à la préparation et à la cuisson des aliments, à l'hygiène corporelle, à l'hygiène générale et à la propreté, ou aux autres usages domestiques, notamment à ceux qui sont susceptibles de présenter un risque d'ingestion, quelle que soit leur origine et qu'elles soient fournies par un réseau de distribution, à partir d'une citerne, d'un camion-citerne ou d'un bateau-citerne, ou en bouteilles ou en contenants, y compris les eaux de source</w:t>
      </w:r>
      <w:r w:rsidR="001B25C4">
        <w:rPr>
          <w:i/>
          <w:iCs/>
          <w:sz w:val="20"/>
          <w:szCs w:val="20"/>
        </w:rPr>
        <w:t> »</w:t>
      </w:r>
      <w:r w:rsidR="00436897" w:rsidRPr="00436897">
        <w:rPr>
          <w:sz w:val="20"/>
          <w:szCs w:val="20"/>
        </w:rPr>
        <w:t>.</w:t>
      </w:r>
    </w:p>
    <w:p w14:paraId="16D39933" w14:textId="77777777" w:rsidR="00824136" w:rsidRDefault="00824136" w:rsidP="003F1308">
      <w:pPr>
        <w:jc w:val="both"/>
        <w:rPr>
          <w:sz w:val="20"/>
          <w:szCs w:val="20"/>
        </w:rPr>
      </w:pPr>
    </w:p>
    <w:p w14:paraId="2F2DBE3E" w14:textId="544A5216" w:rsidR="00824136" w:rsidRDefault="00824136" w:rsidP="003F1308">
      <w:pPr>
        <w:jc w:val="both"/>
      </w:pPr>
      <w:r>
        <w:rPr>
          <w:sz w:val="20"/>
          <w:szCs w:val="20"/>
        </w:rPr>
        <w:tab/>
      </w:r>
      <w:r w:rsidRPr="00824136">
        <w:t xml:space="preserve">L’autorisation sanitaire </w:t>
      </w:r>
      <w:r>
        <w:t>d’</w:t>
      </w:r>
      <w:r w:rsidR="008533FE">
        <w:t>utilisation</w:t>
      </w:r>
      <w:r>
        <w:t xml:space="preserve"> d’eau en vue de la consommation humaine n’est pas </w:t>
      </w:r>
      <w:r w:rsidR="008533FE">
        <w:t xml:space="preserve">formellement </w:t>
      </w:r>
      <w:r w:rsidR="00AC4B6C">
        <w:t>soumise à une enquête publique, même si des observations faites lors d’une enquête publique unique peuvent être rapp</w:t>
      </w:r>
      <w:r w:rsidR="004174F0">
        <w:t xml:space="preserve">ortées à cet égard à l’autorité organisatrice de l’enquête. </w:t>
      </w:r>
    </w:p>
    <w:p w14:paraId="4D066B98" w14:textId="4A06FEF4" w:rsidR="0034343C" w:rsidRDefault="00E06C4A" w:rsidP="00EB41D2">
      <w:pPr>
        <w:jc w:val="both"/>
      </w:pPr>
      <w:r>
        <w:tab/>
        <w:t xml:space="preserve">Les articles </w:t>
      </w:r>
      <w:r w:rsidR="00FC7A29">
        <w:t>suivant l’article R.1321-1</w:t>
      </w:r>
      <w:r w:rsidR="00CF72BD">
        <w:t xml:space="preserve"> </w:t>
      </w:r>
      <w:r w:rsidR="00E33F2A">
        <w:t xml:space="preserve">précisent les </w:t>
      </w:r>
      <w:r w:rsidR="004178C0">
        <w:t xml:space="preserve">références de qualité et notamment les </w:t>
      </w:r>
      <w:r w:rsidR="00E33F2A">
        <w:t xml:space="preserve">paramètres (microbiologiques, </w:t>
      </w:r>
      <w:r w:rsidR="00B43EE1">
        <w:t>physico-chimiques</w:t>
      </w:r>
      <w:r w:rsidR="00E33F2A">
        <w:t xml:space="preserve">, radiologiques, chimiques) </w:t>
      </w:r>
      <w:r w:rsidR="004178C0">
        <w:t>auxquels doivent satisfaire l</w:t>
      </w:r>
      <w:r w:rsidR="0020359B" w:rsidRPr="0020359B">
        <w:t>es eaux destinées à la consommation humaine</w:t>
      </w:r>
      <w:r w:rsidR="004178C0">
        <w:t xml:space="preserve">, puis </w:t>
      </w:r>
      <w:r w:rsidR="00CF72BD">
        <w:t>organisent les conditions de délivrance par le p</w:t>
      </w:r>
      <w:r w:rsidR="00E076D8">
        <w:t xml:space="preserve">réfet </w:t>
      </w:r>
      <w:r w:rsidR="00CF72BD">
        <w:t>de cette autorisation</w:t>
      </w:r>
      <w:r w:rsidR="000D1968">
        <w:t> : « </w:t>
      </w:r>
      <w:r w:rsidR="000D1968" w:rsidRPr="000D1968">
        <w:t>La demande d'autorisation d'utilisation d'eau en vue de la consommation humaine</w:t>
      </w:r>
      <w:r w:rsidR="00C6457F">
        <w:t xml:space="preserve"> […]</w:t>
      </w:r>
      <w:r w:rsidR="00C6457F" w:rsidRPr="000D1968">
        <w:t xml:space="preserve"> </w:t>
      </w:r>
      <w:r w:rsidR="000D1968" w:rsidRPr="000D1968">
        <w:t>est adressée au préfet du ou des départements dans lesquels sont situées les installations</w:t>
      </w:r>
      <w:r w:rsidR="00C6457F">
        <w:t> [</w:t>
      </w:r>
      <w:r w:rsidR="00691F0F">
        <w:t>…] « (article R.1321-6</w:t>
      </w:r>
      <w:r w:rsidR="000A2F63">
        <w:t> ); « </w:t>
      </w:r>
      <w:r w:rsidR="000A2F63" w:rsidRPr="000A2F63">
        <w:t>Le préfet soumet un rapport de synthèse établi par le directeur général de l'agence régionale de santé et un projet d'arrêté motivé à l'avis du conseil départemental de l'environnement et des risques sanitaires et technologiques</w:t>
      </w:r>
      <w:r w:rsidR="000A2F63">
        <w:t xml:space="preserve"> </w:t>
      </w:r>
      <w:r w:rsidR="00935FD0">
        <w:t>[…]</w:t>
      </w:r>
      <w:r w:rsidR="00BA782B">
        <w:t> »</w:t>
      </w:r>
      <w:r w:rsidR="00935FD0">
        <w:t>  (</w:t>
      </w:r>
      <w:proofErr w:type="gramStart"/>
      <w:r w:rsidR="00935FD0">
        <w:t>article</w:t>
      </w:r>
      <w:proofErr w:type="gramEnd"/>
      <w:r w:rsidR="00935FD0">
        <w:t xml:space="preserve"> R.1321-7).</w:t>
      </w:r>
    </w:p>
    <w:p w14:paraId="5FBA592D" w14:textId="77777777" w:rsidR="00935FD0" w:rsidRDefault="00935FD0" w:rsidP="00EB41D2">
      <w:pPr>
        <w:jc w:val="both"/>
      </w:pPr>
    </w:p>
    <w:p w14:paraId="1F10ABBA" w14:textId="7027C75D" w:rsidR="00C6457F" w:rsidRDefault="00C6457F" w:rsidP="00EB41D2">
      <w:pPr>
        <w:jc w:val="both"/>
      </w:pPr>
    </w:p>
    <w:p w14:paraId="0A5A81DC" w14:textId="0E3114CE" w:rsidR="0034343C" w:rsidRDefault="0034343C"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lastRenderedPageBreak/>
        <w:tab/>
      </w:r>
      <w:r>
        <w:tab/>
        <w:t xml:space="preserve">A6.2. </w:t>
      </w:r>
      <w:r w:rsidRPr="000E7187">
        <w:t>Application à la présente enquête publique</w:t>
      </w:r>
      <w:r>
        <w:t xml:space="preserve"> « Forage FM3 à Fontenay-en-Parisis ».</w:t>
      </w:r>
    </w:p>
    <w:p w14:paraId="23B06ADF" w14:textId="75FA0D28" w:rsidR="004F4397" w:rsidRDefault="00062D3D" w:rsidP="00715162">
      <w:pPr>
        <w:jc w:val="both"/>
      </w:pPr>
      <w:r>
        <w:tab/>
      </w:r>
      <w:r w:rsidR="00402542">
        <w:t xml:space="preserve">En mentionnant les articles R.1321-1 et suivants du code de la santé publique, le </w:t>
      </w:r>
      <w:r w:rsidR="00E349CA">
        <w:t xml:space="preserve">quatrième volet de l’enquête publique unique </w:t>
      </w:r>
      <w:r w:rsidR="00937FC0">
        <w:t>rejoint le deuxième volet</w:t>
      </w:r>
      <w:r w:rsidR="00ED36F6">
        <w:t xml:space="preserve"> (instauration de périmètres de protection du captage</w:t>
      </w:r>
      <w:r w:rsidR="009F06C5">
        <w:t>)</w:t>
      </w:r>
      <w:r w:rsidR="00ED36F6">
        <w:t>, dont une d</w:t>
      </w:r>
      <w:r w:rsidR="008C05DB">
        <w:t>escription détaillée est donnée par l’article R.1321-13 :</w:t>
      </w:r>
    </w:p>
    <w:p w14:paraId="79FCB7EA" w14:textId="169A0F46" w:rsidR="004F4397" w:rsidRPr="006C7750" w:rsidRDefault="006C7750" w:rsidP="00EB41D2">
      <w:pPr>
        <w:jc w:val="both"/>
        <w:rPr>
          <w:i/>
          <w:iCs/>
          <w:color w:val="000000" w:themeColor="text1"/>
        </w:rPr>
      </w:pPr>
      <w:r w:rsidRPr="006C7750">
        <w:rPr>
          <w:color w:val="000000" w:themeColor="text1"/>
        </w:rPr>
        <w:tab/>
        <w:t>«</w:t>
      </w:r>
      <w:r w:rsidRPr="006C7750">
        <w:rPr>
          <w:i/>
          <w:iCs/>
          <w:color w:val="000000" w:themeColor="text1"/>
        </w:rPr>
        <w:t> A</w:t>
      </w:r>
      <w:r w:rsidR="004F4397" w:rsidRPr="006C7750">
        <w:rPr>
          <w:i/>
          <w:iCs/>
          <w:color w:val="000000" w:themeColor="text1"/>
        </w:rPr>
        <w:t xml:space="preserve"> l'intérieur du périmètre de protection immédiate, dont les limites sont établies afin d'interdire toute introduction directe de substances polluantes dans l'eau prélevée et d'empêcher la dégradation des ouvrages, les terrains sont clôturés, sauf dérogation prévue dans l'acte déclaratif d'utilité publique, et sont régulièrement entretenus. Tous les travaux, installations, activités, dépôts, ouvrages, aménagement ou occupation des sols y sont interdits, en dehors de ceux qui sont explicitement autorisés dans l'acte déclaratif d'utilité publique.</w:t>
      </w:r>
    </w:p>
    <w:p w14:paraId="6F288C0F" w14:textId="2F48B3CB" w:rsidR="004F4397" w:rsidRPr="006C7750" w:rsidRDefault="006C7750" w:rsidP="00EB41D2">
      <w:pPr>
        <w:jc w:val="both"/>
        <w:rPr>
          <w:i/>
          <w:iCs/>
          <w:color w:val="000000" w:themeColor="text1"/>
        </w:rPr>
      </w:pPr>
      <w:r w:rsidRPr="006C7750">
        <w:rPr>
          <w:i/>
          <w:iCs/>
          <w:color w:val="000000" w:themeColor="text1"/>
        </w:rPr>
        <w:tab/>
      </w:r>
      <w:r w:rsidR="004F4397" w:rsidRPr="006C7750">
        <w:rPr>
          <w:i/>
          <w:iCs/>
          <w:color w:val="000000" w:themeColor="text1"/>
        </w:rPr>
        <w:t>A l'intérieur du périmètre de protection rapprochée, sont interdits les travaux, installations, activités, dépôts, ouvrages, aménagement ou occupation des sols susceptibles d'entraîner une pollution de nature à rendre l'eau impropre à la consommation humaine. Les autres travaux, installations, activités, dépôts, ouvrages, aménagement ou occupation des sols peuvent faire l'objet de prescriptions, et sont soumis à une surveillance particulière, prévues dans l'acte déclaratif d'utilité publique. Chaque fois qu'il est nécessaire, le même acte précise que les limites du périmètre de protection rapprochée seront matérialisées et signalées.</w:t>
      </w:r>
    </w:p>
    <w:p w14:paraId="019205A0" w14:textId="22C6D155" w:rsidR="004F4397" w:rsidRPr="006C7750" w:rsidRDefault="006C7750" w:rsidP="00EB41D2">
      <w:pPr>
        <w:jc w:val="both"/>
        <w:rPr>
          <w:color w:val="000000" w:themeColor="text1"/>
        </w:rPr>
      </w:pPr>
      <w:r w:rsidRPr="006C7750">
        <w:rPr>
          <w:i/>
          <w:iCs/>
          <w:color w:val="000000" w:themeColor="text1"/>
        </w:rPr>
        <w:tab/>
      </w:r>
      <w:r w:rsidR="004F4397" w:rsidRPr="006C7750">
        <w:rPr>
          <w:i/>
          <w:iCs/>
          <w:color w:val="000000" w:themeColor="text1"/>
        </w:rPr>
        <w:t>A l'intérieur du périmètre de protection éloignée, peuvent être réglementés les travaux, installations, activités, dépôts, ouvrages, aménagement ou occupation des sols qui, compte tenu de la nature des terrains, présentent un danger de pollution pour les eaux prélevées ou transportées, du fait de la nature et de la quantité de produits polluants liés à ces travaux, installations, activités, dépôts, ouvrages, aménagement ou occupation des sols ou de l'étendue des surfaces que ceux-ci occupent</w:t>
      </w:r>
      <w:r w:rsidRPr="006C7750">
        <w:rPr>
          <w:color w:val="000000" w:themeColor="text1"/>
        </w:rPr>
        <w:t> »</w:t>
      </w:r>
      <w:r w:rsidR="004F4397" w:rsidRPr="006C7750">
        <w:rPr>
          <w:color w:val="000000" w:themeColor="text1"/>
        </w:rPr>
        <w:t>.</w:t>
      </w:r>
    </w:p>
    <w:p w14:paraId="2E1F4151" w14:textId="07FD5E40" w:rsidR="004F4397" w:rsidRPr="006C7750" w:rsidRDefault="006C7750" w:rsidP="00EB41D2">
      <w:pPr>
        <w:jc w:val="both"/>
        <w:rPr>
          <w:color w:val="000000" w:themeColor="text1"/>
        </w:rPr>
      </w:pPr>
      <w:r>
        <w:rPr>
          <w:color w:val="FFC000"/>
        </w:rPr>
        <w:tab/>
      </w:r>
      <w:r w:rsidRPr="006C7750">
        <w:rPr>
          <w:color w:val="000000" w:themeColor="text1"/>
        </w:rPr>
        <w:t>A</w:t>
      </w:r>
      <w:r>
        <w:rPr>
          <w:color w:val="000000" w:themeColor="text1"/>
        </w:rPr>
        <w:t xml:space="preserve"> nouveau, on </w:t>
      </w:r>
      <w:r w:rsidR="007C1AC1">
        <w:rPr>
          <w:color w:val="000000" w:themeColor="text1"/>
        </w:rPr>
        <w:t xml:space="preserve">voit donc que les quatre volets de l’enquête publique unique se tiennent les uns aux autres, </w:t>
      </w:r>
      <w:r w:rsidR="0028339C">
        <w:rPr>
          <w:color w:val="000000" w:themeColor="text1"/>
        </w:rPr>
        <w:t xml:space="preserve">en </w:t>
      </w:r>
      <w:r w:rsidR="00071E4A">
        <w:rPr>
          <w:color w:val="000000" w:themeColor="text1"/>
        </w:rPr>
        <w:t>quelque</w:t>
      </w:r>
      <w:r w:rsidR="0028339C">
        <w:rPr>
          <w:color w:val="000000" w:themeColor="text1"/>
        </w:rPr>
        <w:t xml:space="preserve"> sorte pour garantir que la mise en service du </w:t>
      </w:r>
      <w:r w:rsidR="00071E4A">
        <w:rPr>
          <w:color w:val="000000" w:themeColor="text1"/>
        </w:rPr>
        <w:t>forage</w:t>
      </w:r>
      <w:r w:rsidR="0028339C">
        <w:rPr>
          <w:color w:val="000000" w:themeColor="text1"/>
        </w:rPr>
        <w:t xml:space="preserve"> FM3 </w:t>
      </w:r>
      <w:r w:rsidR="00B53743">
        <w:rPr>
          <w:color w:val="000000" w:themeColor="text1"/>
        </w:rPr>
        <w:t>respecte</w:t>
      </w:r>
      <w:r w:rsidR="0028339C">
        <w:rPr>
          <w:color w:val="000000" w:themeColor="text1"/>
        </w:rPr>
        <w:t xml:space="preserve"> l’</w:t>
      </w:r>
      <w:r w:rsidR="00071E4A">
        <w:rPr>
          <w:color w:val="000000" w:themeColor="text1"/>
        </w:rPr>
        <w:t>ensemble</w:t>
      </w:r>
      <w:r w:rsidR="0028339C">
        <w:rPr>
          <w:color w:val="000000" w:themeColor="text1"/>
        </w:rPr>
        <w:t xml:space="preserve"> des </w:t>
      </w:r>
      <w:r w:rsidR="00071E4A">
        <w:rPr>
          <w:color w:val="000000" w:themeColor="text1"/>
        </w:rPr>
        <w:t xml:space="preserve">prescriptions issues des différentes </w:t>
      </w:r>
      <w:r w:rsidR="003352C3">
        <w:rPr>
          <w:color w:val="000000" w:themeColor="text1"/>
        </w:rPr>
        <w:t>dispositions législatives et réglementaires encadrant l</w:t>
      </w:r>
      <w:r w:rsidR="00230AE8">
        <w:rPr>
          <w:color w:val="000000" w:themeColor="text1"/>
        </w:rPr>
        <w:t>’usage d’eau destinée à la consommation humaine.</w:t>
      </w:r>
    </w:p>
    <w:p w14:paraId="6CB9887E" w14:textId="1DB5E9A3" w:rsidR="004F4397" w:rsidRDefault="000C2A4C" w:rsidP="00EB41D2">
      <w:pPr>
        <w:jc w:val="both"/>
        <w:rPr>
          <w:color w:val="000000" w:themeColor="text1"/>
        </w:rPr>
      </w:pPr>
      <w:r w:rsidRPr="00624EC7">
        <w:rPr>
          <w:noProof/>
          <w:color w:val="000000" w:themeColor="text1"/>
        </w:rPr>
        <w:drawing>
          <wp:anchor distT="0" distB="0" distL="114300" distR="114300" simplePos="0" relativeHeight="251678720" behindDoc="1" locked="0" layoutInCell="1" allowOverlap="1" wp14:anchorId="7D8CF1C7" wp14:editId="4BB966A1">
            <wp:simplePos x="0" y="0"/>
            <wp:positionH relativeFrom="column">
              <wp:posOffset>452755</wp:posOffset>
            </wp:positionH>
            <wp:positionV relativeFrom="paragraph">
              <wp:posOffset>1270</wp:posOffset>
            </wp:positionV>
            <wp:extent cx="2790825" cy="2600325"/>
            <wp:effectExtent l="0" t="0" r="9525" b="9525"/>
            <wp:wrapTight wrapText="bothSides">
              <wp:wrapPolygon edited="0">
                <wp:start x="0" y="0"/>
                <wp:lineTo x="0" y="21521"/>
                <wp:lineTo x="21526" y="21521"/>
                <wp:lineTo x="21526" y="0"/>
                <wp:lineTo x="0" y="0"/>
              </wp:wrapPolygon>
            </wp:wrapTight>
            <wp:docPr id="2010739737" name="Image 3" descr="périmètres de protection des cap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érimètres de protection des capt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600325"/>
                    </a:xfrm>
                    <a:prstGeom prst="rect">
                      <a:avLst/>
                    </a:prstGeom>
                    <a:noFill/>
                    <a:ln>
                      <a:noFill/>
                    </a:ln>
                  </pic:spPr>
                </pic:pic>
              </a:graphicData>
            </a:graphic>
            <wp14:sizeRelV relativeFrom="margin">
              <wp14:pctHeight>0</wp14:pctHeight>
            </wp14:sizeRelV>
          </wp:anchor>
        </w:drawing>
      </w:r>
      <w:r w:rsidR="00133C91" w:rsidRPr="006C7750">
        <w:rPr>
          <w:color w:val="000000" w:themeColor="text1"/>
        </w:rPr>
        <w:tab/>
      </w:r>
    </w:p>
    <w:p w14:paraId="503E4EF2" w14:textId="77777777" w:rsidR="007E0371" w:rsidRDefault="007E0371" w:rsidP="00EB41D2">
      <w:pPr>
        <w:jc w:val="both"/>
        <w:rPr>
          <w:color w:val="000000" w:themeColor="text1"/>
        </w:rPr>
      </w:pPr>
    </w:p>
    <w:p w14:paraId="785D89F4" w14:textId="705E215E" w:rsidR="007E0371" w:rsidRPr="00B53743" w:rsidRDefault="00952FD1" w:rsidP="00EB41D2">
      <w:pPr>
        <w:jc w:val="both"/>
        <w:rPr>
          <w:i/>
          <w:iCs/>
          <w:color w:val="000000" w:themeColor="text1"/>
        </w:rPr>
      </w:pPr>
      <w:r w:rsidRPr="00B53743">
        <w:rPr>
          <w:i/>
          <w:iCs/>
          <w:color w:val="000000" w:themeColor="text1"/>
        </w:rPr>
        <w:t xml:space="preserve">Périmètres de protection </w:t>
      </w:r>
      <w:r w:rsidR="00765ADA" w:rsidRPr="00B53743">
        <w:rPr>
          <w:i/>
          <w:iCs/>
          <w:color w:val="000000" w:themeColor="text1"/>
        </w:rPr>
        <w:t>de captage d’</w:t>
      </w:r>
      <w:r w:rsidRPr="00B53743">
        <w:rPr>
          <w:i/>
          <w:iCs/>
          <w:color w:val="000000" w:themeColor="text1"/>
        </w:rPr>
        <w:t xml:space="preserve">eau </w:t>
      </w:r>
      <w:r w:rsidR="006A1BBC" w:rsidRPr="00B53743">
        <w:rPr>
          <w:i/>
          <w:iCs/>
          <w:color w:val="000000" w:themeColor="text1"/>
        </w:rPr>
        <w:t xml:space="preserve">souterraine </w:t>
      </w:r>
      <w:r w:rsidR="00537136" w:rsidRPr="00B53743">
        <w:rPr>
          <w:i/>
          <w:iCs/>
          <w:color w:val="000000" w:themeColor="text1"/>
        </w:rPr>
        <w:t>pour l’alimentation en eau potable (source : Agence de l’eau Seine-Normandie).</w:t>
      </w:r>
    </w:p>
    <w:p w14:paraId="1FC7C9E0" w14:textId="77777777" w:rsidR="007E0371" w:rsidRDefault="007E0371" w:rsidP="00EB41D2">
      <w:pPr>
        <w:jc w:val="both"/>
        <w:rPr>
          <w:color w:val="000000" w:themeColor="text1"/>
        </w:rPr>
      </w:pPr>
    </w:p>
    <w:p w14:paraId="45F9837A" w14:textId="77777777" w:rsidR="007E0371" w:rsidRDefault="007E0371" w:rsidP="00EB41D2">
      <w:pPr>
        <w:jc w:val="both"/>
        <w:rPr>
          <w:color w:val="000000" w:themeColor="text1"/>
        </w:rPr>
      </w:pPr>
    </w:p>
    <w:p w14:paraId="76949C81" w14:textId="77777777" w:rsidR="007E0371" w:rsidRDefault="007E0371" w:rsidP="00EB41D2">
      <w:pPr>
        <w:jc w:val="both"/>
        <w:rPr>
          <w:color w:val="000000" w:themeColor="text1"/>
        </w:rPr>
      </w:pPr>
    </w:p>
    <w:p w14:paraId="789FD6FC" w14:textId="77777777" w:rsidR="007E0371" w:rsidRDefault="007E0371" w:rsidP="00EB41D2">
      <w:pPr>
        <w:jc w:val="both"/>
        <w:rPr>
          <w:color w:val="000000" w:themeColor="text1"/>
        </w:rPr>
      </w:pPr>
    </w:p>
    <w:p w14:paraId="7E7B216B" w14:textId="77777777" w:rsidR="000C2A4C" w:rsidRPr="006C7750" w:rsidRDefault="000C2A4C" w:rsidP="00EB41D2">
      <w:pPr>
        <w:jc w:val="both"/>
        <w:rPr>
          <w:color w:val="000000" w:themeColor="text1"/>
        </w:rPr>
      </w:pPr>
    </w:p>
    <w:p w14:paraId="441A0FCD" w14:textId="77777777" w:rsidR="00A77A99" w:rsidRDefault="00A77A99" w:rsidP="00EB41D2">
      <w:pPr>
        <w:jc w:val="both"/>
      </w:pPr>
    </w:p>
    <w:p w14:paraId="44B0EB85" w14:textId="2F45945D" w:rsidR="004F48C3" w:rsidRPr="00913652" w:rsidRDefault="004F48C3" w:rsidP="00EB41D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color w:val="FFC000"/>
          <w:sz w:val="32"/>
          <w:szCs w:val="32"/>
        </w:rPr>
      </w:pPr>
      <w:r>
        <w:lastRenderedPageBreak/>
        <w:tab/>
      </w:r>
      <w:r>
        <w:tab/>
      </w:r>
      <w:r>
        <w:tab/>
      </w:r>
      <w:r>
        <w:tab/>
      </w:r>
      <w:r>
        <w:tab/>
      </w:r>
      <w:r w:rsidRPr="0063516F">
        <w:rPr>
          <w:color w:val="C45911" w:themeColor="accent2" w:themeShade="BF"/>
          <w:sz w:val="32"/>
          <w:szCs w:val="32"/>
        </w:rPr>
        <w:t xml:space="preserve">Partie </w:t>
      </w:r>
      <w:r>
        <w:rPr>
          <w:color w:val="C45911" w:themeColor="accent2" w:themeShade="BF"/>
          <w:sz w:val="32"/>
          <w:szCs w:val="32"/>
        </w:rPr>
        <w:t xml:space="preserve">B </w:t>
      </w:r>
    </w:p>
    <w:p w14:paraId="6CFD29F7" w14:textId="77777777" w:rsidR="008E2010" w:rsidRDefault="008E2010" w:rsidP="00EB41D2">
      <w:pPr>
        <w:jc w:val="both"/>
        <w:rPr>
          <w:sz w:val="18"/>
          <w:szCs w:val="18"/>
        </w:rPr>
      </w:pPr>
    </w:p>
    <w:p w14:paraId="7594AE11" w14:textId="77777777" w:rsidR="0088423B" w:rsidRDefault="0088423B" w:rsidP="00EB41D2">
      <w:pPr>
        <w:shd w:val="clear" w:color="auto" w:fill="FFFFFF" w:themeFill="background1"/>
        <w:jc w:val="both"/>
        <w:rPr>
          <w:color w:val="ED7D31" w:themeColor="accent2"/>
        </w:rPr>
      </w:pPr>
    </w:p>
    <w:p w14:paraId="63E6CB38" w14:textId="43ADAFF0" w:rsidR="0088423B" w:rsidRPr="00652F14" w:rsidRDefault="0088423B" w:rsidP="00EB41D2">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r w:rsidR="00E04594">
        <w:t>B1</w:t>
      </w:r>
      <w:r>
        <w:t>.</w:t>
      </w:r>
      <w:r w:rsidR="00E04594">
        <w:t xml:space="preserve"> Modalités d’organisation de la présente enquête publique.</w:t>
      </w:r>
    </w:p>
    <w:p w14:paraId="23A1520A" w14:textId="77777777" w:rsidR="0058179E" w:rsidRDefault="008E2010" w:rsidP="00EB41D2">
      <w:pPr>
        <w:jc w:val="both"/>
      </w:pPr>
      <w:r w:rsidRPr="00367606">
        <w:tab/>
      </w:r>
    </w:p>
    <w:p w14:paraId="2A8EEF4A" w14:textId="77777777" w:rsidR="00F2469E" w:rsidRDefault="00F2469E" w:rsidP="00EB41D2">
      <w:pPr>
        <w:jc w:val="both"/>
      </w:pPr>
    </w:p>
    <w:p w14:paraId="7ED4FF5A" w14:textId="635CF4E1" w:rsidR="0058179E" w:rsidRDefault="0058179E"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B1.1.</w:t>
      </w:r>
      <w:r>
        <w:rPr>
          <w:color w:val="FFC000"/>
        </w:rPr>
        <w:t xml:space="preserve"> </w:t>
      </w:r>
      <w:r w:rsidR="00296BC5" w:rsidRPr="00296BC5">
        <w:rPr>
          <w:color w:val="000000" w:themeColor="text1"/>
        </w:rPr>
        <w:t>Dispense de réalisation d’une évaluation environnementale</w:t>
      </w:r>
      <w:r w:rsidRPr="00296BC5">
        <w:rPr>
          <w:color w:val="000000" w:themeColor="text1"/>
        </w:rPr>
        <w:t>.</w:t>
      </w:r>
    </w:p>
    <w:p w14:paraId="1EC506F7" w14:textId="59FC70AF" w:rsidR="00516D3B" w:rsidRPr="00516D3B" w:rsidRDefault="00E27FFD" w:rsidP="00516D3B">
      <w:pPr>
        <w:jc w:val="both"/>
        <w:rPr>
          <w:i/>
          <w:iCs/>
          <w:sz w:val="20"/>
          <w:szCs w:val="20"/>
        </w:rPr>
      </w:pPr>
      <w:r>
        <w:tab/>
      </w:r>
      <w:r>
        <w:tab/>
      </w:r>
      <w:r>
        <w:tab/>
      </w:r>
      <w:r>
        <w:tab/>
      </w:r>
      <w:r>
        <w:tab/>
      </w:r>
      <w:r>
        <w:tab/>
      </w:r>
      <w:r w:rsidR="00CF0E64">
        <w:t xml:space="preserve"> </w:t>
      </w:r>
      <w:r w:rsidR="00CF0E64" w:rsidRPr="00516D3B">
        <w:rPr>
          <w:i/>
          <w:iCs/>
          <w:sz w:val="20"/>
          <w:szCs w:val="20"/>
        </w:rPr>
        <w:t>Article R</w:t>
      </w:r>
      <w:r w:rsidR="00EB3248">
        <w:rPr>
          <w:i/>
          <w:iCs/>
          <w:sz w:val="20"/>
          <w:szCs w:val="20"/>
        </w:rPr>
        <w:t>.</w:t>
      </w:r>
      <w:r w:rsidR="00CF0E64" w:rsidRPr="00516D3B">
        <w:rPr>
          <w:i/>
          <w:iCs/>
          <w:sz w:val="20"/>
          <w:szCs w:val="20"/>
        </w:rPr>
        <w:t>123-3-1 du code de l’environnement </w:t>
      </w:r>
      <w:r w:rsidR="00910183" w:rsidRPr="00516D3B">
        <w:rPr>
          <w:i/>
          <w:iCs/>
          <w:sz w:val="20"/>
          <w:szCs w:val="20"/>
        </w:rPr>
        <w:t>(extraits)</w:t>
      </w:r>
      <w:r w:rsidR="00516D3B" w:rsidRPr="00516D3B">
        <w:rPr>
          <w:i/>
          <w:iCs/>
          <w:sz w:val="20"/>
          <w:szCs w:val="20"/>
        </w:rPr>
        <w:t xml:space="preserve"> : L'autorité chargée de l'examen au cas par cas apprécie, </w:t>
      </w:r>
      <w:r w:rsidR="00C67A34">
        <w:rPr>
          <w:i/>
          <w:iCs/>
          <w:sz w:val="20"/>
          <w:szCs w:val="20"/>
        </w:rPr>
        <w:t>[…]</w:t>
      </w:r>
      <w:r w:rsidR="00516D3B" w:rsidRPr="00516D3B">
        <w:rPr>
          <w:i/>
          <w:iCs/>
          <w:sz w:val="20"/>
          <w:szCs w:val="20"/>
        </w:rPr>
        <w:t xml:space="preserve">, sur la base des </w:t>
      </w:r>
      <w:r w:rsidR="00516D3B" w:rsidRPr="00CA7441">
        <w:rPr>
          <w:i/>
          <w:iCs/>
          <w:color w:val="000000" w:themeColor="text1"/>
          <w:sz w:val="20"/>
          <w:szCs w:val="20"/>
        </w:rPr>
        <w:t>informations fournies par le maître d'ouvrage, si les incidences du projet sur l'environnement et la santé humaine sont notables au regard des critères pertinents énumérés à l'</w:t>
      </w:r>
      <w:hyperlink r:id="rId21" w:tooltip="Code de l" w:history="1">
        <w:r w:rsidR="00516D3B" w:rsidRPr="00CA7441">
          <w:rPr>
            <w:rStyle w:val="Lienhypertexte"/>
            <w:i/>
            <w:iCs/>
            <w:color w:val="000000" w:themeColor="text1"/>
            <w:sz w:val="20"/>
            <w:szCs w:val="20"/>
            <w:u w:val="none"/>
          </w:rPr>
          <w:t>annexe du présent article</w:t>
        </w:r>
      </w:hyperlink>
      <w:r w:rsidR="00516D3B" w:rsidRPr="00CA7441">
        <w:rPr>
          <w:i/>
          <w:iCs/>
          <w:color w:val="000000" w:themeColor="text1"/>
          <w:sz w:val="20"/>
          <w:szCs w:val="20"/>
        </w:rPr>
        <w:t xml:space="preserve">. Le cas échéant, elle tient compte </w:t>
      </w:r>
      <w:r w:rsidR="00516D3B" w:rsidRPr="00516D3B">
        <w:rPr>
          <w:i/>
          <w:iCs/>
          <w:sz w:val="20"/>
          <w:szCs w:val="20"/>
        </w:rPr>
        <w:t>des résultats disponibles d'autres évaluations pertinentes des incidences sur l'environnement requises au titre d'autres législations applicables.</w:t>
      </w:r>
    </w:p>
    <w:p w14:paraId="07A8EF2D" w14:textId="4D9A6C3C" w:rsidR="00516D3B" w:rsidRPr="00516D3B" w:rsidRDefault="00516D3B" w:rsidP="00516D3B">
      <w:pPr>
        <w:jc w:val="both"/>
        <w:rPr>
          <w:i/>
          <w:iCs/>
          <w:sz w:val="20"/>
          <w:szCs w:val="20"/>
        </w:rPr>
      </w:pPr>
      <w:r w:rsidRPr="00516D3B">
        <w:rPr>
          <w:i/>
          <w:iCs/>
          <w:sz w:val="20"/>
          <w:szCs w:val="20"/>
        </w:rPr>
        <w:t xml:space="preserve">L'autorité chargée de l'examen au cas par cas peut solliciter un avis du directeur général de l'agence régionale de santé concerné par le projet. </w:t>
      </w:r>
    </w:p>
    <w:p w14:paraId="76EC4E39" w14:textId="77777777" w:rsidR="00516D3B" w:rsidRDefault="00516D3B" w:rsidP="00516D3B">
      <w:pPr>
        <w:jc w:val="both"/>
        <w:rPr>
          <w:sz w:val="20"/>
          <w:szCs w:val="20"/>
        </w:rPr>
      </w:pPr>
      <w:r w:rsidRPr="00516D3B">
        <w:rPr>
          <w:i/>
          <w:iCs/>
          <w:sz w:val="20"/>
          <w:szCs w:val="20"/>
        </w:rPr>
        <w:t xml:space="preserve">L'autorité chargée de l'examen au cas par cas indique les motifs qui fondent sa décision au regard des critères pertinents énumérés à l'annexe du présent article, ainsi que des mesures et caractéristiques </w:t>
      </w:r>
      <w:proofErr w:type="gramStart"/>
      <w:r w:rsidRPr="00516D3B">
        <w:rPr>
          <w:i/>
          <w:iCs/>
          <w:sz w:val="20"/>
          <w:szCs w:val="20"/>
        </w:rPr>
        <w:t>du projet présentées</w:t>
      </w:r>
      <w:proofErr w:type="gramEnd"/>
      <w:r w:rsidRPr="00516D3B">
        <w:rPr>
          <w:i/>
          <w:iCs/>
          <w:sz w:val="20"/>
          <w:szCs w:val="20"/>
        </w:rPr>
        <w:t xml:space="preserve"> par le maître d'ouvrage et destinées à éviter ou réduire les effets négatifs notables de celui-ci sur l'environnement et la santé humaine.</w:t>
      </w:r>
    </w:p>
    <w:p w14:paraId="38C333BB" w14:textId="77777777" w:rsidR="00C67A34" w:rsidRDefault="00C67A34" w:rsidP="00516D3B">
      <w:pPr>
        <w:jc w:val="both"/>
        <w:rPr>
          <w:sz w:val="20"/>
          <w:szCs w:val="20"/>
        </w:rPr>
      </w:pPr>
    </w:p>
    <w:p w14:paraId="7ABBCA30" w14:textId="72A473CB" w:rsidR="00300D44" w:rsidRDefault="00185724" w:rsidP="00EB41D2">
      <w:pPr>
        <w:jc w:val="both"/>
      </w:pPr>
      <w:r>
        <w:rPr>
          <w:sz w:val="20"/>
          <w:szCs w:val="20"/>
        </w:rPr>
        <w:tab/>
      </w:r>
      <w:r w:rsidR="00DA40D0">
        <w:t xml:space="preserve">La réalisation d’un prélèvement des eaux souterraines et </w:t>
      </w:r>
      <w:r w:rsidR="006F4DFB">
        <w:t>la</w:t>
      </w:r>
      <w:r w:rsidR="00DA40D0">
        <w:t xml:space="preserve"> mise en place des périmètres de </w:t>
      </w:r>
      <w:proofErr w:type="gramStart"/>
      <w:r w:rsidR="00DA40D0">
        <w:t>protection</w:t>
      </w:r>
      <w:proofErr w:type="gramEnd"/>
      <w:r w:rsidR="00DA40D0">
        <w:t xml:space="preserve"> pour le </w:t>
      </w:r>
      <w:r w:rsidR="007F1C32">
        <w:t xml:space="preserve">forage FM3 ont fait l’objet d’une </w:t>
      </w:r>
      <w:r w:rsidR="005E57D3">
        <w:t xml:space="preserve">demande d’examen au cas par cas déposée le 8 </w:t>
      </w:r>
      <w:r w:rsidR="00241E38">
        <w:t>novembre</w:t>
      </w:r>
      <w:r w:rsidR="005E57D3">
        <w:t xml:space="preserve"> 20</w:t>
      </w:r>
      <w:r w:rsidR="00241E38">
        <w:t>21 par le maître d’ouvrage</w:t>
      </w:r>
      <w:r w:rsidR="00713F0D">
        <w:t xml:space="preserve"> auprès du préfet de la Région Île-de-France et plus précisément de la direction régionale et interdépartementale de l’</w:t>
      </w:r>
      <w:r w:rsidR="00EC0487">
        <w:t>environnement</w:t>
      </w:r>
      <w:r w:rsidR="00713F0D">
        <w:t>, de l’aménagement et</w:t>
      </w:r>
      <w:r w:rsidR="00B22738">
        <w:t xml:space="preserve"> des transports (DRIEAT)</w:t>
      </w:r>
      <w:r w:rsidR="00713F0D">
        <w:t>. L’</w:t>
      </w:r>
      <w:r w:rsidR="003648E7">
        <w:t>avis de l’</w:t>
      </w:r>
      <w:r w:rsidR="00713F0D">
        <w:t xml:space="preserve">agence régionale de santé </w:t>
      </w:r>
      <w:r w:rsidR="00EC0487">
        <w:t>a été sollicité</w:t>
      </w:r>
      <w:r w:rsidR="00132579">
        <w:t>, puis</w:t>
      </w:r>
      <w:r w:rsidR="003648E7">
        <w:t xml:space="preserve"> </w:t>
      </w:r>
      <w:r w:rsidR="00EC0487">
        <w:t>rendu</w:t>
      </w:r>
      <w:r w:rsidR="003648E7">
        <w:t xml:space="preserve"> </w:t>
      </w:r>
      <w:r w:rsidR="00EC0487">
        <w:t>le 22 novembre 2021.</w:t>
      </w:r>
    </w:p>
    <w:p w14:paraId="33A58BCA" w14:textId="793A23E0" w:rsidR="00B73F6F" w:rsidRDefault="00B73F6F" w:rsidP="00EB41D2">
      <w:pPr>
        <w:jc w:val="both"/>
      </w:pPr>
      <w:r>
        <w:tab/>
      </w:r>
      <w:r w:rsidR="00AC0742">
        <w:t>Dans sa décision DRIEAT-SCDD-2021</w:t>
      </w:r>
      <w:r w:rsidR="00D57155">
        <w:t xml:space="preserve">-171 du 13 décembre 2021, </w:t>
      </w:r>
      <w:r w:rsidR="00304434">
        <w:t xml:space="preserve">dûment incluse </w:t>
      </w:r>
      <w:r w:rsidR="0033439C">
        <w:t>en pièce finale du</w:t>
      </w:r>
      <w:r w:rsidR="00304434">
        <w:t xml:space="preserve"> dossier d’enquête, </w:t>
      </w:r>
      <w:r w:rsidR="00D57155">
        <w:t xml:space="preserve">le préfet de Région a </w:t>
      </w:r>
      <w:r w:rsidR="00B249BD">
        <w:t>statué que</w:t>
      </w:r>
      <w:r w:rsidR="00DF23DC">
        <w:t xml:space="preserve"> </w:t>
      </w:r>
      <w:r w:rsidR="00DF23DC" w:rsidRPr="008C4570">
        <w:rPr>
          <w:u w:val="single"/>
        </w:rPr>
        <w:t xml:space="preserve">la réalisation d’une évaluation environnementale n’était pas nécessaire </w:t>
      </w:r>
      <w:r w:rsidR="008C4570" w:rsidRPr="008C4570">
        <w:rPr>
          <w:u w:val="single"/>
        </w:rPr>
        <w:t>pour ce projet</w:t>
      </w:r>
      <w:r w:rsidR="00032FED">
        <w:t xml:space="preserve">, la procédure applicable étant celle </w:t>
      </w:r>
      <w:r w:rsidR="00173031">
        <w:t>dite de l’examen au cas par cas</w:t>
      </w:r>
      <w:r w:rsidR="00283CBF">
        <w:t>, notamment décrite à l’article R.122</w:t>
      </w:r>
      <w:r w:rsidR="00EB3248">
        <w:t>-3-1 du code de l’environnement</w:t>
      </w:r>
      <w:r w:rsidR="00283CBF">
        <w:t>.</w:t>
      </w:r>
      <w:r w:rsidR="008C4570">
        <w:t xml:space="preserve"> C’est pourquoi l’Autorité environnementale n’a pas été saisie.</w:t>
      </w:r>
    </w:p>
    <w:p w14:paraId="77F8AEFF" w14:textId="1F039C7F" w:rsidR="008C4570" w:rsidRDefault="008C4570" w:rsidP="00EB41D2">
      <w:pPr>
        <w:jc w:val="both"/>
      </w:pPr>
      <w:r>
        <w:tab/>
      </w:r>
      <w:r w:rsidR="00FB5217">
        <w:t>Le préfet de Région a notamment considéré que l</w:t>
      </w:r>
      <w:r w:rsidR="00BE61E9">
        <w:t>a saisine de l’</w:t>
      </w:r>
      <w:r w:rsidR="005D646E">
        <w:t>autorité</w:t>
      </w:r>
      <w:r w:rsidR="00BE61E9">
        <w:t xml:space="preserve"> en charge de l’examen au cas par cas intervenait dans le cadre </w:t>
      </w:r>
      <w:r w:rsidR="007241E6">
        <w:t>d’une régularisation</w:t>
      </w:r>
      <w:r w:rsidR="00BE61E9">
        <w:t xml:space="preserve"> administrative</w:t>
      </w:r>
      <w:r w:rsidR="005D646E">
        <w:t xml:space="preserve">, que le projet ne présentait pas de </w:t>
      </w:r>
      <w:r w:rsidR="00334633">
        <w:t>sensibilité environnementale et qu’il n’était pas susceptible d’avoir des impacts notables sur l’environnement et la santé.</w:t>
      </w:r>
      <w:r w:rsidR="000E2337">
        <w:t xml:space="preserve"> La production </w:t>
      </w:r>
      <w:r w:rsidR="00422930">
        <w:t>annoncée du puits est de 432 000 mètres cubes.</w:t>
      </w:r>
    </w:p>
    <w:p w14:paraId="3E04648F" w14:textId="77777777" w:rsidR="00F2469E" w:rsidRDefault="00F2469E" w:rsidP="00EB41D2">
      <w:pPr>
        <w:jc w:val="both"/>
      </w:pPr>
    </w:p>
    <w:p w14:paraId="199498DE" w14:textId="77777777" w:rsidR="00F2469E" w:rsidRDefault="00F2469E" w:rsidP="00EB41D2">
      <w:pPr>
        <w:jc w:val="both"/>
      </w:pPr>
    </w:p>
    <w:p w14:paraId="7FA60B39" w14:textId="77777777" w:rsidR="00F2469E" w:rsidRDefault="00F2469E" w:rsidP="00EB41D2">
      <w:pPr>
        <w:jc w:val="both"/>
      </w:pPr>
    </w:p>
    <w:p w14:paraId="199D7DBA" w14:textId="5BFDF750" w:rsidR="00614B76" w:rsidRDefault="007241E6" w:rsidP="00EB41D2">
      <w:pPr>
        <w:jc w:val="both"/>
      </w:pPr>
      <w:r>
        <w:lastRenderedPageBreak/>
        <w:tab/>
      </w:r>
    </w:p>
    <w:p w14:paraId="7BA87D7C" w14:textId="3CBBE523" w:rsidR="00300D44" w:rsidRDefault="00300D44"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B1.2. Dispositions préalables à l’enquête publique.</w:t>
      </w:r>
    </w:p>
    <w:p w14:paraId="45B6CEC9" w14:textId="77777777" w:rsidR="00F2469E" w:rsidRDefault="001F4A68" w:rsidP="00EB41D2">
      <w:pPr>
        <w:jc w:val="both"/>
      </w:pPr>
      <w:r>
        <w:tab/>
      </w:r>
    </w:p>
    <w:p w14:paraId="5099CED1" w14:textId="34C3F1D8" w:rsidR="00300D44" w:rsidRDefault="00F2469E" w:rsidP="00EB41D2">
      <w:pPr>
        <w:jc w:val="both"/>
      </w:pPr>
      <w:r>
        <w:tab/>
      </w:r>
      <w:r w:rsidR="001F4A68">
        <w:t xml:space="preserve">Le commissaire enquêteur a été désigné </w:t>
      </w:r>
      <w:r w:rsidR="0033182C">
        <w:t>le 30 août</w:t>
      </w:r>
      <w:r w:rsidR="00626E60">
        <w:t xml:space="preserve"> 2023 </w:t>
      </w:r>
      <w:r w:rsidR="001F4A68">
        <w:t xml:space="preserve">par le président du tribunal administratif de </w:t>
      </w:r>
      <w:proofErr w:type="spellStart"/>
      <w:r w:rsidR="001F4A68">
        <w:t>Cergy-Pontoise</w:t>
      </w:r>
      <w:proofErr w:type="spellEnd"/>
      <w:r w:rsidR="001F4A68">
        <w:t xml:space="preserve"> </w:t>
      </w:r>
      <w:r w:rsidR="00626E60">
        <w:t xml:space="preserve">et </w:t>
      </w:r>
      <w:r w:rsidR="001E5099">
        <w:t xml:space="preserve">a pris contact </w:t>
      </w:r>
      <w:r w:rsidR="00626E60">
        <w:t xml:space="preserve">tout début septembre avec la </w:t>
      </w:r>
      <w:r w:rsidR="00C85118">
        <w:t>direction départementale des territoires (préfecture</w:t>
      </w:r>
      <w:r w:rsidR="00FD667F">
        <w:t>)</w:t>
      </w:r>
      <w:r w:rsidR="00626E60">
        <w:t>.</w:t>
      </w:r>
      <w:r w:rsidR="00163299">
        <w:t xml:space="preserve"> A l’occasion d’un rendez-vous avec le responsable du </w:t>
      </w:r>
      <w:r>
        <w:t>g</w:t>
      </w:r>
      <w:r w:rsidR="00163299">
        <w:t xml:space="preserve">uichet unique de l’eau, </w:t>
      </w:r>
      <w:r w:rsidR="00C22B18">
        <w:t xml:space="preserve">il a fait le point sur la préparation de </w:t>
      </w:r>
      <w:r w:rsidR="00DF17B5">
        <w:t>l’arrêté préfectoral d’organisation d</w:t>
      </w:r>
      <w:r w:rsidR="00B02FD0">
        <w:t xml:space="preserve">e </w:t>
      </w:r>
      <w:r w:rsidR="00DF17B5">
        <w:t>l’enquête</w:t>
      </w:r>
      <w:r w:rsidR="00354105">
        <w:t xml:space="preserve"> (qui a pu être signé dès le 11 septembre)</w:t>
      </w:r>
      <w:r w:rsidR="00DF17B5">
        <w:t>, sur les mesures d’affichage et de publicité</w:t>
      </w:r>
      <w:r w:rsidR="00917E46">
        <w:t xml:space="preserve">, </w:t>
      </w:r>
      <w:r w:rsidR="0004600E">
        <w:t xml:space="preserve">et </w:t>
      </w:r>
      <w:r w:rsidR="00917E46">
        <w:t xml:space="preserve">sur le </w:t>
      </w:r>
      <w:r w:rsidR="0004600E">
        <w:t xml:space="preserve">projet de </w:t>
      </w:r>
      <w:r w:rsidR="00917E46">
        <w:t>dossier d’enquête dans ses versions papier et électronique.</w:t>
      </w:r>
    </w:p>
    <w:p w14:paraId="4A07D971" w14:textId="77777777" w:rsidR="00F2469E" w:rsidRDefault="00F2469E" w:rsidP="00EB41D2">
      <w:pPr>
        <w:jc w:val="both"/>
      </w:pPr>
    </w:p>
    <w:p w14:paraId="4886BF3B" w14:textId="02B7B4B2" w:rsidR="00925C22" w:rsidRDefault="00925C22" w:rsidP="00EB41D2">
      <w:pPr>
        <w:jc w:val="both"/>
      </w:pPr>
      <w:r>
        <w:tab/>
        <w:t>Courant septembre, l’autorité organisatrice de l’enquête a pris les dispositions suivantes :</w:t>
      </w:r>
    </w:p>
    <w:p w14:paraId="41899A62" w14:textId="0FC8A280" w:rsidR="006B7802" w:rsidRDefault="00925C22" w:rsidP="006B7802">
      <w:pPr>
        <w:jc w:val="both"/>
        <w:rPr>
          <w:color w:val="000000" w:themeColor="text1"/>
        </w:rPr>
      </w:pPr>
      <w:r>
        <w:tab/>
      </w:r>
      <w:r w:rsidR="006B7802">
        <w:t xml:space="preserve">-   annonces dans la presse :  l’avis d’organisation de l’enquête publique a été publié dans le quotidien </w:t>
      </w:r>
      <w:r w:rsidR="006B7802" w:rsidRPr="00AC3955">
        <w:rPr>
          <w:u w:val="single"/>
        </w:rPr>
        <w:t>Le Parisien</w:t>
      </w:r>
      <w:r w:rsidR="006B7802">
        <w:t xml:space="preserve"> (édition du Val-d’Oise) et dans l’hebdomadaire </w:t>
      </w:r>
      <w:r w:rsidR="006B7802" w:rsidRPr="00AC3955">
        <w:rPr>
          <w:u w:val="single"/>
        </w:rPr>
        <w:t>La Gazette du Val-d’Oise</w:t>
      </w:r>
      <w:r w:rsidR="006B7802">
        <w:t xml:space="preserve"> dans leurs éditions respectives du mercredi 20 septembre 2023 (premier avis), </w:t>
      </w:r>
      <w:r w:rsidR="008107B3" w:rsidRPr="008107B3">
        <w:t>puis dans celles du lundi 9 octobre (</w:t>
      </w:r>
      <w:r w:rsidR="008107B3" w:rsidRPr="008107B3">
        <w:rPr>
          <w:u w:val="single"/>
        </w:rPr>
        <w:t>Le Parisien</w:t>
      </w:r>
      <w:r w:rsidR="008107B3" w:rsidRPr="008107B3">
        <w:t>) et du mercredi 11 octobre (</w:t>
      </w:r>
      <w:r w:rsidR="008107B3" w:rsidRPr="008107B3">
        <w:rPr>
          <w:u w:val="single"/>
        </w:rPr>
        <w:t>La Gazette du Val d’Oise</w:t>
      </w:r>
      <w:r w:rsidR="008107B3" w:rsidRPr="008107B3">
        <w:t>) (second avis).</w:t>
      </w:r>
    </w:p>
    <w:p w14:paraId="56F47D8A" w14:textId="6C47F692" w:rsidR="006B7802" w:rsidRDefault="006B7802" w:rsidP="006B7802">
      <w:pPr>
        <w:jc w:val="both"/>
        <w:rPr>
          <w:color w:val="000000" w:themeColor="text1"/>
        </w:rPr>
      </w:pPr>
      <w:r>
        <w:rPr>
          <w:color w:val="000000" w:themeColor="text1"/>
        </w:rPr>
        <w:tab/>
        <w:t xml:space="preserve">- affichage : l’affichage public aux mairies des cinq communes concernées (Fontenay-en-Parisis, Châtenay-en-France, Mareil-en-France, Jagny-sous-Bois et Épinay-Champlâtreux) et en différents lieux proches du site du forage FM3 a fait l’objet d’un constat de la société SAS </w:t>
      </w:r>
      <w:proofErr w:type="spellStart"/>
      <w:r>
        <w:rPr>
          <w:color w:val="000000" w:themeColor="text1"/>
        </w:rPr>
        <w:t>MyHuissier</w:t>
      </w:r>
      <w:proofErr w:type="spellEnd"/>
      <w:r>
        <w:rPr>
          <w:color w:val="000000" w:themeColor="text1"/>
        </w:rPr>
        <w:t>, 9 place Saint-Louis, 95300 Pontoise, daté du 20 septembre. Ce constat s’est donc substitué aux certificats que devaient établir les maires des cinq communes en application du paragraphe 2 de l’article 5 de l’arrêté du 11 septembr</w:t>
      </w:r>
      <w:r w:rsidR="00B65496">
        <w:rPr>
          <w:color w:val="000000" w:themeColor="text1"/>
        </w:rPr>
        <w:t>e</w:t>
      </w:r>
      <w:r>
        <w:rPr>
          <w:color w:val="000000" w:themeColor="text1"/>
        </w:rPr>
        <w:t>.</w:t>
      </w:r>
    </w:p>
    <w:p w14:paraId="527F2768" w14:textId="77777777" w:rsidR="00AA7146" w:rsidRDefault="00AA7146" w:rsidP="00EB41D2">
      <w:pPr>
        <w:jc w:val="both"/>
      </w:pPr>
    </w:p>
    <w:p w14:paraId="24AB3C42" w14:textId="1677171D" w:rsidR="00430247" w:rsidRDefault="0065157F" w:rsidP="00EB41D2">
      <w:pPr>
        <w:jc w:val="both"/>
      </w:pPr>
      <w:r>
        <w:tab/>
        <w:t>En cette fin de période estivale, avec congés, l’organisation</w:t>
      </w:r>
      <w:r w:rsidR="00761652">
        <w:t>,</w:t>
      </w:r>
      <w:r>
        <w:t xml:space="preserve"> </w:t>
      </w:r>
      <w:r w:rsidR="00472CA7">
        <w:t>à la préfect</w:t>
      </w:r>
      <w:r w:rsidR="003447BF">
        <w:t>ure du Val-d’Oise</w:t>
      </w:r>
      <w:r w:rsidR="00761652">
        <w:t>,</w:t>
      </w:r>
      <w:r w:rsidR="003447BF">
        <w:t xml:space="preserve"> </w:t>
      </w:r>
      <w:r>
        <w:t>d’une réunion d’information et de préparation</w:t>
      </w:r>
      <w:r w:rsidR="009A7630">
        <w:t xml:space="preserve">, </w:t>
      </w:r>
      <w:r w:rsidR="00A917BC">
        <w:t>associant</w:t>
      </w:r>
      <w:r w:rsidR="009A7630">
        <w:t xml:space="preserve"> la direction départementale de</w:t>
      </w:r>
      <w:r w:rsidR="006D20C8">
        <w:t>s</w:t>
      </w:r>
      <w:r w:rsidR="009A7630">
        <w:t xml:space="preserve"> territoires</w:t>
      </w:r>
      <w:r w:rsidR="00825B41">
        <w:t xml:space="preserve"> (pôle eau),</w:t>
      </w:r>
      <w:r w:rsidR="004E6653">
        <w:t xml:space="preserve"> le</w:t>
      </w:r>
      <w:r w:rsidR="00A21DD2">
        <w:t xml:space="preserve"> président du SMAEP </w:t>
      </w:r>
      <w:proofErr w:type="spellStart"/>
      <w:r w:rsidR="00A21DD2">
        <w:t>Damona</w:t>
      </w:r>
      <w:proofErr w:type="spellEnd"/>
      <w:r w:rsidR="004E6653">
        <w:t xml:space="preserve">, le Bureau </w:t>
      </w:r>
      <w:r w:rsidR="00A917BC">
        <w:t>d’étude</w:t>
      </w:r>
      <w:r w:rsidR="004E6653">
        <w:t xml:space="preserve"> assistan</w:t>
      </w:r>
      <w:r w:rsidR="006D20C8">
        <w:t>t</w:t>
      </w:r>
      <w:r w:rsidR="004E6653">
        <w:t xml:space="preserve"> la maîtris</w:t>
      </w:r>
      <w:r w:rsidR="00517575">
        <w:t xml:space="preserve">e </w:t>
      </w:r>
      <w:r w:rsidR="004E6653">
        <w:t>d’ouvrage</w:t>
      </w:r>
      <w:r w:rsidR="00A917BC">
        <w:t>, l</w:t>
      </w:r>
      <w:r w:rsidR="00A21DD2">
        <w:t xml:space="preserve">a </w:t>
      </w:r>
      <w:r w:rsidR="00A917BC">
        <w:t>délégation départementale de l’</w:t>
      </w:r>
      <w:r w:rsidR="00754AD9">
        <w:t>a</w:t>
      </w:r>
      <w:r w:rsidR="00A21DD2">
        <w:t>gence</w:t>
      </w:r>
      <w:r w:rsidR="00A917BC">
        <w:t xml:space="preserve"> régionale de santé et le commissaire enquêteur s’</w:t>
      </w:r>
      <w:r w:rsidR="00FD75F7">
        <w:t>est révélée compliquée à organiser</w:t>
      </w:r>
      <w:r w:rsidR="00011CB2">
        <w:rPr>
          <w:rStyle w:val="Appelnotedebasdep"/>
        </w:rPr>
        <w:footnoteReference w:id="18"/>
      </w:r>
      <w:r w:rsidR="004641C1">
        <w:t xml:space="preserve"> </w:t>
      </w:r>
      <w:r w:rsidR="00A917BC">
        <w:t>et n’a pu avoir lieu que le 3 octobre, deux jours avant l’ouvertu</w:t>
      </w:r>
      <w:r w:rsidR="006D20C8">
        <w:t>re de l’enquête.</w:t>
      </w:r>
      <w:r w:rsidR="00AA52DA">
        <w:t xml:space="preserve"> Des éclairages utiles au contexte de l’enquête</w:t>
      </w:r>
      <w:r w:rsidR="00870DB7">
        <w:t xml:space="preserve"> ont été donnés à cette occasion au commissaire enquêteur, notamment quant à</w:t>
      </w:r>
      <w:r w:rsidR="00A054E5">
        <w:t xml:space="preserve"> la chronologie d’un dossier ouvert depuis dix ans</w:t>
      </w:r>
      <w:r w:rsidR="000E5876">
        <w:t>,</w:t>
      </w:r>
      <w:r w:rsidR="009012EC">
        <w:t xml:space="preserve"> quant à la dispense d’évaluation environnementale</w:t>
      </w:r>
      <w:r w:rsidR="000E5876">
        <w:t xml:space="preserve"> et quant au choix de l’autorité organisatrice de l’enquête de ne pas saisir les personnes publiques associées qui auraient pu l’être</w:t>
      </w:r>
      <w:r w:rsidR="005442C5">
        <w:t xml:space="preserve"> en considérant que cette procédure de consultation avait été menée</w:t>
      </w:r>
      <w:r w:rsidR="00007F0C">
        <w:t xml:space="preserve"> en 2021 lors des travaux préparatoires à la décision du préfet de Région dispensant de réaliser</w:t>
      </w:r>
      <w:r w:rsidR="009C777C">
        <w:t xml:space="preserve"> cette</w:t>
      </w:r>
      <w:r w:rsidR="00AE627A">
        <w:t xml:space="preserve"> évaluation environnementale</w:t>
      </w:r>
      <w:r w:rsidR="00A054E5">
        <w:t>.</w:t>
      </w:r>
      <w:r w:rsidR="00917E46">
        <w:t xml:space="preserve"> Le dossier d’enquête</w:t>
      </w:r>
      <w:r w:rsidR="00764AFF">
        <w:t xml:space="preserve"> à mettre à la disposition du public en </w:t>
      </w:r>
      <w:r w:rsidR="00EC4CA6">
        <w:t>m</w:t>
      </w:r>
      <w:r w:rsidR="00764AFF">
        <w:t xml:space="preserve">airie de </w:t>
      </w:r>
      <w:r w:rsidR="00EC4CA6">
        <w:t>F</w:t>
      </w:r>
      <w:r w:rsidR="00764AFF">
        <w:t>ontenay-en</w:t>
      </w:r>
      <w:r w:rsidR="00EC4CA6">
        <w:t>-Parisis</w:t>
      </w:r>
      <w:r w:rsidR="00917E46">
        <w:t xml:space="preserve"> a également été complété à cette occasion</w:t>
      </w:r>
      <w:r w:rsidR="00764AFF">
        <w:t>.</w:t>
      </w:r>
    </w:p>
    <w:p w14:paraId="47E7DE6A" w14:textId="2B6A2947" w:rsidR="00430247" w:rsidRDefault="00430247" w:rsidP="00EB41D2">
      <w:pPr>
        <w:jc w:val="both"/>
      </w:pPr>
      <w:r>
        <w:lastRenderedPageBreak/>
        <w:tab/>
        <w:t xml:space="preserve">Les courriers adressés aux propriétaires des parcelles </w:t>
      </w:r>
      <w:r w:rsidR="00E50251">
        <w:t>susceptibles</w:t>
      </w:r>
      <w:r>
        <w:t xml:space="preserve"> d’être grevées de ser</w:t>
      </w:r>
      <w:r w:rsidR="00A249F4">
        <w:t xml:space="preserve">vitudes d’utilité publique du fait de l’instauration du périmètre de protection rapprochée ont été postés </w:t>
      </w:r>
      <w:r w:rsidR="00E50251">
        <w:t>le 3 octobre, soit deux jours avant le début de l’enquête.</w:t>
      </w:r>
      <w:r w:rsidR="00BD6331">
        <w:t xml:space="preserve"> </w:t>
      </w:r>
    </w:p>
    <w:p w14:paraId="37A75429" w14:textId="77777777" w:rsidR="00E50251" w:rsidRDefault="00E50251" w:rsidP="00EB41D2">
      <w:pPr>
        <w:jc w:val="both"/>
      </w:pPr>
    </w:p>
    <w:p w14:paraId="11C7DE3B" w14:textId="1D21A120" w:rsidR="00113AA3" w:rsidRDefault="00113AA3" w:rsidP="00EB41D2">
      <w:pPr>
        <w:jc w:val="both"/>
      </w:pPr>
      <w:r>
        <w:tab/>
        <w:t>Le</w:t>
      </w:r>
      <w:r w:rsidR="004851F0">
        <w:t xml:space="preserve"> 5 octobre, au premier jour de l’enquête, le</w:t>
      </w:r>
      <w:r>
        <w:t xml:space="preserve"> commissaire enquêteur s’est rendu par lui-même au lieu du forage et de son périmètre de protection immédiate</w:t>
      </w:r>
      <w:r w:rsidR="00ED3661">
        <w:t xml:space="preserve"> pour, à tout le moins, les visualiser</w:t>
      </w:r>
      <w:r w:rsidR="00D22E30">
        <w:rPr>
          <w:rStyle w:val="Appelnotedebasdep"/>
        </w:rPr>
        <w:footnoteReference w:id="19"/>
      </w:r>
      <w:r w:rsidR="00ED3661">
        <w:t>.</w:t>
      </w:r>
    </w:p>
    <w:p w14:paraId="59287CB1" w14:textId="2920BA40" w:rsidR="005F5012" w:rsidRDefault="001E5099" w:rsidP="00EB41D2">
      <w:pPr>
        <w:jc w:val="both"/>
      </w:pPr>
      <w:r>
        <w:tab/>
      </w:r>
    </w:p>
    <w:p w14:paraId="6275D20E" w14:textId="68F308E6" w:rsidR="00AE5CD0" w:rsidRDefault="00AE5CD0"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B1.3. Déroulé de l’enquête publique.</w:t>
      </w:r>
    </w:p>
    <w:p w14:paraId="706CEF93" w14:textId="77777777" w:rsidR="00B65496" w:rsidRDefault="006C4387" w:rsidP="006C4387">
      <w:pPr>
        <w:jc w:val="both"/>
      </w:pPr>
      <w:r>
        <w:tab/>
      </w:r>
    </w:p>
    <w:p w14:paraId="4F0BC5FB" w14:textId="3AEB58B9" w:rsidR="006C4387" w:rsidRDefault="00B65496" w:rsidP="006C4387">
      <w:pPr>
        <w:jc w:val="both"/>
        <w:rPr>
          <w:color w:val="000000" w:themeColor="text1"/>
        </w:rPr>
      </w:pPr>
      <w:r>
        <w:tab/>
      </w:r>
      <w:r w:rsidR="006C4387">
        <w:rPr>
          <w:color w:val="000000" w:themeColor="text1"/>
        </w:rPr>
        <w:t>Le commissaire enquêteur a constaté in situ le 5 octobre</w:t>
      </w:r>
      <w:r>
        <w:rPr>
          <w:color w:val="000000" w:themeColor="text1"/>
        </w:rPr>
        <w:t xml:space="preserve"> </w:t>
      </w:r>
      <w:r w:rsidR="006C4387">
        <w:rPr>
          <w:color w:val="000000" w:themeColor="text1"/>
        </w:rPr>
        <w:t>l’affichage en mairies de Fontenay-en-Parisis et de Mareil-en-France ainsi qu’à proximité immédiate du site du forage FM3.</w:t>
      </w:r>
    </w:p>
    <w:p w14:paraId="11B7040E" w14:textId="77777777" w:rsidR="006C4387" w:rsidRPr="001018D1" w:rsidRDefault="006C4387" w:rsidP="006C4387">
      <w:pPr>
        <w:jc w:val="both"/>
        <w:rPr>
          <w:color w:val="000000" w:themeColor="text1"/>
        </w:rPr>
      </w:pPr>
      <w:r>
        <w:rPr>
          <w:noProof/>
          <w:color w:val="000000" w:themeColor="text1"/>
        </w:rPr>
        <w:drawing>
          <wp:anchor distT="0" distB="0" distL="114300" distR="114300" simplePos="0" relativeHeight="251668480" behindDoc="1" locked="0" layoutInCell="1" allowOverlap="1" wp14:anchorId="5DB665F9" wp14:editId="3972EDCE">
            <wp:simplePos x="0" y="0"/>
            <wp:positionH relativeFrom="column">
              <wp:posOffset>-4445</wp:posOffset>
            </wp:positionH>
            <wp:positionV relativeFrom="paragraph">
              <wp:posOffset>0</wp:posOffset>
            </wp:positionV>
            <wp:extent cx="2895600" cy="2124075"/>
            <wp:effectExtent l="0" t="0" r="0" b="9525"/>
            <wp:wrapTight wrapText="bothSides">
              <wp:wrapPolygon edited="0">
                <wp:start x="0" y="0"/>
                <wp:lineTo x="0" y="21503"/>
                <wp:lineTo x="21458" y="21503"/>
                <wp:lineTo x="21458" y="0"/>
                <wp:lineTo x="0" y="0"/>
              </wp:wrapPolygon>
            </wp:wrapTight>
            <wp:docPr id="401390554" name="Image 401390554" descr="Une image contenant texte, plein air, bâtime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60946" name="Image 1" descr="Une image contenant texte, plein air, bâtiment, sign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895600" cy="2124075"/>
                    </a:xfrm>
                    <a:prstGeom prst="rect">
                      <a:avLst/>
                    </a:prstGeom>
                  </pic:spPr>
                </pic:pic>
              </a:graphicData>
            </a:graphic>
          </wp:anchor>
        </w:drawing>
      </w:r>
    </w:p>
    <w:p w14:paraId="352346B5" w14:textId="77777777" w:rsidR="006C4387" w:rsidRPr="00875BF4" w:rsidRDefault="006C4387" w:rsidP="006C4387">
      <w:pPr>
        <w:jc w:val="both"/>
      </w:pPr>
      <w:r>
        <w:tab/>
      </w:r>
      <w:r>
        <w:tab/>
      </w:r>
      <w:r>
        <w:rPr>
          <w:i/>
          <w:iCs/>
        </w:rPr>
        <w:t>Affichage sur vitre d’une fenêtre du rez-de-chaussée de la mairie de Fontenay-en-Parisis (5 octobre 2023).</w:t>
      </w:r>
    </w:p>
    <w:p w14:paraId="255C5B62" w14:textId="71C1CDB4" w:rsidR="006C4387" w:rsidRPr="00674124" w:rsidRDefault="006C4387" w:rsidP="006C4387">
      <w:pPr>
        <w:jc w:val="both"/>
        <w:rPr>
          <w:i/>
          <w:iCs/>
        </w:rPr>
      </w:pPr>
      <w:r>
        <w:rPr>
          <w:i/>
          <w:iCs/>
        </w:rPr>
        <w:tab/>
      </w:r>
      <w:r>
        <w:rPr>
          <w:i/>
          <w:iCs/>
        </w:rPr>
        <w:tab/>
        <w:t xml:space="preserve">Cette affiche a ensuite été déplacée à l’initiative de Monsieur le maire de Fontenay-en-Parisis pour être insérée dans un tableau municipal d’affichage installé sur la place </w:t>
      </w:r>
      <w:r w:rsidR="00B94A9C">
        <w:rPr>
          <w:i/>
          <w:iCs/>
        </w:rPr>
        <w:t>de la</w:t>
      </w:r>
      <w:r>
        <w:rPr>
          <w:i/>
          <w:iCs/>
        </w:rPr>
        <w:t xml:space="preserve"> mairie, rendant ainsi l’affiche plus facile à lire.</w:t>
      </w:r>
    </w:p>
    <w:p w14:paraId="632A78F8" w14:textId="77777777" w:rsidR="006C4387" w:rsidRDefault="006C4387" w:rsidP="006C4387">
      <w:pPr>
        <w:jc w:val="both"/>
      </w:pPr>
    </w:p>
    <w:p w14:paraId="6F6FAF09" w14:textId="77777777" w:rsidR="006C4387" w:rsidRDefault="006C4387" w:rsidP="006C4387">
      <w:pPr>
        <w:jc w:val="both"/>
      </w:pPr>
    </w:p>
    <w:p w14:paraId="2A9AF085" w14:textId="77777777" w:rsidR="006C4387" w:rsidRDefault="006C4387" w:rsidP="006C4387">
      <w:pPr>
        <w:jc w:val="both"/>
      </w:pPr>
      <w:r>
        <w:tab/>
      </w:r>
    </w:p>
    <w:p w14:paraId="1509E8B9" w14:textId="77777777" w:rsidR="006C4387" w:rsidRDefault="006C4387" w:rsidP="006C4387">
      <w:pPr>
        <w:jc w:val="both"/>
      </w:pPr>
    </w:p>
    <w:p w14:paraId="3831C2D8" w14:textId="77777777" w:rsidR="006C4387" w:rsidRDefault="006C4387" w:rsidP="006C4387">
      <w:pPr>
        <w:jc w:val="both"/>
      </w:pPr>
      <w:r>
        <w:rPr>
          <w:noProof/>
        </w:rPr>
        <w:lastRenderedPageBreak/>
        <w:drawing>
          <wp:anchor distT="0" distB="0" distL="114300" distR="114300" simplePos="0" relativeHeight="251669504" behindDoc="1" locked="0" layoutInCell="1" allowOverlap="1" wp14:anchorId="0919C457" wp14:editId="3C8E028A">
            <wp:simplePos x="0" y="0"/>
            <wp:positionH relativeFrom="column">
              <wp:posOffset>-4445</wp:posOffset>
            </wp:positionH>
            <wp:positionV relativeFrom="paragraph">
              <wp:posOffset>205105</wp:posOffset>
            </wp:positionV>
            <wp:extent cx="2790825" cy="2743200"/>
            <wp:effectExtent l="0" t="0" r="9525" b="0"/>
            <wp:wrapTight wrapText="bothSides">
              <wp:wrapPolygon edited="0">
                <wp:start x="0" y="0"/>
                <wp:lineTo x="0" y="21450"/>
                <wp:lineTo x="21526" y="21450"/>
                <wp:lineTo x="21526" y="0"/>
                <wp:lineTo x="0" y="0"/>
              </wp:wrapPolygon>
            </wp:wrapTight>
            <wp:docPr id="1536586857" name="Image 1536586857" descr="Une image contenant plein air, Rectangle, brique, brique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0849" name="Image 2" descr="Une image contenant plein air, Rectangle, brique, briquetag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2790825" cy="2743200"/>
                    </a:xfrm>
                    <a:prstGeom prst="rect">
                      <a:avLst/>
                    </a:prstGeom>
                  </pic:spPr>
                </pic:pic>
              </a:graphicData>
            </a:graphic>
            <wp14:sizeRelV relativeFrom="margin">
              <wp14:pctHeight>0</wp14:pctHeight>
            </wp14:sizeRelV>
          </wp:anchor>
        </w:drawing>
      </w:r>
    </w:p>
    <w:p w14:paraId="680CB6CD" w14:textId="77777777" w:rsidR="006C4387" w:rsidRDefault="006C4387" w:rsidP="006C4387">
      <w:pPr>
        <w:jc w:val="both"/>
      </w:pPr>
    </w:p>
    <w:p w14:paraId="4ACDCA9C" w14:textId="77777777" w:rsidR="006C4387" w:rsidRDefault="006C4387" w:rsidP="006C4387">
      <w:pPr>
        <w:jc w:val="both"/>
      </w:pPr>
    </w:p>
    <w:p w14:paraId="53E2B157" w14:textId="77777777" w:rsidR="006C4387" w:rsidRPr="0043508D" w:rsidRDefault="006C4387" w:rsidP="006C4387">
      <w:pPr>
        <w:jc w:val="both"/>
        <w:rPr>
          <w:i/>
          <w:iCs/>
        </w:rPr>
      </w:pPr>
      <w:r>
        <w:tab/>
      </w:r>
      <w:r>
        <w:tab/>
      </w:r>
      <w:r w:rsidRPr="0043508D">
        <w:rPr>
          <w:i/>
          <w:iCs/>
        </w:rPr>
        <w:t>Affichage sur le tableau municipal d’affichage de la mairie de Mareil-en-France (5 octobre 2023).</w:t>
      </w:r>
    </w:p>
    <w:p w14:paraId="3ABA3B4F" w14:textId="77777777" w:rsidR="006C4387" w:rsidRDefault="006C4387" w:rsidP="006C4387">
      <w:pPr>
        <w:jc w:val="both"/>
      </w:pPr>
    </w:p>
    <w:p w14:paraId="15822456" w14:textId="77777777" w:rsidR="006C4387" w:rsidRDefault="006C4387" w:rsidP="006C4387">
      <w:pPr>
        <w:jc w:val="both"/>
      </w:pPr>
    </w:p>
    <w:p w14:paraId="3CB8BA87" w14:textId="77777777" w:rsidR="006C4387" w:rsidRDefault="006C4387" w:rsidP="006C4387">
      <w:pPr>
        <w:jc w:val="both"/>
      </w:pPr>
    </w:p>
    <w:p w14:paraId="15D8AB3B" w14:textId="77777777" w:rsidR="006C4387" w:rsidRDefault="006C4387" w:rsidP="006C4387">
      <w:pPr>
        <w:jc w:val="both"/>
      </w:pPr>
    </w:p>
    <w:p w14:paraId="342DB646" w14:textId="77777777" w:rsidR="006C4387" w:rsidRDefault="006C4387" w:rsidP="006C4387">
      <w:pPr>
        <w:jc w:val="both"/>
      </w:pPr>
    </w:p>
    <w:p w14:paraId="58B66BFA" w14:textId="77777777" w:rsidR="006C4387" w:rsidRDefault="006C4387" w:rsidP="006C4387">
      <w:pPr>
        <w:jc w:val="both"/>
      </w:pPr>
      <w:r>
        <w:rPr>
          <w:noProof/>
        </w:rPr>
        <w:drawing>
          <wp:anchor distT="0" distB="0" distL="114300" distR="114300" simplePos="0" relativeHeight="251670528" behindDoc="1" locked="0" layoutInCell="1" allowOverlap="1" wp14:anchorId="2F04462B" wp14:editId="5204B7E3">
            <wp:simplePos x="0" y="0"/>
            <wp:positionH relativeFrom="column">
              <wp:posOffset>-4445</wp:posOffset>
            </wp:positionH>
            <wp:positionV relativeFrom="paragraph">
              <wp:posOffset>285750</wp:posOffset>
            </wp:positionV>
            <wp:extent cx="2857500" cy="3152775"/>
            <wp:effectExtent l="0" t="0" r="0" b="9525"/>
            <wp:wrapTight wrapText="bothSides">
              <wp:wrapPolygon edited="0">
                <wp:start x="0" y="0"/>
                <wp:lineTo x="0" y="21535"/>
                <wp:lineTo x="21456" y="21535"/>
                <wp:lineTo x="21456" y="0"/>
                <wp:lineTo x="0" y="0"/>
              </wp:wrapPolygon>
            </wp:wrapTight>
            <wp:docPr id="183945977" name="Image 183945977" descr="Une image contenant texte, plein air, arbr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57493" name="Image 3" descr="Une image contenant texte, plein air, arbre, signalisation&#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2857500" cy="3152775"/>
                    </a:xfrm>
                    <a:prstGeom prst="rect">
                      <a:avLst/>
                    </a:prstGeom>
                  </pic:spPr>
                </pic:pic>
              </a:graphicData>
            </a:graphic>
            <wp14:sizeRelV relativeFrom="margin">
              <wp14:pctHeight>0</wp14:pctHeight>
            </wp14:sizeRelV>
          </wp:anchor>
        </w:drawing>
      </w:r>
    </w:p>
    <w:p w14:paraId="695939C6" w14:textId="77777777" w:rsidR="006C4387" w:rsidRDefault="006C4387" w:rsidP="006C4387">
      <w:pPr>
        <w:jc w:val="both"/>
      </w:pPr>
    </w:p>
    <w:p w14:paraId="1F0A469C" w14:textId="77777777" w:rsidR="006C4387" w:rsidRDefault="006C4387" w:rsidP="006C4387">
      <w:pPr>
        <w:jc w:val="both"/>
      </w:pPr>
    </w:p>
    <w:p w14:paraId="684394CD" w14:textId="77777777" w:rsidR="006C4387" w:rsidRDefault="006C4387" w:rsidP="006C4387">
      <w:pPr>
        <w:jc w:val="both"/>
      </w:pPr>
    </w:p>
    <w:p w14:paraId="03B07D47" w14:textId="77777777" w:rsidR="006C4387" w:rsidRPr="00014C46" w:rsidRDefault="006C4387" w:rsidP="006C4387">
      <w:pPr>
        <w:jc w:val="both"/>
      </w:pPr>
      <w:r>
        <w:tab/>
      </w:r>
      <w:r w:rsidRPr="00014C46">
        <w:rPr>
          <w:i/>
          <w:iCs/>
        </w:rPr>
        <w:t>Affichage (sous plastique protecteur) sur poteau de signalisation, à proximité immédiate du site du forage FM3 (5 octobre 2023)</w:t>
      </w:r>
      <w:r>
        <w:t>.</w:t>
      </w:r>
    </w:p>
    <w:p w14:paraId="24C2C97D" w14:textId="77777777" w:rsidR="006C4387" w:rsidRDefault="006C4387" w:rsidP="006C4387">
      <w:pPr>
        <w:jc w:val="both"/>
      </w:pPr>
    </w:p>
    <w:p w14:paraId="5FB878D4" w14:textId="77777777" w:rsidR="006C4387" w:rsidRDefault="006C4387" w:rsidP="006C4387">
      <w:pPr>
        <w:jc w:val="both"/>
      </w:pPr>
    </w:p>
    <w:p w14:paraId="4300549A" w14:textId="77777777" w:rsidR="006C4387" w:rsidRDefault="006C4387" w:rsidP="006C4387">
      <w:pPr>
        <w:jc w:val="both"/>
      </w:pPr>
    </w:p>
    <w:p w14:paraId="7EBA6DE2" w14:textId="77777777" w:rsidR="006C4387" w:rsidRDefault="006C4387" w:rsidP="006C4387">
      <w:pPr>
        <w:jc w:val="both"/>
      </w:pPr>
    </w:p>
    <w:p w14:paraId="5116846A" w14:textId="77777777" w:rsidR="006C4387" w:rsidRDefault="006C4387" w:rsidP="006C4387">
      <w:pPr>
        <w:jc w:val="both"/>
      </w:pPr>
    </w:p>
    <w:p w14:paraId="67E2C686" w14:textId="77777777" w:rsidR="006C4387" w:rsidRDefault="006C4387" w:rsidP="006C4387">
      <w:pPr>
        <w:jc w:val="both"/>
      </w:pPr>
    </w:p>
    <w:p w14:paraId="4369AD83" w14:textId="77777777" w:rsidR="00F9517F" w:rsidRDefault="00F9517F" w:rsidP="006C4387">
      <w:pPr>
        <w:jc w:val="both"/>
      </w:pPr>
    </w:p>
    <w:p w14:paraId="4B656E16" w14:textId="6CEA2D25" w:rsidR="00F9517F" w:rsidRDefault="00F9517F" w:rsidP="006C4387">
      <w:pPr>
        <w:jc w:val="both"/>
      </w:pPr>
      <w:r w:rsidRPr="00E852CA">
        <w:rPr>
          <w:noProof/>
        </w:rPr>
        <w:drawing>
          <wp:anchor distT="0" distB="0" distL="114300" distR="114300" simplePos="0" relativeHeight="251680768" behindDoc="1" locked="0" layoutInCell="1" allowOverlap="1" wp14:anchorId="6ED2C3AC" wp14:editId="6016E520">
            <wp:simplePos x="0" y="0"/>
            <wp:positionH relativeFrom="column">
              <wp:posOffset>0</wp:posOffset>
            </wp:positionH>
            <wp:positionV relativeFrom="paragraph">
              <wp:posOffset>-293370</wp:posOffset>
            </wp:positionV>
            <wp:extent cx="2200275" cy="1814830"/>
            <wp:effectExtent l="0" t="0" r="9525" b="0"/>
            <wp:wrapTight wrapText="bothSides">
              <wp:wrapPolygon edited="0">
                <wp:start x="0" y="0"/>
                <wp:lineTo x="0" y="21313"/>
                <wp:lineTo x="21506" y="21313"/>
                <wp:lineTo x="21506" y="0"/>
                <wp:lineTo x="0" y="0"/>
              </wp:wrapPolygon>
            </wp:wrapTight>
            <wp:docPr id="481810212" name="Image 3" descr="Une image contenant bâtiment, porte, plein air,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10212" name="Image 3" descr="Une image contenant bâtiment, porte, plein air, tex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1814830"/>
                    </a:xfrm>
                    <a:prstGeom prst="rect">
                      <a:avLst/>
                    </a:prstGeom>
                    <a:noFill/>
                  </pic:spPr>
                </pic:pic>
              </a:graphicData>
            </a:graphic>
          </wp:anchor>
        </w:drawing>
      </w:r>
    </w:p>
    <w:p w14:paraId="010417AF" w14:textId="6C6CF768" w:rsidR="0063371C" w:rsidRPr="004C7ED2" w:rsidRDefault="0063371C" w:rsidP="0063371C">
      <w:pPr>
        <w:jc w:val="both"/>
      </w:pPr>
      <w:r w:rsidRPr="004C7ED2">
        <w:rPr>
          <w:i/>
          <w:iCs/>
        </w:rPr>
        <w:t>Affichage en mairie de Châtenay-en-France (5 novembre 2023)</w:t>
      </w:r>
      <w:r>
        <w:rPr>
          <w:i/>
          <w:iCs/>
        </w:rPr>
        <w:t>.</w:t>
      </w:r>
    </w:p>
    <w:p w14:paraId="01E6F1BA" w14:textId="77777777" w:rsidR="006C4387" w:rsidRDefault="006C4387" w:rsidP="006C4387">
      <w:pPr>
        <w:jc w:val="both"/>
      </w:pPr>
    </w:p>
    <w:p w14:paraId="42F965F0" w14:textId="77777777" w:rsidR="00F9517F" w:rsidRDefault="006C4387" w:rsidP="00B65496">
      <w:pPr>
        <w:jc w:val="both"/>
      </w:pPr>
      <w:r>
        <w:tab/>
      </w:r>
    </w:p>
    <w:p w14:paraId="4A50E24D" w14:textId="77777777" w:rsidR="00F9517F" w:rsidRDefault="00F9517F" w:rsidP="00B65496">
      <w:pPr>
        <w:jc w:val="both"/>
      </w:pPr>
    </w:p>
    <w:p w14:paraId="4231CDEC" w14:textId="77777777" w:rsidR="00F9517F" w:rsidRDefault="00F9517F" w:rsidP="00B65496">
      <w:pPr>
        <w:jc w:val="both"/>
      </w:pPr>
    </w:p>
    <w:p w14:paraId="0BCE13DA" w14:textId="2685DB16" w:rsidR="00B65496" w:rsidRDefault="001C5A51" w:rsidP="00B65496">
      <w:pPr>
        <w:jc w:val="both"/>
      </w:pPr>
      <w:r>
        <w:tab/>
      </w:r>
      <w:r w:rsidR="00B65496" w:rsidRPr="006A3920">
        <w:rPr>
          <w:u w:val="single"/>
        </w:rPr>
        <w:t>Le dossier mis à disposition du public par voie papier</w:t>
      </w:r>
      <w:r w:rsidR="00B65496">
        <w:t xml:space="preserve"> a été accessible pendant toute la durée de l’enquête dans les locaux de la mairie de Fontenay-en-Parisis, 10 place Stalingrad, désignée comme siège de l’enquête à l’article 2 de l’arrêté préfectoral d’organisation. </w:t>
      </w:r>
      <w:r w:rsidR="00B65496" w:rsidRPr="00367606">
        <w:t xml:space="preserve"> </w:t>
      </w:r>
      <w:r w:rsidR="00B65496">
        <w:t>Le commissaire enquêteur a, le 5 octobre au matin lors de la permanence d’ouverture, procédé lui-même à la complétude de ce dossier en intégrant les éléments qui avaient été portés la veille en mairie par le Bureau Intégrale Environnement. Il s’est assuré du bon état de ce dossier lors de ses trois permanences suivantes.</w:t>
      </w:r>
    </w:p>
    <w:p w14:paraId="7BDC3A47" w14:textId="77777777" w:rsidR="00B65496" w:rsidRDefault="00B65496" w:rsidP="00B65496">
      <w:pPr>
        <w:jc w:val="both"/>
      </w:pPr>
      <w:r>
        <w:tab/>
      </w:r>
      <w:r>
        <w:rPr>
          <w:noProof/>
        </w:rPr>
        <w:drawing>
          <wp:anchor distT="0" distB="0" distL="114300" distR="114300" simplePos="0" relativeHeight="251674624" behindDoc="1" locked="0" layoutInCell="1" allowOverlap="1" wp14:anchorId="1F7BDA58" wp14:editId="6D7426D3">
            <wp:simplePos x="0" y="0"/>
            <wp:positionH relativeFrom="column">
              <wp:posOffset>0</wp:posOffset>
            </wp:positionH>
            <wp:positionV relativeFrom="paragraph">
              <wp:posOffset>285750</wp:posOffset>
            </wp:positionV>
            <wp:extent cx="2562225" cy="2162175"/>
            <wp:effectExtent l="0" t="0" r="9525" b="9525"/>
            <wp:wrapTight wrapText="bothSides">
              <wp:wrapPolygon edited="0">
                <wp:start x="0" y="0"/>
                <wp:lineTo x="0" y="21505"/>
                <wp:lineTo x="21520" y="21505"/>
                <wp:lineTo x="21520" y="0"/>
                <wp:lineTo x="0" y="0"/>
              </wp:wrapPolygon>
            </wp:wrapTight>
            <wp:docPr id="1240754481" name="Image 1240754481" descr="Une image contenant texte, livre, ordinateur portable, Produit e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56810" name="Image 6" descr="Une image contenant texte, livre, ordinateur portable, Produit en papier&#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2562225" cy="2162175"/>
                    </a:xfrm>
                    <a:prstGeom prst="rect">
                      <a:avLst/>
                    </a:prstGeom>
                  </pic:spPr>
                </pic:pic>
              </a:graphicData>
            </a:graphic>
          </wp:anchor>
        </w:drawing>
      </w:r>
    </w:p>
    <w:p w14:paraId="4AB4BCD0" w14:textId="77777777" w:rsidR="00B65496" w:rsidRDefault="00B65496" w:rsidP="00B65496">
      <w:pPr>
        <w:jc w:val="both"/>
      </w:pPr>
      <w:r>
        <w:tab/>
      </w:r>
    </w:p>
    <w:p w14:paraId="12BC5DB1" w14:textId="77777777" w:rsidR="00B65496" w:rsidRPr="003E5A91" w:rsidRDefault="00B65496" w:rsidP="00B65496">
      <w:pPr>
        <w:jc w:val="both"/>
        <w:rPr>
          <w:i/>
          <w:iCs/>
        </w:rPr>
      </w:pPr>
      <w:r>
        <w:tab/>
      </w:r>
      <w:r>
        <w:tab/>
      </w:r>
      <w:r>
        <w:rPr>
          <w:i/>
          <w:iCs/>
        </w:rPr>
        <w:t>Registre d’observations et dossier de l’enquête publique tels que disponibles en mairie de Fontenay-en-Parisis.</w:t>
      </w:r>
    </w:p>
    <w:p w14:paraId="5F6318E1" w14:textId="77777777" w:rsidR="00B65496" w:rsidRDefault="00B65496" w:rsidP="00B65496">
      <w:pPr>
        <w:jc w:val="both"/>
      </w:pPr>
    </w:p>
    <w:p w14:paraId="77BE57D0" w14:textId="77777777" w:rsidR="00B65496" w:rsidRDefault="00B65496" w:rsidP="00B65496">
      <w:pPr>
        <w:jc w:val="both"/>
      </w:pPr>
    </w:p>
    <w:p w14:paraId="5C3BABDD" w14:textId="77777777" w:rsidR="00B65496" w:rsidRDefault="00B65496" w:rsidP="00B65496">
      <w:pPr>
        <w:jc w:val="both"/>
      </w:pPr>
    </w:p>
    <w:p w14:paraId="783D2D4D" w14:textId="77777777" w:rsidR="00B65496" w:rsidRDefault="00B65496" w:rsidP="00B65496">
      <w:pPr>
        <w:jc w:val="both"/>
      </w:pPr>
    </w:p>
    <w:p w14:paraId="5DFFD204" w14:textId="77777777" w:rsidR="00B65496" w:rsidRDefault="00B65496" w:rsidP="00B65496">
      <w:pPr>
        <w:jc w:val="both"/>
      </w:pPr>
    </w:p>
    <w:p w14:paraId="3A28C4C9" w14:textId="77777777" w:rsidR="00B65496" w:rsidRDefault="00B65496" w:rsidP="00B65496">
      <w:pPr>
        <w:jc w:val="both"/>
      </w:pPr>
    </w:p>
    <w:p w14:paraId="49122AFC" w14:textId="77777777" w:rsidR="00B65496" w:rsidRDefault="00B65496" w:rsidP="00B65496">
      <w:pPr>
        <w:jc w:val="both"/>
      </w:pPr>
      <w:r>
        <w:tab/>
        <w:t>Un ordinateur portable a été mis à disposition par la mairie de Fontenay-en-Parisis pour le cas où une personne aurait souhaité consulter le dossier électronique par ce biais.</w:t>
      </w:r>
    </w:p>
    <w:p w14:paraId="18755DF6" w14:textId="77777777" w:rsidR="00136EE7" w:rsidRDefault="00136EE7" w:rsidP="00B65496">
      <w:pPr>
        <w:jc w:val="both"/>
      </w:pPr>
    </w:p>
    <w:p w14:paraId="180C5AB9" w14:textId="77777777" w:rsidR="00136EE7" w:rsidRDefault="00136EE7" w:rsidP="00B65496">
      <w:pPr>
        <w:jc w:val="both"/>
      </w:pPr>
    </w:p>
    <w:p w14:paraId="23587F54" w14:textId="77777777" w:rsidR="00136EE7" w:rsidRDefault="00136EE7" w:rsidP="00B65496">
      <w:pPr>
        <w:jc w:val="both"/>
      </w:pPr>
    </w:p>
    <w:p w14:paraId="0E797B4A" w14:textId="77777777" w:rsidR="00136EE7" w:rsidRDefault="00136EE7" w:rsidP="00B65496">
      <w:pPr>
        <w:jc w:val="both"/>
      </w:pPr>
    </w:p>
    <w:p w14:paraId="4E10C2E7" w14:textId="77777777" w:rsidR="00136EE7" w:rsidRDefault="00136EE7" w:rsidP="00B65496">
      <w:pPr>
        <w:jc w:val="both"/>
      </w:pPr>
    </w:p>
    <w:p w14:paraId="6FA26F14" w14:textId="77777777" w:rsidR="00136EE7" w:rsidRDefault="00136EE7" w:rsidP="00B65496">
      <w:pPr>
        <w:jc w:val="both"/>
      </w:pPr>
    </w:p>
    <w:p w14:paraId="2F174773" w14:textId="77777777" w:rsidR="00136EE7" w:rsidRDefault="00136EE7" w:rsidP="00B65496">
      <w:pPr>
        <w:jc w:val="both"/>
      </w:pPr>
    </w:p>
    <w:p w14:paraId="0EA27669" w14:textId="77777777" w:rsidR="00136EE7" w:rsidRDefault="00136EE7" w:rsidP="00B65496">
      <w:pPr>
        <w:jc w:val="both"/>
      </w:pPr>
    </w:p>
    <w:p w14:paraId="246C0C46" w14:textId="77777777" w:rsidR="00136EE7" w:rsidRDefault="00136EE7" w:rsidP="00B65496">
      <w:pPr>
        <w:jc w:val="both"/>
      </w:pPr>
    </w:p>
    <w:p w14:paraId="38337203" w14:textId="77777777" w:rsidR="00136EE7" w:rsidRDefault="00136EE7" w:rsidP="00B65496">
      <w:pPr>
        <w:jc w:val="both"/>
      </w:pPr>
    </w:p>
    <w:p w14:paraId="0EB99E38" w14:textId="77777777" w:rsidR="00136EE7" w:rsidRDefault="00136EE7" w:rsidP="00B65496">
      <w:pPr>
        <w:jc w:val="both"/>
      </w:pPr>
    </w:p>
    <w:p w14:paraId="0E6655AE" w14:textId="77777777" w:rsidR="00136EE7" w:rsidRDefault="00136EE7" w:rsidP="00B65496">
      <w:pPr>
        <w:jc w:val="both"/>
      </w:pPr>
    </w:p>
    <w:p w14:paraId="106C7410" w14:textId="6FD8F9D5" w:rsidR="00136EE7" w:rsidRDefault="00B81E91" w:rsidP="00B81E91">
      <w:pPr>
        <w:jc w:val="both"/>
        <w:rPr>
          <w:color w:val="000000" w:themeColor="text1"/>
        </w:rPr>
      </w:pPr>
      <w:r>
        <w:rPr>
          <w:color w:val="000000" w:themeColor="text1"/>
        </w:rPr>
        <w:lastRenderedPageBreak/>
        <w:tab/>
      </w:r>
    </w:p>
    <w:p w14:paraId="2F72A8DD" w14:textId="77777777" w:rsidR="00136EE7" w:rsidRDefault="00136EE7" w:rsidP="00B81E91">
      <w:pPr>
        <w:jc w:val="both"/>
        <w:rPr>
          <w:color w:val="000000" w:themeColor="text1"/>
        </w:rPr>
      </w:pPr>
    </w:p>
    <w:p w14:paraId="663C87D6" w14:textId="5CC4EF27" w:rsidR="00B81E91" w:rsidRPr="00136EE7" w:rsidRDefault="00136EE7" w:rsidP="00B81E91">
      <w:pPr>
        <w:jc w:val="both"/>
        <w:rPr>
          <w:color w:val="000000" w:themeColor="text1"/>
        </w:rPr>
      </w:pPr>
      <w:r>
        <w:rPr>
          <w:color w:val="000000" w:themeColor="text1"/>
        </w:rPr>
        <w:tab/>
      </w:r>
      <w:r w:rsidR="00B81E91">
        <w:t xml:space="preserve">Conformément aux articles, respectivement, 2 et 5 de l’arrêté préfectoral du 11 septembre, </w:t>
      </w:r>
      <w:r w:rsidR="00B81E91" w:rsidRPr="009569C4">
        <w:rPr>
          <w:u w:val="single"/>
        </w:rPr>
        <w:t>le dossier mis à disposition du public par voie électronique</w:t>
      </w:r>
      <w:r w:rsidR="00B81E91">
        <w:t xml:space="preserve"> </w:t>
      </w:r>
      <w:r w:rsidR="00B81E91" w:rsidRPr="00367606">
        <w:t xml:space="preserve">a été consultable à compter du </w:t>
      </w:r>
      <w:r w:rsidR="00B81E91">
        <w:t>5 octobre (site du SMAEP) et du 3 octobre (site de la préfecture),</w:t>
      </w:r>
      <w:r w:rsidR="00B81E91" w:rsidRPr="00367606">
        <w:t xml:space="preserve"> et pendant toute la durée officielle de </w:t>
      </w:r>
      <w:r w:rsidR="00B81E91">
        <w:t>cette dernière</w:t>
      </w:r>
      <w:r w:rsidR="00B81E91" w:rsidRPr="00367606">
        <w:t xml:space="preserve"> sur le</w:t>
      </w:r>
      <w:r w:rsidR="00B81E91">
        <w:t>s sites :</w:t>
      </w:r>
    </w:p>
    <w:p w14:paraId="3954878B" w14:textId="77777777" w:rsidR="00136EE7" w:rsidRDefault="00B81E91" w:rsidP="00B81E91">
      <w:pPr>
        <w:jc w:val="both"/>
      </w:pPr>
      <w:r>
        <w:tab/>
      </w:r>
      <w:r w:rsidRPr="006D0F1E">
        <w:t xml:space="preserve">. </w:t>
      </w:r>
      <w:proofErr w:type="gramStart"/>
      <w:r w:rsidRPr="006D0F1E">
        <w:t>du</w:t>
      </w:r>
      <w:proofErr w:type="gramEnd"/>
      <w:r w:rsidRPr="006D0F1E">
        <w:t xml:space="preserve"> SMAEP </w:t>
      </w:r>
      <w:proofErr w:type="spellStart"/>
      <w:r w:rsidRPr="006D0F1E">
        <w:t>Damona</w:t>
      </w:r>
      <w:proofErr w:type="spellEnd"/>
      <w:r w:rsidRPr="006D0F1E">
        <w:t xml:space="preserve">  </w:t>
      </w:r>
      <w:hyperlink r:id="rId27" w:history="1">
        <w:r w:rsidRPr="006D0F1E">
          <w:rPr>
            <w:rStyle w:val="Lienhypertexte"/>
          </w:rPr>
          <w:t>https://smaepdamona.fr/travaux-et-etudes/etudes/</w:t>
        </w:r>
      </w:hyperlink>
      <w:r w:rsidRPr="006D0F1E">
        <w:t>.</w:t>
      </w:r>
    </w:p>
    <w:p w14:paraId="0BD0DEC6" w14:textId="2E275E60" w:rsidR="00061608" w:rsidRDefault="00A87700" w:rsidP="00B81E91">
      <w:pPr>
        <w:jc w:val="both"/>
        <w:rPr>
          <w:rStyle w:val="Lienhypertexte"/>
        </w:rPr>
      </w:pPr>
      <w:r>
        <w:tab/>
      </w:r>
      <w:r w:rsidR="00B81E91">
        <w:t xml:space="preserve">. </w:t>
      </w:r>
      <w:proofErr w:type="gramStart"/>
      <w:r w:rsidR="00B81E91">
        <w:t>de</w:t>
      </w:r>
      <w:proofErr w:type="gramEnd"/>
      <w:r w:rsidR="00B81E91">
        <w:t xml:space="preserve"> la préfecture du Val-d’Oise </w:t>
      </w:r>
      <w:hyperlink r:id="rId28" w:history="1">
        <w:r w:rsidR="00B81E91" w:rsidRPr="00AD1E09">
          <w:rPr>
            <w:rStyle w:val="Lienhypertexte"/>
          </w:rPr>
          <w:t>https://www.val-doise.gouv.fr/Actions-de-l-Etat/Environnement-risques-et-nuisances/Eau/Consultations-du-public</w:t>
        </w:r>
      </w:hyperlink>
      <w:r w:rsidR="00B81E91">
        <w:rPr>
          <w:noProof/>
        </w:rPr>
        <w:drawing>
          <wp:anchor distT="0" distB="0" distL="114300" distR="114300" simplePos="0" relativeHeight="251676672" behindDoc="1" locked="0" layoutInCell="1" allowOverlap="1" wp14:anchorId="228A2910" wp14:editId="29560C74">
            <wp:simplePos x="0" y="0"/>
            <wp:positionH relativeFrom="column">
              <wp:posOffset>262255</wp:posOffset>
            </wp:positionH>
            <wp:positionV relativeFrom="paragraph">
              <wp:posOffset>1145540</wp:posOffset>
            </wp:positionV>
            <wp:extent cx="3695700" cy="3900805"/>
            <wp:effectExtent l="0" t="0" r="0" b="4445"/>
            <wp:wrapThrough wrapText="bothSides">
              <wp:wrapPolygon edited="0">
                <wp:start x="0" y="0"/>
                <wp:lineTo x="0" y="21519"/>
                <wp:lineTo x="21489" y="21519"/>
                <wp:lineTo x="21489" y="0"/>
                <wp:lineTo x="0" y="0"/>
              </wp:wrapPolygon>
            </wp:wrapThrough>
            <wp:docPr id="901554807" name="Image 901554807"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8485" name="Image 4" descr="Une image contenant texte, capture d’écran, Site web, Page web&#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5700" cy="3900805"/>
                    </a:xfrm>
                    <a:prstGeom prst="rect">
                      <a:avLst/>
                    </a:prstGeom>
                  </pic:spPr>
                </pic:pic>
              </a:graphicData>
            </a:graphic>
            <wp14:sizeRelH relativeFrom="margin">
              <wp14:pctWidth>0</wp14:pctWidth>
            </wp14:sizeRelH>
            <wp14:sizeRelV relativeFrom="margin">
              <wp14:pctHeight>0</wp14:pctHeight>
            </wp14:sizeRelV>
          </wp:anchor>
        </w:drawing>
      </w:r>
      <w:r w:rsidR="00061608">
        <w:rPr>
          <w:rStyle w:val="Lienhypertexte"/>
        </w:rPr>
        <w:t>.</w:t>
      </w:r>
    </w:p>
    <w:p w14:paraId="1BC50CD2" w14:textId="76F5FFF5" w:rsidR="00B81E91" w:rsidRDefault="00061608" w:rsidP="00B81E91">
      <w:pPr>
        <w:jc w:val="both"/>
      </w:pPr>
      <w:r>
        <w:rPr>
          <w:rStyle w:val="Lienhypertexte"/>
          <w:u w:val="none"/>
        </w:rPr>
        <w:tab/>
      </w:r>
      <w:r w:rsidR="0078103B">
        <w:t>L</w:t>
      </w:r>
      <w:r w:rsidR="00B81E91" w:rsidRPr="00367606">
        <w:t xml:space="preserve">e dossier électronique était donc d’un accès </w:t>
      </w:r>
      <w:r w:rsidR="00B81E91">
        <w:t xml:space="preserve">assez </w:t>
      </w:r>
      <w:r w:rsidR="00B81E91" w:rsidRPr="00367606">
        <w:t>aisé pour qui a l’habitude, même occasionnelle, de consulter le site de l</w:t>
      </w:r>
      <w:r w:rsidR="00B81E91">
        <w:t>a préfecture du Val-d’Oise, à condition d’être familier avec la structure de ce site (rubrique « Environnement, risques et nuisances ») ou de taper le mot-clé « Fontenay-en-Parisis ». On peut considérer qu’il l’était également sur le site du SMAEP, à condition de savoir qu’il fallait aller à la rubrique « Études » de la colonne « Travaux et études » de la page d’accueil de ce site, dépourvue d’une rubrique « Actualités » susceptible d’appeler l’attention sur l’enquête.</w:t>
      </w:r>
    </w:p>
    <w:p w14:paraId="71899506" w14:textId="77777777" w:rsidR="00B81E91" w:rsidRDefault="00B81E91" w:rsidP="00B81E91">
      <w:pPr>
        <w:jc w:val="both"/>
      </w:pPr>
    </w:p>
    <w:p w14:paraId="462704FC" w14:textId="77777777" w:rsidR="00B81E91" w:rsidRDefault="00B81E91" w:rsidP="00B81E91">
      <w:pPr>
        <w:jc w:val="both"/>
      </w:pPr>
    </w:p>
    <w:p w14:paraId="61F7107C" w14:textId="77777777" w:rsidR="00B81E91" w:rsidRPr="00367606" w:rsidRDefault="00B81E91" w:rsidP="00B81E91">
      <w:pPr>
        <w:jc w:val="both"/>
      </w:pPr>
    </w:p>
    <w:p w14:paraId="5E405630" w14:textId="77777777" w:rsidR="00B81E91" w:rsidRPr="00D54A80" w:rsidRDefault="00B81E91" w:rsidP="00B81E91">
      <w:pPr>
        <w:jc w:val="both"/>
      </w:pPr>
      <w:r>
        <w:tab/>
      </w:r>
      <w:r>
        <w:rPr>
          <w:i/>
          <w:iCs/>
        </w:rPr>
        <w:t xml:space="preserve">Capture web du site du SMAEP </w:t>
      </w:r>
      <w:proofErr w:type="spellStart"/>
      <w:r>
        <w:rPr>
          <w:i/>
          <w:iCs/>
        </w:rPr>
        <w:t>Damona</w:t>
      </w:r>
      <w:proofErr w:type="spellEnd"/>
      <w:r>
        <w:rPr>
          <w:i/>
          <w:iCs/>
        </w:rPr>
        <w:t xml:space="preserve"> au 17 octobre 2023. Pas de mention en page d’accueil de l’enquête publique en cours. Il est nécessaire de se rendre sur la colonne « Travaux et études », puis sur la rubrique « Études » pour avoir accès au dossier de l’enquête, au demeurant complet.</w:t>
      </w:r>
    </w:p>
    <w:p w14:paraId="653753EA" w14:textId="77777777" w:rsidR="00B81E91" w:rsidRDefault="00B81E91" w:rsidP="00B81E91">
      <w:pPr>
        <w:jc w:val="both"/>
      </w:pPr>
    </w:p>
    <w:p w14:paraId="169B281A" w14:textId="77777777" w:rsidR="00B81E91" w:rsidRDefault="00B81E91" w:rsidP="00B81E91">
      <w:pPr>
        <w:jc w:val="both"/>
      </w:pPr>
    </w:p>
    <w:p w14:paraId="595E3D18" w14:textId="77777777" w:rsidR="00B81E91" w:rsidRPr="00367606" w:rsidRDefault="00B81E91" w:rsidP="00B81E91">
      <w:pPr>
        <w:keepNext/>
        <w:jc w:val="both"/>
      </w:pPr>
      <w:r>
        <w:lastRenderedPageBreak/>
        <w:tab/>
      </w:r>
      <w:r>
        <w:tab/>
      </w:r>
    </w:p>
    <w:p w14:paraId="7339029D" w14:textId="5AB4C5F7" w:rsidR="00A914B3" w:rsidRDefault="00A914B3" w:rsidP="00B65496">
      <w:pPr>
        <w:jc w:val="both"/>
      </w:pPr>
      <w:r>
        <w:tab/>
        <w:t xml:space="preserve">Le commissaire enquêteur a dûment tenu les quatre </w:t>
      </w:r>
      <w:r w:rsidR="00125EEE">
        <w:t>permanences</w:t>
      </w:r>
      <w:r>
        <w:t xml:space="preserve"> annoncées dans l’arrêté préfectoral d’</w:t>
      </w:r>
      <w:r w:rsidR="00125EEE">
        <w:t>organisation</w:t>
      </w:r>
      <w:r>
        <w:t> :</w:t>
      </w:r>
    </w:p>
    <w:p w14:paraId="7A9B9944" w14:textId="167F45D7" w:rsidR="00A914B3" w:rsidRDefault="00A914B3" w:rsidP="00B65496">
      <w:pPr>
        <w:jc w:val="both"/>
      </w:pPr>
      <w:r>
        <w:tab/>
      </w:r>
      <w:r w:rsidR="00ED080C">
        <w:t>Jeudi 5 octobre de 09.00 à 12.00.</w:t>
      </w:r>
    </w:p>
    <w:p w14:paraId="3EF88007" w14:textId="7E43DA5F" w:rsidR="00ED080C" w:rsidRDefault="00ED080C" w:rsidP="00B65496">
      <w:pPr>
        <w:jc w:val="both"/>
      </w:pPr>
      <w:r>
        <w:tab/>
        <w:t>Samedi 14 octobre de 10.00 à 12.00.</w:t>
      </w:r>
    </w:p>
    <w:p w14:paraId="5EF3E266" w14:textId="4B58B505" w:rsidR="00ED080C" w:rsidRDefault="00ED080C" w:rsidP="00B65496">
      <w:pPr>
        <w:jc w:val="both"/>
      </w:pPr>
      <w:r>
        <w:tab/>
        <w:t xml:space="preserve">Mercredi 25 octobre de </w:t>
      </w:r>
      <w:r w:rsidR="004F34CE">
        <w:t>13.45 à 16.45.</w:t>
      </w:r>
    </w:p>
    <w:p w14:paraId="4CF7F15C" w14:textId="22F1946E" w:rsidR="006C4387" w:rsidRPr="00136EE7" w:rsidRDefault="004F34CE" w:rsidP="006C4387">
      <w:pPr>
        <w:jc w:val="both"/>
        <w:rPr>
          <w:color w:val="000000" w:themeColor="text1"/>
        </w:rPr>
      </w:pPr>
      <w:r>
        <w:tab/>
      </w:r>
      <w:r w:rsidRPr="00136EE7">
        <w:rPr>
          <w:color w:val="000000" w:themeColor="text1"/>
        </w:rPr>
        <w:t>Lundi 6 novembre de 13.45 à 16.45.</w:t>
      </w:r>
    </w:p>
    <w:p w14:paraId="0AEF2E68" w14:textId="40F03234" w:rsidR="00125EEE" w:rsidRDefault="004F34CE" w:rsidP="006C4387">
      <w:pPr>
        <w:jc w:val="both"/>
        <w:rPr>
          <w:color w:val="000000" w:themeColor="text1"/>
        </w:rPr>
      </w:pPr>
      <w:r>
        <w:tab/>
        <w:t>Aucune personne ne s’est présentée lors des deux premières perman</w:t>
      </w:r>
      <w:r w:rsidR="00125EEE">
        <w:t>ences</w:t>
      </w:r>
      <w:r w:rsidR="00EA23E4">
        <w:t xml:space="preserve"> </w:t>
      </w:r>
      <w:r w:rsidR="00202416">
        <w:t>ni</w:t>
      </w:r>
      <w:r w:rsidR="00EA23E4">
        <w:t xml:space="preserve"> lors de la dernière</w:t>
      </w:r>
      <w:r w:rsidR="00125EEE">
        <w:t>. Trois se sont présentées le 25 octobre.</w:t>
      </w:r>
    </w:p>
    <w:p w14:paraId="414C0E04" w14:textId="0EB86F11" w:rsidR="006C4387" w:rsidRDefault="00125EEE" w:rsidP="006C4387">
      <w:pPr>
        <w:jc w:val="both"/>
      </w:pPr>
      <w:bookmarkStart w:id="36" w:name="_Hlk149854334"/>
      <w:r>
        <w:rPr>
          <w:color w:val="000000" w:themeColor="text1"/>
        </w:rPr>
        <w:tab/>
      </w:r>
      <w:r w:rsidR="006C4387">
        <w:tab/>
      </w:r>
      <w:bookmarkEnd w:id="36"/>
      <w:r w:rsidR="006C4387" w:rsidRPr="00367606">
        <w:tab/>
      </w:r>
    </w:p>
    <w:p w14:paraId="1B7A439D" w14:textId="5B83EE45" w:rsidR="002477DE" w:rsidRDefault="002477DE" w:rsidP="006C4387">
      <w:pPr>
        <w:jc w:val="both"/>
      </w:pPr>
      <w:r>
        <w:tab/>
      </w:r>
      <w:r w:rsidR="00BB5FC6">
        <w:t xml:space="preserve">L’adresse </w:t>
      </w:r>
      <w:r w:rsidR="005471A2">
        <w:t>électronique</w:t>
      </w:r>
      <w:r w:rsidR="00BB5FC6">
        <w:t xml:space="preserve"> </w:t>
      </w:r>
      <w:hyperlink r:id="rId30" w:history="1">
        <w:r w:rsidR="005471A2" w:rsidRPr="00141B59">
          <w:rPr>
            <w:rStyle w:val="Lienhypertexte"/>
          </w:rPr>
          <w:t>contact@smaepdamona.fr</w:t>
        </w:r>
      </w:hyperlink>
      <w:r w:rsidR="005471A2">
        <w:t xml:space="preserve">, mentionnée </w:t>
      </w:r>
      <w:r w:rsidR="00DE5408">
        <w:t>à l’article 3 de l’arr</w:t>
      </w:r>
      <w:r w:rsidR="001E3E46">
        <w:t>ê</w:t>
      </w:r>
      <w:r w:rsidR="00DE5408">
        <w:t>té préfectoral d’organisation</w:t>
      </w:r>
      <w:r w:rsidR="00F5140B">
        <w:t>,</w:t>
      </w:r>
      <w:r w:rsidR="00DE5408">
        <w:t xml:space="preserve"> a été maintenue accessible pendant toute la durée de l’enquête. Le commissaire enquêteur a demandé à </w:t>
      </w:r>
      <w:r w:rsidR="00C454B5">
        <w:t>trois</w:t>
      </w:r>
      <w:r w:rsidR="00DE5408">
        <w:t xml:space="preserve"> reprises au </w:t>
      </w:r>
      <w:r w:rsidR="001E3E46">
        <w:t>maître</w:t>
      </w:r>
      <w:r w:rsidR="00DE5408">
        <w:t xml:space="preserve"> d’ouvrage</w:t>
      </w:r>
      <w:r w:rsidR="00C454B5">
        <w:t>, deux fois pendant l’enquête et une fois à la cl</w:t>
      </w:r>
      <w:r w:rsidR="00643BF9">
        <w:t>ôture de celle-ci,</w:t>
      </w:r>
      <w:r w:rsidR="00DE5408">
        <w:t xml:space="preserve"> si des messages lui avaient été adressés</w:t>
      </w:r>
      <w:r w:rsidR="001E3E46">
        <w:t>, ce qui n’a pas été le cas.</w:t>
      </w:r>
      <w:r w:rsidR="00B81E91">
        <w:t xml:space="preserve"> </w:t>
      </w:r>
      <w:r w:rsidR="00740762">
        <w:t xml:space="preserve">Au siège de l’enquête, il n’a reçu aucun courrier </w:t>
      </w:r>
      <w:r w:rsidR="00030154">
        <w:t>adressé par La Poste</w:t>
      </w:r>
      <w:r w:rsidR="00740762">
        <w:t>.</w:t>
      </w:r>
    </w:p>
    <w:p w14:paraId="0D2C26B9" w14:textId="77777777" w:rsidR="00812D75" w:rsidRDefault="00812D75" w:rsidP="006C4387">
      <w:pPr>
        <w:jc w:val="both"/>
      </w:pPr>
    </w:p>
    <w:p w14:paraId="412364EC" w14:textId="2010EB38" w:rsidR="00812D75" w:rsidRDefault="00812D75" w:rsidP="006C4387">
      <w:pPr>
        <w:jc w:val="both"/>
      </w:pPr>
      <w:r>
        <w:tab/>
        <w:t xml:space="preserve">Le commissaire enquêteur s’est entretenu </w:t>
      </w:r>
      <w:r w:rsidR="00726D56">
        <w:t>le 14 octobre</w:t>
      </w:r>
      <w:r w:rsidR="00EE55C5">
        <w:t>, en marge de la permanence,</w:t>
      </w:r>
      <w:r w:rsidR="00726D56">
        <w:t xml:space="preserve"> </w:t>
      </w:r>
      <w:r>
        <w:t xml:space="preserve">avec Monsieur </w:t>
      </w:r>
      <w:r w:rsidR="00726D56">
        <w:t>R</w:t>
      </w:r>
      <w:r w:rsidR="00255850">
        <w:t>oland Py, maire de Fontenay-en-Paris</w:t>
      </w:r>
      <w:r w:rsidR="00740762">
        <w:t>is</w:t>
      </w:r>
      <w:r w:rsidR="00EE55C5">
        <w:t>, de l’enquête et du fonctionnement général du service de l’adduction d’eau en Parisis.</w:t>
      </w:r>
    </w:p>
    <w:p w14:paraId="41E828DE" w14:textId="77777777" w:rsidR="00AE5CD0" w:rsidRDefault="00AE5CD0" w:rsidP="00EB41D2">
      <w:pPr>
        <w:jc w:val="both"/>
      </w:pPr>
    </w:p>
    <w:p w14:paraId="0274A37F" w14:textId="7BC2C250" w:rsidR="00AE5CD0" w:rsidRDefault="00AE5CD0"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 xml:space="preserve">B1.4. </w:t>
      </w:r>
      <w:r w:rsidR="005F5012">
        <w:t>Dispositions postérieures à l’enquête publique</w:t>
      </w:r>
      <w:r>
        <w:t>.</w:t>
      </w:r>
    </w:p>
    <w:p w14:paraId="7823213A" w14:textId="77777777" w:rsidR="00DC1266" w:rsidRDefault="00DC1266" w:rsidP="00EB41D2">
      <w:pPr>
        <w:jc w:val="both"/>
      </w:pPr>
      <w:r>
        <w:tab/>
      </w:r>
    </w:p>
    <w:p w14:paraId="5B791C9E" w14:textId="15D138E0" w:rsidR="00AE5CD0" w:rsidRDefault="00DC1266" w:rsidP="00EB41D2">
      <w:pPr>
        <w:jc w:val="both"/>
      </w:pPr>
      <w:r>
        <w:tab/>
      </w:r>
      <w:r w:rsidR="00421B95">
        <w:t xml:space="preserve">Au </w:t>
      </w:r>
      <w:r w:rsidR="005E1F88">
        <w:t xml:space="preserve">lundi </w:t>
      </w:r>
      <w:r w:rsidR="00421B95">
        <w:t xml:space="preserve">6 novembre, </w:t>
      </w:r>
      <w:r w:rsidR="0065575C">
        <w:t xml:space="preserve">le commissaire enquêteur </w:t>
      </w:r>
      <w:r w:rsidR="00692C27">
        <w:t>a pris connaissance de trois courriers qui avaient été déposé</w:t>
      </w:r>
      <w:r w:rsidR="0093313B">
        <w:t xml:space="preserve">s en mairie à son nom et les a insérés au registre d’enquête. A 17 heures, il </w:t>
      </w:r>
      <w:r w:rsidR="0065575C">
        <w:t xml:space="preserve">s’est assuré auprès de la directrice générale des services de la mairie qu’aucun </w:t>
      </w:r>
      <w:r w:rsidR="0093313B">
        <w:t xml:space="preserve">autre </w:t>
      </w:r>
      <w:r w:rsidR="0065575C">
        <w:t xml:space="preserve">courrier ne lui </w:t>
      </w:r>
      <w:r w:rsidR="003E3672">
        <w:t xml:space="preserve">avait été adressé en mairie </w:t>
      </w:r>
      <w:r w:rsidR="00D51409">
        <w:t xml:space="preserve">par La Poste </w:t>
      </w:r>
      <w:r w:rsidR="003E3672">
        <w:t>pendant toute</w:t>
      </w:r>
      <w:r w:rsidR="001B648B">
        <w:t xml:space="preserve"> la durée </w:t>
      </w:r>
      <w:r w:rsidR="003E3672">
        <w:t>de l’enquête</w:t>
      </w:r>
      <w:r w:rsidR="004D2497">
        <w:t xml:space="preserve">. </w:t>
      </w:r>
      <w:r w:rsidR="000D2474" w:rsidRPr="00EA23E4">
        <w:rPr>
          <w:color w:val="000000" w:themeColor="text1"/>
        </w:rPr>
        <w:t xml:space="preserve">Il a </w:t>
      </w:r>
      <w:r w:rsidRPr="00EA23E4">
        <w:rPr>
          <w:color w:val="000000" w:themeColor="text1"/>
        </w:rPr>
        <w:t xml:space="preserve">clôturé le </w:t>
      </w:r>
      <w:r w:rsidR="000911C3" w:rsidRPr="00EA23E4">
        <w:rPr>
          <w:color w:val="000000" w:themeColor="text1"/>
        </w:rPr>
        <w:t xml:space="preserve">registre </w:t>
      </w:r>
      <w:r w:rsidR="000911C3">
        <w:t>en</w:t>
      </w:r>
      <w:r>
        <w:t xml:space="preserve"> présence de la directrice générale des services de la mairie</w:t>
      </w:r>
      <w:r w:rsidR="00497DF0">
        <w:t xml:space="preserve"> et a pris photo de l’ensemble des page</w:t>
      </w:r>
      <w:r w:rsidR="00155A59">
        <w:t xml:space="preserve">s </w:t>
      </w:r>
      <w:r w:rsidR="00497DF0">
        <w:t>utiles.</w:t>
      </w:r>
    </w:p>
    <w:p w14:paraId="0A454402" w14:textId="39C49ABF" w:rsidR="00C059D7" w:rsidRDefault="008C0F24" w:rsidP="00EB41D2">
      <w:pPr>
        <w:jc w:val="both"/>
      </w:pPr>
      <w:r>
        <w:tab/>
      </w:r>
      <w:r w:rsidR="00C059D7">
        <w:t>Il a également</w:t>
      </w:r>
      <w:r w:rsidR="00C22636">
        <w:t xml:space="preserve"> reçu du</w:t>
      </w:r>
      <w:r w:rsidR="00705708">
        <w:t xml:space="preserve"> maître d’ouvrage </w:t>
      </w:r>
      <w:r w:rsidR="00C22636">
        <w:t>le même jour deux mails à son at</w:t>
      </w:r>
      <w:r w:rsidR="00367C06">
        <w:t xml:space="preserve">tention, </w:t>
      </w:r>
      <w:r w:rsidR="003C02D6">
        <w:t>adressés</w:t>
      </w:r>
      <w:r w:rsidR="00367C06">
        <w:t xml:space="preserve"> la veille </w:t>
      </w:r>
      <w:r w:rsidR="003C02D6">
        <w:t>sur l’adresse</w:t>
      </w:r>
      <w:r w:rsidR="005A0752">
        <w:t xml:space="preserve"> </w:t>
      </w:r>
      <w:hyperlink r:id="rId31" w:history="1">
        <w:r w:rsidR="008B2A2C" w:rsidRPr="008E7A11">
          <w:rPr>
            <w:rStyle w:val="Lienhypertexte"/>
          </w:rPr>
          <w:t>contact@smaepdamona.fr</w:t>
        </w:r>
      </w:hyperlink>
      <w:r w:rsidR="008B2A2C">
        <w:t>.</w:t>
      </w:r>
      <w:r w:rsidR="00367C06">
        <w:t xml:space="preserve"> </w:t>
      </w:r>
      <w:r w:rsidR="005E0120">
        <w:t>I</w:t>
      </w:r>
      <w:r w:rsidR="00367C06">
        <w:t xml:space="preserve">l s’est assuré auprès du maître d’ouvrage qu’aucun autre mail n’était parvenu à son attention </w:t>
      </w:r>
      <w:r w:rsidR="004808DE">
        <w:t>sur cette adresse pendant toute la durée de l’enquête.</w:t>
      </w:r>
    </w:p>
    <w:p w14:paraId="1FD4C727" w14:textId="15CF108B" w:rsidR="004808DE" w:rsidRDefault="004808DE" w:rsidP="00EB41D2">
      <w:pPr>
        <w:jc w:val="both"/>
      </w:pPr>
      <w:r>
        <w:tab/>
        <w:t xml:space="preserve">Le procès-verbal </w:t>
      </w:r>
      <w:r w:rsidR="00B83048">
        <w:t>de synthèse des observations a été adressé</w:t>
      </w:r>
      <w:r w:rsidR="005E1F88">
        <w:t xml:space="preserve"> par le commissaire enquêteur par voie électronique</w:t>
      </w:r>
      <w:r w:rsidR="00B83048">
        <w:t xml:space="preserve"> le </w:t>
      </w:r>
      <w:r w:rsidR="005E1F88">
        <w:t xml:space="preserve">dimanche 12 novembre </w:t>
      </w:r>
      <w:r w:rsidR="005E1F88" w:rsidRPr="005E1F88">
        <w:t xml:space="preserve">à Monsieur Francis Mallard, Président, et à Madame Pauline Adam, directrice du SMAEP </w:t>
      </w:r>
      <w:proofErr w:type="spellStart"/>
      <w:r w:rsidR="005E1F88" w:rsidRPr="005E1F88">
        <w:t>Damona</w:t>
      </w:r>
      <w:proofErr w:type="spellEnd"/>
      <w:r w:rsidR="005E1F88" w:rsidRPr="005E1F88">
        <w:t xml:space="preserve">. Cette transmission </w:t>
      </w:r>
      <w:r w:rsidR="0053332F">
        <w:t>a</w:t>
      </w:r>
      <w:r w:rsidR="005E1F88" w:rsidRPr="005E1F88">
        <w:t xml:space="preserve"> </w:t>
      </w:r>
      <w:r w:rsidR="003C02D6" w:rsidRPr="005E1F88">
        <w:t xml:space="preserve">également </w:t>
      </w:r>
      <w:r w:rsidR="003C02D6">
        <w:t>été</w:t>
      </w:r>
      <w:r w:rsidR="0053332F">
        <w:t xml:space="preserve"> </w:t>
      </w:r>
      <w:r w:rsidR="005E1F88" w:rsidRPr="005E1F88">
        <w:t xml:space="preserve">effectuée en copie au Bureau d’études Intégrale Environnement (Madame Cécile Achin), lié au SMAEP </w:t>
      </w:r>
      <w:proofErr w:type="spellStart"/>
      <w:r w:rsidR="005E1F88" w:rsidRPr="005E1F88">
        <w:t>Damona</w:t>
      </w:r>
      <w:proofErr w:type="spellEnd"/>
      <w:r w:rsidR="005E1F88" w:rsidRPr="005E1F88">
        <w:t xml:space="preserve"> par un contrat d’assistance à maîtrise d’ouvrage</w:t>
      </w:r>
      <w:r w:rsidR="0053332F">
        <w:t>, et à la</w:t>
      </w:r>
      <w:r w:rsidR="005E1F88" w:rsidRPr="005E1F88">
        <w:t xml:space="preserve"> délégation du Val-d’Oise de l’ARS (Madame Astrid </w:t>
      </w:r>
      <w:proofErr w:type="spellStart"/>
      <w:r w:rsidR="005E1F88" w:rsidRPr="005E1F88">
        <w:t>Revillon</w:t>
      </w:r>
      <w:proofErr w:type="spellEnd"/>
      <w:r w:rsidR="005E1F88" w:rsidRPr="005E1F88">
        <w:t xml:space="preserve">) aux </w:t>
      </w:r>
      <w:r w:rsidR="005E1F88" w:rsidRPr="005E1F88">
        <w:lastRenderedPageBreak/>
        <w:t xml:space="preserve">fins de réponses éventuelles aux observations émises. L’autorité organisatrice de l’enquête (préfecture du Val-d’Oise / Direction départementale des territoires / SEAAT pôle eau) </w:t>
      </w:r>
      <w:r w:rsidR="009E11EB">
        <w:t>a été</w:t>
      </w:r>
      <w:r w:rsidR="005E1F88" w:rsidRPr="005E1F88">
        <w:t xml:space="preserve"> informée de ces transmissions par message électronique du même jour.</w:t>
      </w:r>
    </w:p>
    <w:p w14:paraId="524821E9" w14:textId="090746A5" w:rsidR="004F48C3" w:rsidRDefault="009E11EB" w:rsidP="00EB41D2">
      <w:pPr>
        <w:jc w:val="both"/>
        <w:rPr>
          <w:color w:val="000000" w:themeColor="text1"/>
        </w:rPr>
      </w:pPr>
      <w:r>
        <w:tab/>
        <w:t xml:space="preserve">Les réponses aux questions posées </w:t>
      </w:r>
      <w:r w:rsidR="0078078E">
        <w:t>dans le PVSO ont été adressées le jeudi 23 novembre au commissaire enquêteur par deux courriers électroniques, respectivement du Bureau d’</w:t>
      </w:r>
      <w:r w:rsidR="003C02D6">
        <w:t>études</w:t>
      </w:r>
      <w:r w:rsidR="0078078E">
        <w:t xml:space="preserve"> Intégrale Environnement et </w:t>
      </w:r>
      <w:r w:rsidR="00AE1040">
        <w:t>de</w:t>
      </w:r>
      <w:r w:rsidR="0078078E">
        <w:t xml:space="preserve"> la délégation départementale de l’ARS. Ces</w:t>
      </w:r>
      <w:bookmarkStart w:id="37" w:name="_Hlk149853577"/>
      <w:r w:rsidR="00F70E8B">
        <w:t xml:space="preserve"> réponses</w:t>
      </w:r>
      <w:r w:rsidR="00EA037C">
        <w:t xml:space="preserve"> ont permis d’éclairer </w:t>
      </w:r>
      <w:r w:rsidR="005F3580">
        <w:t>plusieurs points importants</w:t>
      </w:r>
      <w:r w:rsidR="00F70E8B">
        <w:t xml:space="preserve"> soulevés pendant l’enquête.</w:t>
      </w:r>
      <w:bookmarkEnd w:id="37"/>
    </w:p>
    <w:p w14:paraId="3449C442" w14:textId="77777777" w:rsidR="004F48C3" w:rsidRDefault="004F48C3" w:rsidP="00EB41D2">
      <w:pPr>
        <w:jc w:val="both"/>
        <w:rPr>
          <w:color w:val="000000" w:themeColor="text1"/>
        </w:rPr>
      </w:pPr>
    </w:p>
    <w:p w14:paraId="0CFADEF0" w14:textId="77777777" w:rsidR="004F48C3" w:rsidRDefault="004F48C3" w:rsidP="00EB41D2">
      <w:pPr>
        <w:jc w:val="both"/>
        <w:rPr>
          <w:color w:val="000000" w:themeColor="text1"/>
        </w:rPr>
      </w:pPr>
    </w:p>
    <w:p w14:paraId="0F475131" w14:textId="6EE75F58" w:rsidR="004F48C3" w:rsidRDefault="004F48C3" w:rsidP="00EB41D2">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t>B2. La composition du dossier de la présente enquête publique.</w:t>
      </w:r>
    </w:p>
    <w:p w14:paraId="3E027A86" w14:textId="77777777" w:rsidR="004F48C3" w:rsidRDefault="004F48C3" w:rsidP="00EB41D2">
      <w:pPr>
        <w:jc w:val="both"/>
        <w:rPr>
          <w:color w:val="000000" w:themeColor="text1"/>
        </w:rPr>
      </w:pPr>
      <w:bookmarkStart w:id="38" w:name="_Hlk149214515"/>
    </w:p>
    <w:p w14:paraId="381707A2" w14:textId="77777777" w:rsidR="009E0146" w:rsidRDefault="009E0146" w:rsidP="00EB41D2">
      <w:pPr>
        <w:jc w:val="both"/>
      </w:pPr>
    </w:p>
    <w:p w14:paraId="668CA1DF" w14:textId="70441835" w:rsidR="009E0146" w:rsidRDefault="009E0146"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 xml:space="preserve">B2.1. La composition du dossier </w:t>
      </w:r>
      <w:r w:rsidR="00C069C0">
        <w:t>papier de la présente enquête publique</w:t>
      </w:r>
      <w:r>
        <w:t>.</w:t>
      </w:r>
    </w:p>
    <w:bookmarkEnd w:id="38"/>
    <w:p w14:paraId="3A32CAF0" w14:textId="77777777" w:rsidR="009E0146" w:rsidRDefault="009E0146" w:rsidP="00EB41D2">
      <w:pPr>
        <w:jc w:val="both"/>
        <w:rPr>
          <w:color w:val="000000" w:themeColor="text1"/>
        </w:rPr>
      </w:pPr>
    </w:p>
    <w:p w14:paraId="1F165DBE" w14:textId="77777777" w:rsidR="009E0146" w:rsidRDefault="009E0146" w:rsidP="00EB41D2">
      <w:pPr>
        <w:jc w:val="both"/>
        <w:rPr>
          <w:color w:val="000000" w:themeColor="text1"/>
        </w:rPr>
      </w:pPr>
    </w:p>
    <w:p w14:paraId="6AFB769D" w14:textId="437865E0" w:rsidR="0017222C" w:rsidRPr="0017222C" w:rsidRDefault="0017222C" w:rsidP="00EB41D2">
      <w:pPr>
        <w:jc w:val="both"/>
      </w:pPr>
      <w:r w:rsidRPr="0017222C">
        <w:tab/>
        <w:t>Le dossier p</w:t>
      </w:r>
      <w:r w:rsidR="003C02D6">
        <w:t>apier</w:t>
      </w:r>
      <w:r w:rsidRPr="0017222C">
        <w:t xml:space="preserve"> mis à la disposition du public en mairie de Fontenay-en-Parisis comportait les documents suivants à l’ouverture de la première permanence le jeudi 5 octobre à 09.00.</w:t>
      </w:r>
    </w:p>
    <w:p w14:paraId="4C024CF6" w14:textId="1636F84B" w:rsidR="0017222C" w:rsidRPr="0017222C" w:rsidRDefault="0017222C" w:rsidP="00EB41D2">
      <w:pPr>
        <w:numPr>
          <w:ilvl w:val="0"/>
          <w:numId w:val="6"/>
        </w:numPr>
        <w:jc w:val="both"/>
      </w:pPr>
      <w:r w:rsidRPr="0017222C">
        <w:t>1 fiche de couverture intitulée « Mise en place des périmètres de protection du captage FM3 de Fontenay-en-Paris</w:t>
      </w:r>
      <w:r w:rsidR="003C02D6">
        <w:t>is</w:t>
      </w:r>
      <w:r w:rsidRPr="0017222C">
        <w:t xml:space="preserve"> N°01534X0102 / Dossier d’enquête publique », avec, au recto, le sommaire suivant :</w:t>
      </w:r>
    </w:p>
    <w:p w14:paraId="0F4F50D0" w14:textId="77777777" w:rsidR="0017222C" w:rsidRPr="00A62BB7" w:rsidRDefault="0017222C" w:rsidP="00EB41D2">
      <w:pPr>
        <w:numPr>
          <w:ilvl w:val="1"/>
          <w:numId w:val="6"/>
        </w:numPr>
        <w:jc w:val="both"/>
        <w:rPr>
          <w:i/>
          <w:iCs/>
        </w:rPr>
      </w:pPr>
      <w:r w:rsidRPr="00A62BB7">
        <w:rPr>
          <w:i/>
          <w:iCs/>
        </w:rPr>
        <w:t>Pièces A – Pièces relatives au syndicat :</w:t>
      </w:r>
    </w:p>
    <w:p w14:paraId="70DBEE10" w14:textId="77777777" w:rsidR="0017222C" w:rsidRPr="00A62BB7" w:rsidRDefault="0017222C" w:rsidP="00EB41D2">
      <w:pPr>
        <w:numPr>
          <w:ilvl w:val="2"/>
          <w:numId w:val="6"/>
        </w:numPr>
        <w:jc w:val="both"/>
        <w:rPr>
          <w:i/>
          <w:iCs/>
        </w:rPr>
      </w:pPr>
      <w:r w:rsidRPr="00A62BB7">
        <w:rPr>
          <w:i/>
          <w:iCs/>
        </w:rPr>
        <w:t>A1. Délibération.</w:t>
      </w:r>
    </w:p>
    <w:p w14:paraId="4048C5FC" w14:textId="77777777" w:rsidR="0017222C" w:rsidRPr="00A62BB7" w:rsidRDefault="0017222C" w:rsidP="00EB41D2">
      <w:pPr>
        <w:numPr>
          <w:ilvl w:val="2"/>
          <w:numId w:val="6"/>
        </w:numPr>
        <w:jc w:val="both"/>
        <w:rPr>
          <w:i/>
          <w:iCs/>
        </w:rPr>
      </w:pPr>
      <w:r w:rsidRPr="00A62BB7">
        <w:rPr>
          <w:i/>
          <w:iCs/>
        </w:rPr>
        <w:t>A2. Notice explicative.</w:t>
      </w:r>
    </w:p>
    <w:p w14:paraId="42E03D39" w14:textId="77777777" w:rsidR="0017222C" w:rsidRPr="00A62BB7" w:rsidRDefault="0017222C" w:rsidP="00EB41D2">
      <w:pPr>
        <w:numPr>
          <w:ilvl w:val="1"/>
          <w:numId w:val="6"/>
        </w:numPr>
        <w:jc w:val="both"/>
        <w:rPr>
          <w:i/>
          <w:iCs/>
        </w:rPr>
      </w:pPr>
      <w:r w:rsidRPr="00A62BB7">
        <w:rPr>
          <w:i/>
          <w:iCs/>
        </w:rPr>
        <w:t>Pièce B – Dossier d’autorisation au titre du code de l’environnement.</w:t>
      </w:r>
    </w:p>
    <w:p w14:paraId="2F998408" w14:textId="77777777" w:rsidR="0017222C" w:rsidRPr="00A62BB7" w:rsidRDefault="0017222C" w:rsidP="00EB41D2">
      <w:pPr>
        <w:numPr>
          <w:ilvl w:val="1"/>
          <w:numId w:val="6"/>
        </w:numPr>
        <w:jc w:val="both"/>
        <w:rPr>
          <w:i/>
          <w:iCs/>
        </w:rPr>
      </w:pPr>
      <w:r w:rsidRPr="00A62BB7">
        <w:rPr>
          <w:i/>
          <w:iCs/>
        </w:rPr>
        <w:t>Pièces C – Pièces relatives aux périmètres de protection.</w:t>
      </w:r>
    </w:p>
    <w:p w14:paraId="2F6AF5F5" w14:textId="77777777" w:rsidR="0017222C" w:rsidRPr="00A62BB7" w:rsidRDefault="0017222C" w:rsidP="00EB41D2">
      <w:pPr>
        <w:numPr>
          <w:ilvl w:val="2"/>
          <w:numId w:val="6"/>
        </w:numPr>
        <w:jc w:val="both"/>
        <w:rPr>
          <w:i/>
          <w:iCs/>
        </w:rPr>
      </w:pPr>
      <w:r w:rsidRPr="00A62BB7">
        <w:rPr>
          <w:i/>
          <w:iCs/>
        </w:rPr>
        <w:t>C1. Étude d’impact.</w:t>
      </w:r>
    </w:p>
    <w:p w14:paraId="356A83AF" w14:textId="77777777" w:rsidR="0017222C" w:rsidRPr="00A62BB7" w:rsidRDefault="0017222C" w:rsidP="00EB41D2">
      <w:pPr>
        <w:numPr>
          <w:ilvl w:val="2"/>
          <w:numId w:val="6"/>
        </w:numPr>
        <w:jc w:val="both"/>
        <w:rPr>
          <w:i/>
          <w:iCs/>
        </w:rPr>
      </w:pPr>
      <w:r w:rsidRPr="00A62BB7">
        <w:rPr>
          <w:i/>
          <w:iCs/>
        </w:rPr>
        <w:t>C2. Avis de l’hydrogéologue agréé.</w:t>
      </w:r>
    </w:p>
    <w:p w14:paraId="524A9595" w14:textId="77777777" w:rsidR="0017222C" w:rsidRPr="00A62BB7" w:rsidRDefault="0017222C" w:rsidP="00EB41D2">
      <w:pPr>
        <w:numPr>
          <w:ilvl w:val="2"/>
          <w:numId w:val="6"/>
        </w:numPr>
        <w:jc w:val="both"/>
        <w:rPr>
          <w:i/>
          <w:iCs/>
        </w:rPr>
      </w:pPr>
      <w:r w:rsidRPr="00A62BB7">
        <w:rPr>
          <w:i/>
          <w:iCs/>
        </w:rPr>
        <w:t>C3. État parcellaire.</w:t>
      </w:r>
    </w:p>
    <w:p w14:paraId="12595A23" w14:textId="77777777" w:rsidR="0017222C" w:rsidRPr="00A62BB7" w:rsidRDefault="0017222C" w:rsidP="00EB41D2">
      <w:pPr>
        <w:numPr>
          <w:ilvl w:val="2"/>
          <w:numId w:val="6"/>
        </w:numPr>
        <w:jc w:val="both"/>
        <w:rPr>
          <w:i/>
          <w:iCs/>
        </w:rPr>
      </w:pPr>
      <w:r w:rsidRPr="00A62BB7">
        <w:rPr>
          <w:i/>
          <w:iCs/>
        </w:rPr>
        <w:t>C4. Plan parcellaire.</w:t>
      </w:r>
    </w:p>
    <w:p w14:paraId="08E39E80" w14:textId="77777777" w:rsidR="0017222C" w:rsidRPr="00A62BB7" w:rsidRDefault="0017222C" w:rsidP="00EB41D2">
      <w:pPr>
        <w:numPr>
          <w:ilvl w:val="2"/>
          <w:numId w:val="6"/>
        </w:numPr>
        <w:jc w:val="both"/>
        <w:rPr>
          <w:i/>
          <w:iCs/>
        </w:rPr>
      </w:pPr>
      <w:r w:rsidRPr="00A62BB7">
        <w:rPr>
          <w:i/>
          <w:iCs/>
        </w:rPr>
        <w:t>C5. Évaluation économique.</w:t>
      </w:r>
    </w:p>
    <w:p w14:paraId="1F44474E" w14:textId="77777777" w:rsidR="0017222C" w:rsidRPr="00A62BB7" w:rsidRDefault="0017222C" w:rsidP="00EB41D2">
      <w:pPr>
        <w:numPr>
          <w:ilvl w:val="1"/>
          <w:numId w:val="6"/>
        </w:numPr>
        <w:jc w:val="both"/>
        <w:rPr>
          <w:i/>
          <w:iCs/>
        </w:rPr>
      </w:pPr>
      <w:r w:rsidRPr="00A62BB7">
        <w:rPr>
          <w:i/>
          <w:iCs/>
        </w:rPr>
        <w:t>Pièce D – Pièce relative à l’administration.</w:t>
      </w:r>
    </w:p>
    <w:p w14:paraId="197034A9" w14:textId="77777777" w:rsidR="0017222C" w:rsidRPr="00A62BB7" w:rsidRDefault="0017222C" w:rsidP="00EB41D2">
      <w:pPr>
        <w:numPr>
          <w:ilvl w:val="2"/>
          <w:numId w:val="6"/>
        </w:numPr>
        <w:jc w:val="both"/>
        <w:rPr>
          <w:i/>
          <w:iCs/>
        </w:rPr>
      </w:pPr>
      <w:r w:rsidRPr="00A62BB7">
        <w:rPr>
          <w:i/>
          <w:iCs/>
        </w:rPr>
        <w:lastRenderedPageBreak/>
        <w:t>D1. Projet de prescriptions et son annexe.</w:t>
      </w:r>
    </w:p>
    <w:p w14:paraId="00A0E927" w14:textId="77777777" w:rsidR="0017222C" w:rsidRPr="0017222C" w:rsidRDefault="0017222C" w:rsidP="00EB41D2">
      <w:pPr>
        <w:jc w:val="both"/>
      </w:pPr>
    </w:p>
    <w:p w14:paraId="381D21A9" w14:textId="77777777" w:rsidR="0017222C" w:rsidRPr="0017222C" w:rsidRDefault="0017222C" w:rsidP="00EB41D2">
      <w:pPr>
        <w:numPr>
          <w:ilvl w:val="0"/>
          <w:numId w:val="6"/>
        </w:numPr>
        <w:jc w:val="both"/>
      </w:pPr>
      <w:r w:rsidRPr="0017222C">
        <w:t>Pièces A.</w:t>
      </w:r>
    </w:p>
    <w:p w14:paraId="50A1157B" w14:textId="77777777" w:rsidR="0017222C" w:rsidRPr="0017222C" w:rsidRDefault="0017222C" w:rsidP="00EB41D2">
      <w:pPr>
        <w:numPr>
          <w:ilvl w:val="1"/>
          <w:numId w:val="6"/>
        </w:numPr>
        <w:jc w:val="both"/>
      </w:pPr>
      <w:r w:rsidRPr="0017222C">
        <w:t>(A1) Extrait du procès-verbal des délibérations du comité syndical intercommunal d’alimentation en eau potable du 15 septembre 2020, signé par Monsieur Francis Mallard, président.</w:t>
      </w:r>
    </w:p>
    <w:p w14:paraId="4EC1E0C1" w14:textId="0FDAE5F3" w:rsidR="0017222C" w:rsidRPr="0017222C" w:rsidRDefault="0017222C" w:rsidP="00EB41D2">
      <w:pPr>
        <w:numPr>
          <w:ilvl w:val="1"/>
          <w:numId w:val="6"/>
        </w:numPr>
        <w:jc w:val="both"/>
      </w:pPr>
      <w:r w:rsidRPr="0017222C">
        <w:t>(A2) Notice explicative : dossier 15_003, daté du 1</w:t>
      </w:r>
      <w:r w:rsidRPr="0017222C">
        <w:rPr>
          <w:vertAlign w:val="superscript"/>
        </w:rPr>
        <w:t>er</w:t>
      </w:r>
      <w:r w:rsidRPr="0017222C">
        <w:t xml:space="preserve"> septembre 2023, intitulé « Mise en place des périmètres de protection du captage FM3 de Fontenay-en-Paris</w:t>
      </w:r>
      <w:r w:rsidR="003C02D6">
        <w:t>is</w:t>
      </w:r>
      <w:r w:rsidRPr="0017222C">
        <w:t xml:space="preserve"> N°01534X0102 (version 3) », préparé par le Bureau d’études Intégrale Environnement, 95380 Puiseux-en-France, pour le compte du SMAEP </w:t>
      </w:r>
      <w:proofErr w:type="spellStart"/>
      <w:r w:rsidRPr="0017222C">
        <w:t>Damona</w:t>
      </w:r>
      <w:proofErr w:type="spellEnd"/>
      <w:r w:rsidRPr="0017222C">
        <w:t>, 95380 Puiseux-en-France. 18 pages.</w:t>
      </w:r>
    </w:p>
    <w:p w14:paraId="7ED83A7B" w14:textId="77777777" w:rsidR="0017222C" w:rsidRPr="0017222C" w:rsidRDefault="0017222C" w:rsidP="00EB41D2">
      <w:pPr>
        <w:jc w:val="both"/>
      </w:pPr>
    </w:p>
    <w:p w14:paraId="48486FE1" w14:textId="77777777" w:rsidR="0017222C" w:rsidRPr="0017222C" w:rsidRDefault="0017222C" w:rsidP="00EB41D2">
      <w:pPr>
        <w:numPr>
          <w:ilvl w:val="0"/>
          <w:numId w:val="6"/>
        </w:numPr>
        <w:jc w:val="both"/>
      </w:pPr>
      <w:r w:rsidRPr="0017222C">
        <w:t>Pièce B.</w:t>
      </w:r>
    </w:p>
    <w:p w14:paraId="1DF8D37F" w14:textId="77777777" w:rsidR="0017222C" w:rsidRPr="0017222C" w:rsidRDefault="0017222C" w:rsidP="00EB41D2">
      <w:pPr>
        <w:numPr>
          <w:ilvl w:val="1"/>
          <w:numId w:val="6"/>
        </w:numPr>
        <w:jc w:val="both"/>
      </w:pPr>
      <w:r w:rsidRPr="0017222C">
        <w:t xml:space="preserve">Dossier de </w:t>
      </w:r>
      <w:bookmarkStart w:id="39" w:name="_Hlk147393678"/>
      <w:r w:rsidRPr="0017222C">
        <w:t xml:space="preserve">demande d’autorisation d’utilisation d’eau prélevée dans le milieu naturel en vue de sa consommation humaine n° 15_003 (version 7.0), daté du 30 juillet 2019, </w:t>
      </w:r>
      <w:bookmarkStart w:id="40" w:name="_Hlk147393545"/>
      <w:r w:rsidRPr="0017222C">
        <w:t xml:space="preserve">préparé par le Bureau d’études Intégrale Environnement, 95380 Puiseux-en-France, pour le compte du SMAEP </w:t>
      </w:r>
      <w:bookmarkEnd w:id="40"/>
      <w:r w:rsidRPr="0017222C">
        <w:t>Nord Ecouen, 95380 Puiseux-en-France</w:t>
      </w:r>
      <w:bookmarkEnd w:id="39"/>
      <w:r w:rsidRPr="0017222C">
        <w:t>. Ce dossier comporte :</w:t>
      </w:r>
    </w:p>
    <w:p w14:paraId="6DD670EC" w14:textId="77777777" w:rsidR="0017222C" w:rsidRPr="0017222C" w:rsidRDefault="0017222C" w:rsidP="00EB41D2">
      <w:pPr>
        <w:numPr>
          <w:ilvl w:val="2"/>
          <w:numId w:val="6"/>
        </w:numPr>
        <w:jc w:val="both"/>
      </w:pPr>
      <w:r w:rsidRPr="0017222C">
        <w:t>Demande d’autorisation d’utilisation d’eau prélevée dans le milieu naturel en vue de sa consommation humaine n° 15_003 (version 7.0), daté du 30 juillet 2019, préparée par le Bureau d’études Intégrale Environnement, 95380 Puiseux-en-France, pour le compte du SMAEP Nord Ecouen, 95380 Puiseux-en-France. 30 pages.</w:t>
      </w:r>
    </w:p>
    <w:p w14:paraId="56B6FA01" w14:textId="77777777" w:rsidR="0017222C" w:rsidRPr="0017222C" w:rsidRDefault="0017222C" w:rsidP="00EB41D2">
      <w:pPr>
        <w:numPr>
          <w:ilvl w:val="2"/>
          <w:numId w:val="6"/>
        </w:numPr>
        <w:jc w:val="both"/>
      </w:pPr>
      <w:r w:rsidRPr="0017222C">
        <w:t>Annexe 1 : Délibération syndicale : extrait du procès-verbal des délibérations du comité syndical intercommunal d’alimentation en eau potable du 5 septembre 2012, signé par Monsieur Bertrand Girard-Boisseau, président.</w:t>
      </w:r>
    </w:p>
    <w:p w14:paraId="44A1E456" w14:textId="77777777" w:rsidR="0017222C" w:rsidRPr="0017222C" w:rsidRDefault="0017222C" w:rsidP="00EB41D2">
      <w:pPr>
        <w:numPr>
          <w:ilvl w:val="2"/>
          <w:numId w:val="6"/>
        </w:numPr>
        <w:jc w:val="both"/>
      </w:pPr>
      <w:r w:rsidRPr="0017222C">
        <w:t>Annexe 2 : cartes de localisation du forage FM3.</w:t>
      </w:r>
    </w:p>
    <w:p w14:paraId="11C18745" w14:textId="6E8D0A58" w:rsidR="0017222C" w:rsidRPr="0017222C" w:rsidRDefault="0017222C" w:rsidP="00EB41D2">
      <w:pPr>
        <w:numPr>
          <w:ilvl w:val="2"/>
          <w:numId w:val="6"/>
        </w:numPr>
        <w:jc w:val="both"/>
      </w:pPr>
      <w:r w:rsidRPr="0017222C">
        <w:t>Annexe 3 : récépissé, en date du 3 juillet 2012, signé pour le préfet du Val-d’Oise et par délégation, par le chef du service de l’agriculture, de la forêt et de l’environnement de la direction départementale des territoires de la préfecture du Val-d’Oise, du dépôt de dossier de déclaration concernant la réalisation d’un forage de reconnaissance sur la commune de Fontenay-en-Parisis. Dossier n°95-2012-00019.</w:t>
      </w:r>
      <w:r w:rsidR="00E60208">
        <w:t xml:space="preserve"> </w:t>
      </w:r>
      <w:r w:rsidR="00E60208" w:rsidRPr="00454C16">
        <w:rPr>
          <w:i/>
          <w:iCs/>
          <w:color w:val="8EAADB" w:themeColor="accent1" w:themeTint="99"/>
          <w:u w:val="single"/>
        </w:rPr>
        <w:t xml:space="preserve">Curieusement, cet arrêté </w:t>
      </w:r>
      <w:r w:rsidR="00155C2A" w:rsidRPr="00454C16">
        <w:rPr>
          <w:i/>
          <w:iCs/>
          <w:color w:val="8EAADB" w:themeColor="accent1" w:themeTint="99"/>
          <w:u w:val="single"/>
        </w:rPr>
        <w:t>fait état</w:t>
      </w:r>
      <w:r w:rsidR="0056397D" w:rsidRPr="00454C16">
        <w:rPr>
          <w:i/>
          <w:iCs/>
          <w:color w:val="8EAADB" w:themeColor="accent1" w:themeTint="99"/>
          <w:u w:val="single"/>
        </w:rPr>
        <w:t xml:space="preserve">, dans son cinquième visa, </w:t>
      </w:r>
      <w:r w:rsidR="00155C2A" w:rsidRPr="00454C16">
        <w:rPr>
          <w:i/>
          <w:iCs/>
          <w:color w:val="8EAADB" w:themeColor="accent1" w:themeTint="99"/>
          <w:u w:val="single"/>
        </w:rPr>
        <w:t xml:space="preserve">d’un </w:t>
      </w:r>
      <w:r w:rsidR="007B6DB6" w:rsidRPr="00454C16">
        <w:rPr>
          <w:i/>
          <w:iCs/>
          <w:color w:val="8EAADB" w:themeColor="accent1" w:themeTint="99"/>
          <w:u w:val="single"/>
        </w:rPr>
        <w:t xml:space="preserve">dossier de déclaration déposé par le SIAEP Nord Ecouen – ce qui </w:t>
      </w:r>
      <w:r w:rsidR="00D24160" w:rsidRPr="00454C16">
        <w:rPr>
          <w:i/>
          <w:iCs/>
          <w:color w:val="8EAADB" w:themeColor="accent1" w:themeTint="99"/>
          <w:u w:val="single"/>
        </w:rPr>
        <w:t>est</w:t>
      </w:r>
      <w:r w:rsidR="007B6DB6" w:rsidRPr="00454C16">
        <w:rPr>
          <w:i/>
          <w:iCs/>
          <w:color w:val="8EAADB" w:themeColor="accent1" w:themeTint="99"/>
          <w:u w:val="single"/>
        </w:rPr>
        <w:t xml:space="preserve"> normal</w:t>
      </w:r>
      <w:r w:rsidR="0063700A" w:rsidRPr="00454C16">
        <w:rPr>
          <w:i/>
          <w:iCs/>
          <w:color w:val="8EAADB" w:themeColor="accent1" w:themeTint="99"/>
          <w:u w:val="single"/>
        </w:rPr>
        <w:t xml:space="preserve"> </w:t>
      </w:r>
      <w:r w:rsidR="007B6DB6" w:rsidRPr="00454C16">
        <w:rPr>
          <w:i/>
          <w:iCs/>
          <w:color w:val="8EAADB" w:themeColor="accent1" w:themeTint="99"/>
          <w:u w:val="single"/>
        </w:rPr>
        <w:t xml:space="preserve">-, puis, dans le même visa et en gras « donne récépissé du </w:t>
      </w:r>
      <w:r w:rsidR="00F7678A" w:rsidRPr="00454C16">
        <w:rPr>
          <w:i/>
          <w:iCs/>
          <w:color w:val="8EAADB" w:themeColor="accent1" w:themeTint="99"/>
          <w:u w:val="single"/>
        </w:rPr>
        <w:t>dépôt de sa déclaration au pétiti</w:t>
      </w:r>
      <w:r w:rsidR="00155C2A" w:rsidRPr="00454C16">
        <w:rPr>
          <w:i/>
          <w:iCs/>
          <w:color w:val="8EAADB" w:themeColor="accent1" w:themeTint="99"/>
          <w:u w:val="single"/>
        </w:rPr>
        <w:t>onnaire</w:t>
      </w:r>
      <w:r w:rsidR="00F7678A" w:rsidRPr="00454C16">
        <w:rPr>
          <w:i/>
          <w:iCs/>
          <w:color w:val="8EAADB" w:themeColor="accent1" w:themeTint="99"/>
          <w:u w:val="single"/>
        </w:rPr>
        <w:t xml:space="preserve"> suivant : Syndicat intercommunal d’adduction d’eau potable </w:t>
      </w:r>
      <w:r w:rsidR="00BB2BDD" w:rsidRPr="00454C16">
        <w:rPr>
          <w:i/>
          <w:iCs/>
          <w:color w:val="8EAADB" w:themeColor="accent1" w:themeTint="99"/>
          <w:u w:val="single"/>
        </w:rPr>
        <w:t>pour la région de Montsoult</w:t>
      </w:r>
      <w:r w:rsidR="0063700A" w:rsidRPr="00454C16">
        <w:rPr>
          <w:i/>
          <w:iCs/>
          <w:color w:val="8EAADB" w:themeColor="accent1" w:themeTint="99"/>
          <w:u w:val="single"/>
        </w:rPr>
        <w:t xml:space="preserve"> (SIAEP)</w:t>
      </w:r>
      <w:r w:rsidR="00BB2BDD" w:rsidRPr="00454C16">
        <w:rPr>
          <w:color w:val="8EAADB" w:themeColor="accent1" w:themeTint="99"/>
          <w:u w:val="single"/>
        </w:rPr>
        <w:t> »</w:t>
      </w:r>
      <w:r w:rsidR="00531E13">
        <w:rPr>
          <w:color w:val="000000" w:themeColor="text1"/>
        </w:rPr>
        <w:t>.</w:t>
      </w:r>
    </w:p>
    <w:p w14:paraId="486F153E" w14:textId="77777777" w:rsidR="0017222C" w:rsidRPr="0017222C" w:rsidRDefault="0017222C" w:rsidP="00EB41D2">
      <w:pPr>
        <w:numPr>
          <w:ilvl w:val="2"/>
          <w:numId w:val="6"/>
        </w:numPr>
        <w:jc w:val="both"/>
      </w:pPr>
      <w:r w:rsidRPr="0017222C">
        <w:lastRenderedPageBreak/>
        <w:t>Annexes 4, 5 et 6 : rapports d’analyse des caractéristiques de l’eau forée au forage FM3, datés respectivement du 21 mars 2013 (laboratoire Cofrac Essais), du 24 mai 2018 (</w:t>
      </w:r>
      <w:proofErr w:type="spellStart"/>
      <w:r w:rsidRPr="0017222C">
        <w:t>Carso</w:t>
      </w:r>
      <w:proofErr w:type="spellEnd"/>
      <w:r w:rsidRPr="0017222C">
        <w:t xml:space="preserve"> – Laboratoire santé hygiène environnement de Lyon) et du 26 septembre 2028 (idem).</w:t>
      </w:r>
    </w:p>
    <w:p w14:paraId="688EC7AF" w14:textId="3A8CB47D" w:rsidR="0017222C" w:rsidRPr="0017222C" w:rsidRDefault="0017222C" w:rsidP="00EB41D2">
      <w:pPr>
        <w:numPr>
          <w:ilvl w:val="2"/>
          <w:numId w:val="6"/>
        </w:numPr>
        <w:jc w:val="both"/>
      </w:pPr>
      <w:r w:rsidRPr="0017222C">
        <w:t>Annexe 7 : dossier technique préalable à la définition des périmètres de protection du captage FM3 Syndicat du Nord Ecouen (95), daté de décembre 2018 et complété en janvier 2019, préparé par le bureau d’ingénierie G2H Conseils, 77600 Guermantes, présenté comme « Étude environnementale FM3 ».</w:t>
      </w:r>
      <w:r w:rsidR="006219A5">
        <w:t xml:space="preserve"> 1</w:t>
      </w:r>
      <w:r w:rsidR="009F2932">
        <w:t>26 pages.</w:t>
      </w:r>
    </w:p>
    <w:p w14:paraId="488F6E73" w14:textId="77777777" w:rsidR="0017222C" w:rsidRPr="0017222C" w:rsidRDefault="0017222C" w:rsidP="00EB41D2">
      <w:pPr>
        <w:numPr>
          <w:ilvl w:val="2"/>
          <w:numId w:val="6"/>
        </w:numPr>
        <w:jc w:val="both"/>
      </w:pPr>
      <w:r w:rsidRPr="0017222C">
        <w:t>Annexe 8 : inventaire des captages existants (carte de la région de Fontenay-en-Parisis).</w:t>
      </w:r>
    </w:p>
    <w:p w14:paraId="418CFE81" w14:textId="77777777" w:rsidR="0017222C" w:rsidRPr="0017222C" w:rsidRDefault="0017222C" w:rsidP="00EB41D2">
      <w:pPr>
        <w:numPr>
          <w:ilvl w:val="2"/>
          <w:numId w:val="6"/>
        </w:numPr>
        <w:jc w:val="both"/>
      </w:pPr>
      <w:r w:rsidRPr="0017222C">
        <w:t xml:space="preserve">Annexe 9 : carte des périmètres de protection des forages existants FM1 à Mareil-en-France et FM2 à Fontenay-en-Parisis (lieu-dit Le </w:t>
      </w:r>
      <w:proofErr w:type="spellStart"/>
      <w:r w:rsidRPr="0017222C">
        <w:t>Thiercy</w:t>
      </w:r>
      <w:proofErr w:type="spellEnd"/>
      <w:r w:rsidRPr="0017222C">
        <w:t>).</w:t>
      </w:r>
    </w:p>
    <w:p w14:paraId="590C74B3" w14:textId="77777777" w:rsidR="0017222C" w:rsidRPr="0017222C" w:rsidRDefault="0017222C" w:rsidP="00EB41D2">
      <w:pPr>
        <w:numPr>
          <w:ilvl w:val="2"/>
          <w:numId w:val="6"/>
        </w:numPr>
        <w:jc w:val="both"/>
      </w:pPr>
      <w:r w:rsidRPr="0017222C">
        <w:t>Annexe 10 : carte de la région de Fontenay-en-Parisis et Goussainville faisant apparaître le forage La Chapellerie de Goussainville avec périmètres de protection non arrêtés.</w:t>
      </w:r>
    </w:p>
    <w:p w14:paraId="4DE5EF10" w14:textId="77777777" w:rsidR="0017222C" w:rsidRPr="0017222C" w:rsidRDefault="0017222C" w:rsidP="00EB41D2">
      <w:pPr>
        <w:numPr>
          <w:ilvl w:val="2"/>
          <w:numId w:val="6"/>
        </w:numPr>
        <w:jc w:val="both"/>
      </w:pPr>
      <w:r w:rsidRPr="0017222C">
        <w:t xml:space="preserve">Annexe 11 : carte du bornage d’un poste de transformation électrique installé au lieu-dit Les Mureaux à l’intersection du CR29 et de la RD47 </w:t>
      </w:r>
      <w:bookmarkStart w:id="41" w:name="_Hlk147396128"/>
      <w:r w:rsidRPr="0017222C">
        <w:t>sur le territoire de la commune de Fontenay-en-Parisis</w:t>
      </w:r>
      <w:bookmarkEnd w:id="41"/>
      <w:r w:rsidRPr="0017222C">
        <w:t>.</w:t>
      </w:r>
    </w:p>
    <w:p w14:paraId="09111235" w14:textId="500A3F8E" w:rsidR="0017222C" w:rsidRPr="0017222C" w:rsidRDefault="0017222C" w:rsidP="00EB41D2">
      <w:pPr>
        <w:numPr>
          <w:ilvl w:val="2"/>
          <w:numId w:val="6"/>
        </w:numPr>
        <w:jc w:val="both"/>
      </w:pPr>
      <w:r w:rsidRPr="0017222C">
        <w:t>Annexe 12 : document produit par ERDF relatif au poste électrique présenté à l’annexe précédente</w:t>
      </w:r>
      <w:r w:rsidR="00BB7551">
        <w:t>.</w:t>
      </w:r>
      <w:r w:rsidR="00BB7551">
        <w:rPr>
          <w:i/>
          <w:iCs/>
          <w:color w:val="8EAADB" w:themeColor="accent1" w:themeTint="99"/>
          <w:u w:val="single"/>
        </w:rPr>
        <w:t xml:space="preserve"> </w:t>
      </w:r>
      <w:r w:rsidR="004231BC" w:rsidRPr="00951937">
        <w:rPr>
          <w:i/>
          <w:iCs/>
          <w:color w:val="8EAADB" w:themeColor="accent1" w:themeTint="99"/>
          <w:u w:val="single"/>
        </w:rPr>
        <w:t xml:space="preserve">Document </w:t>
      </w:r>
      <w:r w:rsidR="001F799D">
        <w:rPr>
          <w:i/>
          <w:iCs/>
          <w:color w:val="8EAADB" w:themeColor="accent1" w:themeTint="99"/>
          <w:u w:val="single"/>
        </w:rPr>
        <w:t xml:space="preserve">très peu lisible </w:t>
      </w:r>
      <w:r w:rsidR="009005B0">
        <w:rPr>
          <w:i/>
          <w:iCs/>
          <w:color w:val="8EAADB" w:themeColor="accent1" w:themeTint="99"/>
          <w:u w:val="single"/>
        </w:rPr>
        <w:t xml:space="preserve">à </w:t>
      </w:r>
      <w:r w:rsidR="009005B0" w:rsidRPr="00951937">
        <w:rPr>
          <w:i/>
          <w:iCs/>
          <w:color w:val="8EAADB" w:themeColor="accent1" w:themeTint="99"/>
          <w:u w:val="single"/>
        </w:rPr>
        <w:t>l’œil</w:t>
      </w:r>
      <w:r w:rsidR="004231BC" w:rsidRPr="00951937">
        <w:rPr>
          <w:i/>
          <w:iCs/>
          <w:color w:val="8EAADB" w:themeColor="accent1" w:themeTint="99"/>
          <w:u w:val="single"/>
        </w:rPr>
        <w:t xml:space="preserve"> nu</w:t>
      </w:r>
      <w:r w:rsidRPr="0017222C">
        <w:t>.</w:t>
      </w:r>
    </w:p>
    <w:p w14:paraId="6EF4231D" w14:textId="77777777" w:rsidR="0017222C" w:rsidRPr="0017222C" w:rsidRDefault="0017222C" w:rsidP="00EB41D2">
      <w:pPr>
        <w:numPr>
          <w:ilvl w:val="2"/>
          <w:numId w:val="6"/>
        </w:numPr>
        <w:jc w:val="both"/>
      </w:pPr>
      <w:r w:rsidRPr="0017222C">
        <w:t>Annexe 13 : convention, datée du 29 septembre 2014, de mise à disposition d’un terrain pour l’implantation d’un poste de transformation électrique installé au lieu-dit Les Mureaux sur le territoire de la commune de Fontenay-en-Parisis.</w:t>
      </w:r>
    </w:p>
    <w:p w14:paraId="26F401A7" w14:textId="77777777" w:rsidR="0017222C" w:rsidRPr="0017222C" w:rsidRDefault="0017222C" w:rsidP="00EB41D2">
      <w:pPr>
        <w:numPr>
          <w:ilvl w:val="2"/>
          <w:numId w:val="6"/>
        </w:numPr>
        <w:jc w:val="both"/>
      </w:pPr>
      <w:r w:rsidRPr="0017222C">
        <w:t>Annexe 14 : cartographie photographique du site du forage FM3.</w:t>
      </w:r>
    </w:p>
    <w:p w14:paraId="79F02FB8" w14:textId="77777777" w:rsidR="0017222C" w:rsidRPr="0017222C" w:rsidRDefault="0017222C" w:rsidP="00EB41D2">
      <w:pPr>
        <w:numPr>
          <w:ilvl w:val="2"/>
          <w:numId w:val="6"/>
        </w:numPr>
        <w:jc w:val="both"/>
      </w:pPr>
      <w:r w:rsidRPr="0017222C">
        <w:t xml:space="preserve">Annexe 15 : pièce annoncée comme « Fontenay réseau EP-EU » </w:t>
      </w:r>
      <w:r w:rsidRPr="0064103D">
        <w:rPr>
          <w:i/>
          <w:iCs/>
          <w:color w:val="8EAADB" w:themeColor="accent1" w:themeTint="99"/>
          <w:u w:val="single"/>
        </w:rPr>
        <w:t>mais absente du dossier pour la consultation du public tel que déposé en mairie de Fontenay-en-Parisis</w:t>
      </w:r>
      <w:r w:rsidRPr="0017222C">
        <w:t>.</w:t>
      </w:r>
    </w:p>
    <w:p w14:paraId="0E638DB3" w14:textId="77777777" w:rsidR="0017222C" w:rsidRPr="0017222C" w:rsidRDefault="0017222C" w:rsidP="00EB41D2">
      <w:pPr>
        <w:numPr>
          <w:ilvl w:val="2"/>
          <w:numId w:val="6"/>
        </w:numPr>
        <w:jc w:val="both"/>
      </w:pPr>
      <w:r w:rsidRPr="0017222C">
        <w:t>Annexe 16 : cartographie des périmètres d’épandage des boues sur les territoires des communes voisines de Fontenay-en-Parisis.</w:t>
      </w:r>
    </w:p>
    <w:p w14:paraId="1C3FB637" w14:textId="77777777" w:rsidR="0017222C" w:rsidRPr="0017222C" w:rsidRDefault="0017222C" w:rsidP="00EB41D2">
      <w:pPr>
        <w:numPr>
          <w:ilvl w:val="2"/>
          <w:numId w:val="6"/>
        </w:numPr>
        <w:jc w:val="both"/>
      </w:pPr>
      <w:r w:rsidRPr="0017222C">
        <w:t>Annexe 17 : cartographie des entreprises industrielles, artisanales ou agricoles sur les territoires des communes de Mareil-en-France et de Fontenay-en-Parisis.</w:t>
      </w:r>
    </w:p>
    <w:p w14:paraId="533E1992" w14:textId="77777777" w:rsidR="0017222C" w:rsidRPr="0017222C" w:rsidRDefault="0017222C" w:rsidP="00EB41D2">
      <w:pPr>
        <w:numPr>
          <w:ilvl w:val="2"/>
          <w:numId w:val="6"/>
        </w:numPr>
        <w:jc w:val="both"/>
      </w:pPr>
      <w:r w:rsidRPr="0017222C">
        <w:t>Annexe 18 : cartographie et liste des sites répertoriés dans l’environnement élargi du forage FM3 sources de pollutions éventuelles.</w:t>
      </w:r>
    </w:p>
    <w:p w14:paraId="1067DBB8" w14:textId="77777777" w:rsidR="0017222C" w:rsidRPr="0017222C" w:rsidRDefault="0017222C" w:rsidP="00EB41D2">
      <w:pPr>
        <w:numPr>
          <w:ilvl w:val="2"/>
          <w:numId w:val="6"/>
        </w:numPr>
        <w:jc w:val="both"/>
      </w:pPr>
      <w:r w:rsidRPr="0017222C">
        <w:lastRenderedPageBreak/>
        <w:t>Annexe 19 : fiche BASOL (base de données sur les sites et sols pollués (ou potentiellement pollués) appelant une action des pouvoirs publics à titre préventif ou curatif) en date du 16 novembre 2009.</w:t>
      </w:r>
    </w:p>
    <w:p w14:paraId="7B64E7F9" w14:textId="77777777" w:rsidR="0017222C" w:rsidRPr="0017222C" w:rsidRDefault="0017222C" w:rsidP="00EB41D2">
      <w:pPr>
        <w:numPr>
          <w:ilvl w:val="2"/>
          <w:numId w:val="6"/>
        </w:numPr>
        <w:jc w:val="both"/>
      </w:pPr>
      <w:r w:rsidRPr="0017222C">
        <w:t>Annexe 20 : carte géologique du secteur.</w:t>
      </w:r>
    </w:p>
    <w:p w14:paraId="69243C42" w14:textId="77777777" w:rsidR="0017222C" w:rsidRPr="0017222C" w:rsidRDefault="0017222C" w:rsidP="00EB41D2">
      <w:pPr>
        <w:numPr>
          <w:ilvl w:val="2"/>
          <w:numId w:val="6"/>
        </w:numPr>
        <w:jc w:val="both"/>
      </w:pPr>
      <w:r w:rsidRPr="0017222C">
        <w:t>Annexe 21 : cartographies et diagrammes de coupes géologiques.</w:t>
      </w:r>
    </w:p>
    <w:p w14:paraId="2E28931C" w14:textId="3358235E" w:rsidR="0017222C" w:rsidRPr="0017222C" w:rsidRDefault="0017222C" w:rsidP="00EB41D2">
      <w:pPr>
        <w:numPr>
          <w:ilvl w:val="2"/>
          <w:numId w:val="6"/>
        </w:numPr>
        <w:jc w:val="both"/>
      </w:pPr>
      <w:r w:rsidRPr="0017222C">
        <w:t xml:space="preserve">Annexe 22 : rapport final de forage rédigé en avril-mai </w:t>
      </w:r>
      <w:r w:rsidR="002145F8">
        <w:t xml:space="preserve">2013 </w:t>
      </w:r>
      <w:r w:rsidRPr="0017222C">
        <w:t xml:space="preserve">par Monsieur Jean-Claude </w:t>
      </w:r>
      <w:proofErr w:type="spellStart"/>
      <w:r w:rsidRPr="0017222C">
        <w:t>Vathaire</w:t>
      </w:r>
      <w:proofErr w:type="spellEnd"/>
      <w:r w:rsidRPr="0017222C">
        <w:t>, hydrogéologue consultant.</w:t>
      </w:r>
    </w:p>
    <w:p w14:paraId="65A0588F" w14:textId="77777777" w:rsidR="0017222C" w:rsidRPr="0017222C" w:rsidRDefault="0017222C" w:rsidP="00EB41D2">
      <w:pPr>
        <w:numPr>
          <w:ilvl w:val="2"/>
          <w:numId w:val="6"/>
        </w:numPr>
        <w:jc w:val="both"/>
      </w:pPr>
      <w:r w:rsidRPr="0017222C">
        <w:t>Annexe 23 : description du procédé de décarbonatation.</w:t>
      </w:r>
    </w:p>
    <w:p w14:paraId="5372596A" w14:textId="77777777" w:rsidR="0017222C" w:rsidRPr="0017222C" w:rsidRDefault="0017222C" w:rsidP="00EB41D2">
      <w:pPr>
        <w:numPr>
          <w:ilvl w:val="2"/>
          <w:numId w:val="6"/>
        </w:numPr>
        <w:jc w:val="both"/>
      </w:pPr>
      <w:r w:rsidRPr="0017222C">
        <w:t>Annexe 24 : carte de localisation des communes adhérentes au SIAEP Nord-Ecouen.</w:t>
      </w:r>
    </w:p>
    <w:p w14:paraId="64DD0DD3" w14:textId="77777777" w:rsidR="0017222C" w:rsidRPr="0017222C" w:rsidRDefault="0017222C" w:rsidP="00EB41D2">
      <w:pPr>
        <w:numPr>
          <w:ilvl w:val="2"/>
          <w:numId w:val="6"/>
        </w:numPr>
        <w:jc w:val="both"/>
      </w:pPr>
      <w:r w:rsidRPr="0017222C">
        <w:t xml:space="preserve">Annexe 25 : page de garde du rapport du délégataire pour l’exercice 2018 / données techniques. </w:t>
      </w:r>
      <w:r w:rsidRPr="0017222C">
        <w:rPr>
          <w:i/>
          <w:iCs/>
          <w:color w:val="8EAADB" w:themeColor="accent1" w:themeTint="99"/>
          <w:u w:val="single"/>
        </w:rPr>
        <w:t>Le dossier proprement dit ne figure pas</w:t>
      </w:r>
      <w:r w:rsidRPr="0017222C">
        <w:t>.</w:t>
      </w:r>
    </w:p>
    <w:p w14:paraId="0F683B16" w14:textId="77777777" w:rsidR="0017222C" w:rsidRPr="0017222C" w:rsidRDefault="0017222C" w:rsidP="00EB41D2">
      <w:pPr>
        <w:numPr>
          <w:ilvl w:val="2"/>
          <w:numId w:val="6"/>
        </w:numPr>
        <w:jc w:val="both"/>
      </w:pPr>
      <w:r w:rsidRPr="0017222C">
        <w:t>Annexe 26 : schéma synoptique, datant de mai 2012, de la distribution d’eau dans le cadre du SIAEP de la région de Nord Ecouen.</w:t>
      </w:r>
    </w:p>
    <w:p w14:paraId="2CAF6FE5" w14:textId="1AC6B7A7" w:rsidR="0017222C" w:rsidRPr="0017222C" w:rsidRDefault="0017222C" w:rsidP="00EB41D2">
      <w:pPr>
        <w:numPr>
          <w:ilvl w:val="2"/>
          <w:numId w:val="6"/>
        </w:numPr>
        <w:jc w:val="both"/>
      </w:pPr>
      <w:r w:rsidRPr="0017222C">
        <w:t>Annexe 27 : plan des réseaux de distribution d’eau dans le cadre du SIAEP de la région de Nord Ecouen.</w:t>
      </w:r>
      <w:r w:rsidR="00951937">
        <w:t xml:space="preserve"> </w:t>
      </w:r>
      <w:r w:rsidR="00951937" w:rsidRPr="00951937">
        <w:rPr>
          <w:i/>
          <w:iCs/>
          <w:color w:val="8EAADB" w:themeColor="accent1" w:themeTint="99"/>
          <w:u w:val="single"/>
        </w:rPr>
        <w:t>Document illisible à l’œil nu</w:t>
      </w:r>
      <w:r w:rsidR="00951937">
        <w:t>.</w:t>
      </w:r>
    </w:p>
    <w:p w14:paraId="616460CF" w14:textId="77777777" w:rsidR="0017222C" w:rsidRPr="0017222C" w:rsidRDefault="0017222C" w:rsidP="00EB41D2">
      <w:pPr>
        <w:jc w:val="both"/>
      </w:pPr>
    </w:p>
    <w:p w14:paraId="62E2BD03" w14:textId="77777777" w:rsidR="0017222C" w:rsidRPr="0017222C" w:rsidRDefault="0017222C" w:rsidP="00EB41D2">
      <w:pPr>
        <w:numPr>
          <w:ilvl w:val="0"/>
          <w:numId w:val="6"/>
        </w:numPr>
        <w:jc w:val="both"/>
      </w:pPr>
      <w:r w:rsidRPr="0017222C">
        <w:t>Pièces C</w:t>
      </w:r>
    </w:p>
    <w:p w14:paraId="2F7A17CC" w14:textId="01D32A84" w:rsidR="0017222C" w:rsidRPr="0017222C" w:rsidRDefault="0017222C" w:rsidP="00EB41D2">
      <w:pPr>
        <w:numPr>
          <w:ilvl w:val="1"/>
          <w:numId w:val="6"/>
        </w:numPr>
        <w:jc w:val="both"/>
      </w:pPr>
      <w:r w:rsidRPr="0017222C">
        <w:t xml:space="preserve">(C1) </w:t>
      </w:r>
      <w:bookmarkStart w:id="42" w:name="_Hlk149321820"/>
      <w:r w:rsidRPr="0017222C">
        <w:t xml:space="preserve">Étude d’impact (dossier 46-2015) rédigée le 2 septembre 2015 par le </w:t>
      </w:r>
      <w:r w:rsidR="009005B0">
        <w:t>B</w:t>
      </w:r>
      <w:r w:rsidRPr="0017222C">
        <w:t xml:space="preserve">ureau d’études </w:t>
      </w:r>
      <w:proofErr w:type="spellStart"/>
      <w:r w:rsidRPr="0017222C">
        <w:t>Envir’Eau</w:t>
      </w:r>
      <w:proofErr w:type="spellEnd"/>
      <w:r w:rsidRPr="0017222C">
        <w:t xml:space="preserve"> Conseils, 94300 Vince</w:t>
      </w:r>
      <w:r w:rsidR="009005B0">
        <w:t>nn</w:t>
      </w:r>
      <w:r w:rsidRPr="0017222C">
        <w:t xml:space="preserve">es, pour le compte du SIAEP Nord Ecouen. </w:t>
      </w:r>
      <w:bookmarkEnd w:id="42"/>
      <w:r w:rsidRPr="0017222C">
        <w:t>114 pages.</w:t>
      </w:r>
    </w:p>
    <w:p w14:paraId="79EFC2AD" w14:textId="77777777" w:rsidR="0017222C" w:rsidRPr="0017222C" w:rsidRDefault="0017222C" w:rsidP="00EB41D2">
      <w:pPr>
        <w:numPr>
          <w:ilvl w:val="1"/>
          <w:numId w:val="6"/>
        </w:numPr>
        <w:jc w:val="both"/>
      </w:pPr>
      <w:r w:rsidRPr="0017222C">
        <w:t xml:space="preserve">(C2) </w:t>
      </w:r>
      <w:bookmarkStart w:id="43" w:name="_Hlk149233033"/>
      <w:r w:rsidRPr="0017222C">
        <w:t xml:space="preserve">Avis n°2019-HA95-02, en date du 29 février 2020, de Monsieur Jean-Philippe </w:t>
      </w:r>
      <w:proofErr w:type="spellStart"/>
      <w:r w:rsidRPr="0017222C">
        <w:t>Rizza</w:t>
      </w:r>
      <w:proofErr w:type="spellEnd"/>
      <w:r w:rsidRPr="0017222C">
        <w:t>, hydrogéologue agréé en matière d’hygiène publique pour le département du Val-d’Oise, sur la définition des périmètres de protection du captage d’eau destinée à la consommation humaine n°01534X0102 FM3 situé à Fontenay-en-Parisis. 60 pages.</w:t>
      </w:r>
    </w:p>
    <w:bookmarkEnd w:id="43"/>
    <w:p w14:paraId="7E0C5151" w14:textId="77777777" w:rsidR="0017222C" w:rsidRPr="0017222C" w:rsidRDefault="0017222C" w:rsidP="00EB41D2">
      <w:pPr>
        <w:numPr>
          <w:ilvl w:val="1"/>
          <w:numId w:val="6"/>
        </w:numPr>
        <w:jc w:val="both"/>
      </w:pPr>
      <w:r w:rsidRPr="0017222C">
        <w:t xml:space="preserve">(C3) </w:t>
      </w:r>
      <w:bookmarkStart w:id="44" w:name="_Hlk149249256"/>
      <w:r w:rsidRPr="0017222C">
        <w:t>État parcellaire mis à jour en février 2021 relatif à la mise en place des périmètres de protection du captage FM3 de Fontenay-en-Parisis.</w:t>
      </w:r>
      <w:bookmarkEnd w:id="44"/>
    </w:p>
    <w:p w14:paraId="399894FA" w14:textId="1BE4C04B" w:rsidR="0017222C" w:rsidRPr="0017222C" w:rsidRDefault="0017222C" w:rsidP="00EB41D2">
      <w:pPr>
        <w:numPr>
          <w:ilvl w:val="1"/>
          <w:numId w:val="6"/>
        </w:numPr>
        <w:jc w:val="both"/>
      </w:pPr>
      <w:r w:rsidRPr="0017222C">
        <w:t>(C4) Plans parcellaires des périmètres de protection immédiat</w:t>
      </w:r>
      <w:r w:rsidR="009005B0">
        <w:t>e</w:t>
      </w:r>
      <w:r w:rsidRPr="0017222C">
        <w:t>, rapproché</w:t>
      </w:r>
      <w:r w:rsidR="009005B0">
        <w:t>e</w:t>
      </w:r>
      <w:r w:rsidRPr="0017222C">
        <w:t xml:space="preserve"> et éloigné</w:t>
      </w:r>
      <w:r w:rsidR="009005B0">
        <w:t>e</w:t>
      </w:r>
      <w:r w:rsidRPr="0017222C">
        <w:t>.</w:t>
      </w:r>
    </w:p>
    <w:p w14:paraId="2D97FABC" w14:textId="77777777" w:rsidR="0017222C" w:rsidRPr="0017222C" w:rsidRDefault="0017222C" w:rsidP="00EB41D2">
      <w:pPr>
        <w:numPr>
          <w:ilvl w:val="1"/>
          <w:numId w:val="6"/>
        </w:numPr>
        <w:jc w:val="both"/>
      </w:pPr>
      <w:r w:rsidRPr="0017222C">
        <w:t xml:space="preserve">(C5) </w:t>
      </w:r>
      <w:bookmarkStart w:id="45" w:name="_Hlk149248618"/>
      <w:r w:rsidRPr="0017222C">
        <w:t>Évaluation économique de la protection du captage FM3 de Fontenay-en-Parisis</w:t>
      </w:r>
      <w:bookmarkEnd w:id="45"/>
      <w:r w:rsidRPr="0017222C">
        <w:t>.</w:t>
      </w:r>
    </w:p>
    <w:p w14:paraId="3A7AD5D0" w14:textId="77777777" w:rsidR="0017222C" w:rsidRPr="0017222C" w:rsidRDefault="0017222C" w:rsidP="00EB41D2">
      <w:pPr>
        <w:jc w:val="both"/>
      </w:pPr>
    </w:p>
    <w:p w14:paraId="15696C66" w14:textId="77777777" w:rsidR="0017222C" w:rsidRPr="0017222C" w:rsidRDefault="0017222C" w:rsidP="00EB41D2">
      <w:pPr>
        <w:jc w:val="both"/>
      </w:pPr>
    </w:p>
    <w:p w14:paraId="087044BF" w14:textId="77777777" w:rsidR="0017222C" w:rsidRPr="0017222C" w:rsidRDefault="0017222C" w:rsidP="00EB41D2">
      <w:pPr>
        <w:numPr>
          <w:ilvl w:val="0"/>
          <w:numId w:val="6"/>
        </w:numPr>
        <w:jc w:val="both"/>
      </w:pPr>
      <w:r w:rsidRPr="0017222C">
        <w:t>Pièce D</w:t>
      </w:r>
    </w:p>
    <w:p w14:paraId="560A15FF" w14:textId="77777777" w:rsidR="0017222C" w:rsidRPr="0017222C" w:rsidRDefault="0017222C" w:rsidP="00EB41D2">
      <w:pPr>
        <w:numPr>
          <w:ilvl w:val="1"/>
          <w:numId w:val="6"/>
        </w:numPr>
        <w:jc w:val="both"/>
      </w:pPr>
      <w:r w:rsidRPr="0017222C">
        <w:lastRenderedPageBreak/>
        <w:t xml:space="preserve">Projet d’arrêté préfectoral de réglementations et de prescriptions dans les périmètres de protection du captage de Fontenay-en-Parisis FM3 + annexe à l’article 3.3. </w:t>
      </w:r>
      <w:proofErr w:type="gramStart"/>
      <w:r w:rsidRPr="0017222C">
        <w:t>du</w:t>
      </w:r>
      <w:proofErr w:type="gramEnd"/>
      <w:r w:rsidRPr="0017222C">
        <w:t xml:space="preserve"> projet d’arrêté.</w:t>
      </w:r>
    </w:p>
    <w:p w14:paraId="5BFAC3D5" w14:textId="77777777" w:rsidR="0017222C" w:rsidRPr="0017222C" w:rsidRDefault="0017222C" w:rsidP="00EB41D2">
      <w:pPr>
        <w:jc w:val="both"/>
      </w:pPr>
    </w:p>
    <w:p w14:paraId="3E37A74F" w14:textId="77777777" w:rsidR="0017222C" w:rsidRPr="0017222C" w:rsidRDefault="0017222C" w:rsidP="00EB41D2">
      <w:pPr>
        <w:numPr>
          <w:ilvl w:val="0"/>
          <w:numId w:val="6"/>
        </w:numPr>
        <w:jc w:val="both"/>
      </w:pPr>
      <w:r w:rsidRPr="0017222C">
        <w:t>1 document « Décision DRIEAT-SCDD-2021-171 du 13 décembre 2021 du préfet de la région Ile-de-France, préfet de Paris (par délégation : le chef du service connaissance et développement durable, à la direction régionale et interdépartementale de l’environnement, de l’aménagement et des transports d’Ile-de-France), dispensant de réaliser une évaluation environnementale en application de l’article R.122-3-1 du code de l’environnement.</w:t>
      </w:r>
    </w:p>
    <w:p w14:paraId="6B17A5C3" w14:textId="77777777" w:rsidR="004F48C3" w:rsidRDefault="004F48C3" w:rsidP="00EB41D2">
      <w:pPr>
        <w:jc w:val="both"/>
      </w:pPr>
    </w:p>
    <w:p w14:paraId="29D7A736" w14:textId="77777777" w:rsidR="00C069C0" w:rsidRDefault="00C069C0" w:rsidP="00EB41D2">
      <w:pPr>
        <w:jc w:val="both"/>
        <w:rPr>
          <w:color w:val="000000" w:themeColor="text1"/>
        </w:rPr>
      </w:pPr>
    </w:p>
    <w:p w14:paraId="513682E8" w14:textId="77777777" w:rsidR="00C069C0" w:rsidRDefault="00C069C0" w:rsidP="00EB41D2">
      <w:pPr>
        <w:jc w:val="both"/>
      </w:pPr>
      <w:bookmarkStart w:id="46" w:name="_Hlk149216177"/>
    </w:p>
    <w:p w14:paraId="3348D247" w14:textId="74949F82" w:rsidR="00C069C0" w:rsidRDefault="00C069C0"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B2.2. La composition du dossier électronique de la présente enquête publique.</w:t>
      </w:r>
    </w:p>
    <w:bookmarkEnd w:id="46"/>
    <w:p w14:paraId="64F477E0" w14:textId="77777777" w:rsidR="00C069C0" w:rsidRDefault="00C069C0" w:rsidP="00EB41D2">
      <w:pPr>
        <w:jc w:val="both"/>
      </w:pPr>
    </w:p>
    <w:p w14:paraId="43FA0329" w14:textId="77777777" w:rsidR="00FD546C" w:rsidRDefault="0010678C" w:rsidP="00FA2784">
      <w:pPr>
        <w:jc w:val="both"/>
        <w:rPr>
          <w:color w:val="000000" w:themeColor="text1"/>
        </w:rPr>
      </w:pPr>
      <w:r>
        <w:tab/>
      </w:r>
      <w:r w:rsidR="00395443">
        <w:t xml:space="preserve">Le dossier électronique, </w:t>
      </w:r>
      <w:r w:rsidR="00395443" w:rsidRPr="00FA2784">
        <w:rPr>
          <w:color w:val="000000" w:themeColor="text1"/>
        </w:rPr>
        <w:t>disponible via les sites de la pr</w:t>
      </w:r>
      <w:r w:rsidR="00FA2784">
        <w:rPr>
          <w:color w:val="000000" w:themeColor="text1"/>
        </w:rPr>
        <w:t>éfecture</w:t>
      </w:r>
      <w:r w:rsidR="00395443" w:rsidRPr="00FA2784">
        <w:rPr>
          <w:color w:val="000000" w:themeColor="text1"/>
        </w:rPr>
        <w:t xml:space="preserve"> et du SMAEP, </w:t>
      </w:r>
      <w:r w:rsidR="00395443">
        <w:rPr>
          <w:color w:val="000000" w:themeColor="text1"/>
        </w:rPr>
        <w:t xml:space="preserve">comporte bien les mêmes pièces que le dossier papier. </w:t>
      </w:r>
      <w:r w:rsidR="00B735DF">
        <w:rPr>
          <w:color w:val="000000" w:themeColor="text1"/>
        </w:rPr>
        <w:t>La pièce B</w:t>
      </w:r>
      <w:r w:rsidR="005472F1">
        <w:rPr>
          <w:color w:val="000000" w:themeColor="text1"/>
        </w:rPr>
        <w:t xml:space="preserve"> du dossier papier, à savoir la demande d’autorisation d’utilisation d’eau prélevée dans le milieu naturel en vue de sa consommation humaine (1</w:t>
      </w:r>
      <w:r w:rsidR="005472F1" w:rsidRPr="008F521A">
        <w:rPr>
          <w:color w:val="000000" w:themeColor="text1"/>
          <w:vertAlign w:val="superscript"/>
        </w:rPr>
        <w:t>er</w:t>
      </w:r>
      <w:r w:rsidR="005472F1">
        <w:rPr>
          <w:color w:val="000000" w:themeColor="text1"/>
        </w:rPr>
        <w:t xml:space="preserve"> juillet 2019), a été présentée in fine dans le dossier électronique sous le titre « Demande d’autorisation V7 » et donc précédée et non suivie de ses 27 annexes. Il en résultait une certaine difficulté à consulter les dossiers dans un ordre logique</w:t>
      </w:r>
      <w:r w:rsidR="00FD546C">
        <w:rPr>
          <w:color w:val="000000" w:themeColor="text1"/>
        </w:rPr>
        <w:t>.</w:t>
      </w:r>
    </w:p>
    <w:p w14:paraId="7CEB97AB" w14:textId="3B787AFD" w:rsidR="00FA2784" w:rsidRDefault="00E716E2" w:rsidP="00FA2784">
      <w:pPr>
        <w:jc w:val="both"/>
        <w:rPr>
          <w:color w:val="000000" w:themeColor="text1"/>
        </w:rPr>
      </w:pPr>
      <w:r>
        <w:tab/>
      </w:r>
      <w:r w:rsidR="00FA2784">
        <w:rPr>
          <w:color w:val="000000" w:themeColor="text1"/>
        </w:rPr>
        <w:t>. L’annexe 12, dite « Intégration poste ERDF » du dossier papier</w:t>
      </w:r>
      <w:r w:rsidR="00FD546C">
        <w:rPr>
          <w:color w:val="000000" w:themeColor="text1"/>
        </w:rPr>
        <w:t>,</w:t>
      </w:r>
      <w:r w:rsidR="00FA2784">
        <w:rPr>
          <w:color w:val="000000" w:themeColor="text1"/>
        </w:rPr>
        <w:t xml:space="preserve"> très peu lisible à l’œil nu</w:t>
      </w:r>
      <w:bookmarkStart w:id="47" w:name="_Hlk150026411"/>
      <w:r w:rsidR="00FD546C">
        <w:rPr>
          <w:color w:val="000000" w:themeColor="text1"/>
        </w:rPr>
        <w:t>, le</w:t>
      </w:r>
      <w:r w:rsidR="00FA2784">
        <w:rPr>
          <w:color w:val="000000" w:themeColor="text1"/>
        </w:rPr>
        <w:t xml:space="preserve"> devenait sur le dossier électronique en jouant sur l’agrandissement du document.</w:t>
      </w:r>
      <w:bookmarkEnd w:id="47"/>
    </w:p>
    <w:p w14:paraId="75267A46" w14:textId="77777777" w:rsidR="00FA2784" w:rsidRDefault="00FA2784" w:rsidP="00FA2784">
      <w:pPr>
        <w:jc w:val="both"/>
        <w:rPr>
          <w:color w:val="000000" w:themeColor="text1"/>
        </w:rPr>
      </w:pPr>
      <w:r>
        <w:rPr>
          <w:color w:val="000000" w:themeColor="text1"/>
        </w:rPr>
        <w:tab/>
        <w:t>. A l’annexe 25 « Rapport du délégataire (CEG) pour 2018 », seule la page de garde était disponible dans le dossier papier. Les 91 pages de ce rapport étaient en revanche bien consultables dans le dossier électronique. Ce rapport ayant certainement été produit dans une version brochée et le dossier d’enquête accessible au public n’existant qu’en un unique exemplaire déposé en la mairie de Fontenay-en-Parisis, il aurait été opportun qu’il figurât à ce dossier.</w:t>
      </w:r>
      <w:r>
        <w:rPr>
          <w:color w:val="000000" w:themeColor="text1"/>
        </w:rPr>
        <w:tab/>
      </w:r>
    </w:p>
    <w:p w14:paraId="602DB2B5" w14:textId="77777777" w:rsidR="00FA2784" w:rsidRDefault="00FA2784" w:rsidP="00FA2784">
      <w:pPr>
        <w:jc w:val="both"/>
        <w:rPr>
          <w:color w:val="000000" w:themeColor="text1"/>
        </w:rPr>
      </w:pPr>
      <w:r>
        <w:rPr>
          <w:color w:val="000000" w:themeColor="text1"/>
        </w:rPr>
        <w:tab/>
        <w:t>. L’annexe 27 dite « Plan des réseaux » était illisible à l’œil nu dans le dossier papier. Elle le devenait sur le dossier électronique en jouant sur l’agrandissement du document.</w:t>
      </w:r>
    </w:p>
    <w:p w14:paraId="0FA5FE48" w14:textId="542DBD84" w:rsidR="00E716E2" w:rsidRPr="0033506E" w:rsidRDefault="00E716E2" w:rsidP="00EB41D2">
      <w:pPr>
        <w:jc w:val="both"/>
        <w:rPr>
          <w:color w:val="FFC000"/>
        </w:rPr>
      </w:pPr>
    </w:p>
    <w:p w14:paraId="61654EF3" w14:textId="77777777" w:rsidR="004F48C3" w:rsidRDefault="004F48C3" w:rsidP="00EB41D2">
      <w:pPr>
        <w:jc w:val="both"/>
      </w:pPr>
    </w:p>
    <w:p w14:paraId="0EFB43EA" w14:textId="77777777" w:rsidR="001962AA" w:rsidRDefault="001962AA" w:rsidP="00EB41D2">
      <w:pPr>
        <w:jc w:val="both"/>
      </w:pPr>
    </w:p>
    <w:p w14:paraId="7F54699A" w14:textId="77777777" w:rsidR="001962AA" w:rsidRDefault="001962AA" w:rsidP="00EB41D2">
      <w:pPr>
        <w:jc w:val="both"/>
      </w:pPr>
    </w:p>
    <w:p w14:paraId="72C36634" w14:textId="77777777" w:rsidR="001962AA" w:rsidRDefault="001962AA" w:rsidP="00EB41D2">
      <w:pPr>
        <w:jc w:val="both"/>
      </w:pPr>
    </w:p>
    <w:p w14:paraId="40E722D3" w14:textId="77777777" w:rsidR="004342E7" w:rsidRDefault="004342E7" w:rsidP="00EB41D2">
      <w:pPr>
        <w:jc w:val="both"/>
        <w:rPr>
          <w:color w:val="000000" w:themeColor="text1"/>
        </w:rPr>
      </w:pPr>
    </w:p>
    <w:p w14:paraId="7E2FDCE7" w14:textId="2B9EAF5E" w:rsidR="004342E7" w:rsidRDefault="004342E7" w:rsidP="00EB41D2">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lastRenderedPageBreak/>
        <w:t xml:space="preserve">B3. </w:t>
      </w:r>
      <w:r w:rsidR="00C069C0">
        <w:rPr>
          <w:color w:val="000000" w:themeColor="text1"/>
        </w:rPr>
        <w:t>Étude</w:t>
      </w:r>
      <w:r>
        <w:rPr>
          <w:color w:val="000000" w:themeColor="text1"/>
        </w:rPr>
        <w:t xml:space="preserve"> analytique des éléments majeurs tirés du dossier de l’enquête publique.</w:t>
      </w:r>
    </w:p>
    <w:p w14:paraId="4F97BC4A" w14:textId="77777777" w:rsidR="00F70CD6" w:rsidRDefault="00161F6C" w:rsidP="00EB41D2">
      <w:pPr>
        <w:jc w:val="both"/>
      </w:pPr>
      <w:r>
        <w:tab/>
      </w:r>
    </w:p>
    <w:p w14:paraId="4C040D5D" w14:textId="6D6814FA" w:rsidR="00F70CD6" w:rsidRDefault="00F70CD6" w:rsidP="006219BD">
      <w:pPr>
        <w:pBdr>
          <w:top w:val="single" w:sz="4" w:space="1" w:color="auto"/>
          <w:left w:val="single" w:sz="4" w:space="4" w:color="auto"/>
          <w:bottom w:val="single" w:sz="4" w:space="1" w:color="auto"/>
          <w:right w:val="single" w:sz="4" w:space="4" w:color="auto"/>
        </w:pBdr>
        <w:shd w:val="clear" w:color="auto" w:fill="DEEAF6" w:themeFill="accent5" w:themeFillTint="33"/>
        <w:jc w:val="both"/>
      </w:pPr>
      <w:r>
        <w:rPr>
          <w:noProof/>
        </w:rPr>
        <w:drawing>
          <wp:inline distT="0" distB="0" distL="0" distR="0" wp14:anchorId="4CF9B148" wp14:editId="1B8389FC">
            <wp:extent cx="5972810" cy="3991610"/>
            <wp:effectExtent l="0" t="0" r="8890" b="8890"/>
            <wp:docPr id="1503624237" name="Image 1"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24237" name="Image 1" descr="Une image contenant carte, texte, atlas, diagramme&#10;&#10;Description générée automatiquement"/>
                    <pic:cNvPicPr/>
                  </pic:nvPicPr>
                  <pic:blipFill>
                    <a:blip r:embed="rId32"/>
                    <a:stretch>
                      <a:fillRect/>
                    </a:stretch>
                  </pic:blipFill>
                  <pic:spPr>
                    <a:xfrm>
                      <a:off x="0" y="0"/>
                      <a:ext cx="5972810" cy="3991610"/>
                    </a:xfrm>
                    <a:prstGeom prst="rect">
                      <a:avLst/>
                    </a:prstGeom>
                  </pic:spPr>
                </pic:pic>
              </a:graphicData>
            </a:graphic>
          </wp:inline>
        </w:drawing>
      </w:r>
    </w:p>
    <w:p w14:paraId="67280778" w14:textId="26A5A72F" w:rsidR="00F70CD6" w:rsidRDefault="00F70CD6" w:rsidP="006219BD">
      <w:pPr>
        <w:pBdr>
          <w:top w:val="single" w:sz="4" w:space="1" w:color="auto"/>
          <w:left w:val="single" w:sz="4" w:space="4" w:color="auto"/>
          <w:bottom w:val="single" w:sz="4" w:space="1" w:color="auto"/>
          <w:right w:val="single" w:sz="4" w:space="4" w:color="auto"/>
        </w:pBdr>
        <w:shd w:val="clear" w:color="auto" w:fill="DEEAF6" w:themeFill="accent5" w:themeFillTint="33"/>
        <w:jc w:val="both"/>
        <w:rPr>
          <w:i/>
          <w:iCs/>
        </w:rPr>
      </w:pPr>
      <w:r>
        <w:tab/>
      </w:r>
      <w:r w:rsidRPr="0035045A">
        <w:rPr>
          <w:i/>
          <w:iCs/>
          <w:sz w:val="20"/>
          <w:szCs w:val="20"/>
        </w:rPr>
        <w:t>Carte de localisation du forage FM3 sur l</w:t>
      </w:r>
      <w:r w:rsidR="0035045A" w:rsidRPr="0035045A">
        <w:rPr>
          <w:i/>
          <w:iCs/>
          <w:sz w:val="20"/>
          <w:szCs w:val="20"/>
        </w:rPr>
        <w:t>e</w:t>
      </w:r>
      <w:r w:rsidRPr="0035045A">
        <w:rPr>
          <w:i/>
          <w:iCs/>
          <w:sz w:val="20"/>
          <w:szCs w:val="20"/>
        </w:rPr>
        <w:t xml:space="preserve"> </w:t>
      </w:r>
      <w:r w:rsidR="0035045A" w:rsidRPr="0035045A">
        <w:rPr>
          <w:i/>
          <w:iCs/>
          <w:sz w:val="20"/>
          <w:szCs w:val="20"/>
        </w:rPr>
        <w:t>territoire</w:t>
      </w:r>
      <w:r w:rsidRPr="0035045A">
        <w:rPr>
          <w:i/>
          <w:iCs/>
          <w:sz w:val="20"/>
          <w:szCs w:val="20"/>
        </w:rPr>
        <w:t xml:space="preserve"> de la commune de </w:t>
      </w:r>
      <w:r w:rsidR="0035045A" w:rsidRPr="0035045A">
        <w:rPr>
          <w:i/>
          <w:iCs/>
          <w:sz w:val="20"/>
          <w:szCs w:val="20"/>
        </w:rPr>
        <w:t>Fontenay-en-Parisis</w:t>
      </w:r>
      <w:r w:rsidR="0035045A">
        <w:rPr>
          <w:i/>
          <w:iCs/>
        </w:rPr>
        <w:t>.</w:t>
      </w:r>
    </w:p>
    <w:p w14:paraId="20D6ED3E" w14:textId="5C270F93" w:rsidR="00F70CD6" w:rsidRDefault="0004658F" w:rsidP="006219BD">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r w:rsidR="00345253" w:rsidRPr="00345253">
        <w:rPr>
          <w:i/>
          <w:iCs/>
        </w:rPr>
        <w:t>Étude d’impact 2015</w:t>
      </w:r>
      <w:r w:rsidR="00345253">
        <w:t> : « </w:t>
      </w:r>
      <w:r w:rsidRPr="0004658F">
        <w:rPr>
          <w:shd w:val="clear" w:color="auto" w:fill="DEEAF6" w:themeFill="accent5" w:themeFillTint="33"/>
        </w:rPr>
        <w:t xml:space="preserve">Le forage pompe les eaux de l’aquifère multicouche de l’Éocène du Valois et plus particulièrement la nappe </w:t>
      </w:r>
      <w:proofErr w:type="gramStart"/>
      <w:r w:rsidRPr="0004658F">
        <w:rPr>
          <w:shd w:val="clear" w:color="auto" w:fill="DEEAF6" w:themeFill="accent5" w:themeFillTint="33"/>
        </w:rPr>
        <w:t>sables</w:t>
      </w:r>
      <w:proofErr w:type="gramEnd"/>
      <w:r w:rsidRPr="0004658F">
        <w:rPr>
          <w:shd w:val="clear" w:color="auto" w:fill="DEEAF6" w:themeFill="accent5" w:themeFillTint="33"/>
        </w:rPr>
        <w:t xml:space="preserve"> de Cuise et du Soissonnais. Cet aquifère est peu vulnérable </w:t>
      </w:r>
      <w:r>
        <w:rPr>
          <w:shd w:val="clear" w:color="auto" w:fill="DEEAF6" w:themeFill="accent5" w:themeFillTint="33"/>
        </w:rPr>
        <w:t>aux</w:t>
      </w:r>
      <w:r w:rsidRPr="0004658F">
        <w:rPr>
          <w:shd w:val="clear" w:color="auto" w:fill="DEEAF6" w:themeFill="accent5" w:themeFillTint="33"/>
        </w:rPr>
        <w:t xml:space="preserve"> pollutions car il est relativement bien protégé par les sables de Beauchamp situé au-dessus</w:t>
      </w:r>
      <w:r w:rsidR="00345253">
        <w:rPr>
          <w:shd w:val="clear" w:color="auto" w:fill="DEEAF6" w:themeFill="accent5" w:themeFillTint="33"/>
        </w:rPr>
        <w:t> </w:t>
      </w:r>
      <w:r w:rsidR="00345253" w:rsidRPr="00345253">
        <w:rPr>
          <w:color w:val="002060"/>
          <w:shd w:val="clear" w:color="auto" w:fill="DEEAF6" w:themeFill="accent5" w:themeFillTint="33"/>
        </w:rPr>
        <w:t>»</w:t>
      </w:r>
      <w:r w:rsidR="00345253" w:rsidRPr="00345253">
        <w:rPr>
          <w:color w:val="002060"/>
          <w:shd w:val="clear" w:color="auto" w:fill="E2EFD9" w:themeFill="accent6" w:themeFillTint="33"/>
        </w:rPr>
        <w:t>.</w:t>
      </w:r>
    </w:p>
    <w:p w14:paraId="036513E7" w14:textId="77777777" w:rsidR="00F70CD6" w:rsidRDefault="00F70CD6" w:rsidP="00EB41D2">
      <w:pPr>
        <w:jc w:val="both"/>
      </w:pPr>
    </w:p>
    <w:p w14:paraId="76BE177B" w14:textId="77777777" w:rsidR="00F70CD6" w:rsidRDefault="00F70CD6" w:rsidP="00EB41D2">
      <w:pPr>
        <w:jc w:val="both"/>
      </w:pPr>
    </w:p>
    <w:p w14:paraId="5C764C35" w14:textId="77777777" w:rsidR="00F70CD6" w:rsidRDefault="00F70CD6" w:rsidP="00EB41D2">
      <w:pPr>
        <w:jc w:val="both"/>
      </w:pPr>
    </w:p>
    <w:p w14:paraId="2ED42651" w14:textId="77777777" w:rsidR="00F70CD6" w:rsidRDefault="00F70CD6" w:rsidP="00EB41D2">
      <w:pPr>
        <w:jc w:val="both"/>
      </w:pPr>
    </w:p>
    <w:p w14:paraId="66B208E0" w14:textId="77777777" w:rsidR="00F70CD6" w:rsidRDefault="00F70CD6" w:rsidP="00EB41D2">
      <w:pPr>
        <w:jc w:val="both"/>
      </w:pPr>
    </w:p>
    <w:p w14:paraId="69C6282A" w14:textId="77777777" w:rsidR="00F70CD6" w:rsidRDefault="00F70CD6" w:rsidP="00EB41D2">
      <w:pPr>
        <w:jc w:val="both"/>
      </w:pPr>
    </w:p>
    <w:p w14:paraId="7E20EA61" w14:textId="77777777" w:rsidR="00F70CD6" w:rsidRDefault="00F70CD6" w:rsidP="00EB41D2">
      <w:pPr>
        <w:jc w:val="both"/>
      </w:pPr>
    </w:p>
    <w:p w14:paraId="7713A884" w14:textId="77777777" w:rsidR="00F70CD6" w:rsidRDefault="00F70CD6" w:rsidP="00EB41D2">
      <w:pPr>
        <w:jc w:val="both"/>
      </w:pPr>
    </w:p>
    <w:p w14:paraId="45B5AE74" w14:textId="24CDE3A5" w:rsidR="004F48C3" w:rsidRDefault="002F5AF1" w:rsidP="00EB41D2">
      <w:pPr>
        <w:jc w:val="both"/>
        <w:rPr>
          <w:color w:val="000000" w:themeColor="text1"/>
        </w:rPr>
      </w:pPr>
      <w:r>
        <w:lastRenderedPageBreak/>
        <w:tab/>
      </w:r>
      <w:r w:rsidR="00377C6A">
        <w:t>Comme exposé ci-</w:t>
      </w:r>
      <w:r w:rsidR="00377C6A" w:rsidRPr="00332F0B">
        <w:rPr>
          <w:color w:val="000000" w:themeColor="text1"/>
        </w:rPr>
        <w:t>dessus en partie A</w:t>
      </w:r>
      <w:r w:rsidR="00332F0B" w:rsidRPr="00332F0B">
        <w:rPr>
          <w:color w:val="000000" w:themeColor="text1"/>
        </w:rPr>
        <w:t>2.2.</w:t>
      </w:r>
      <w:r w:rsidR="00377C6A" w:rsidRPr="00332F0B">
        <w:rPr>
          <w:color w:val="000000" w:themeColor="text1"/>
        </w:rPr>
        <w:t xml:space="preserve">, </w:t>
      </w:r>
      <w:r w:rsidR="00377C6A">
        <w:rPr>
          <w:color w:val="000000" w:themeColor="text1"/>
        </w:rPr>
        <w:t xml:space="preserve">la présente enquête publique </w:t>
      </w:r>
      <w:r w:rsidR="007E116B">
        <w:rPr>
          <w:color w:val="000000" w:themeColor="text1"/>
        </w:rPr>
        <w:t xml:space="preserve">unique </w:t>
      </w:r>
      <w:r w:rsidR="00377C6A">
        <w:rPr>
          <w:color w:val="000000" w:themeColor="text1"/>
        </w:rPr>
        <w:t xml:space="preserve">est constituée d’un faisceau de quatre </w:t>
      </w:r>
      <w:r w:rsidR="00BE32AC">
        <w:rPr>
          <w:color w:val="000000" w:themeColor="text1"/>
        </w:rPr>
        <w:t>procédures administratives distinctes</w:t>
      </w:r>
      <w:r w:rsidR="007108EA">
        <w:rPr>
          <w:color w:val="000000" w:themeColor="text1"/>
        </w:rPr>
        <w:t> :</w:t>
      </w:r>
    </w:p>
    <w:p w14:paraId="30F3FF70" w14:textId="0C98E20A" w:rsidR="00332F0B" w:rsidRPr="00332F0B" w:rsidRDefault="00332F0B" w:rsidP="00EB41D2">
      <w:pPr>
        <w:jc w:val="both"/>
        <w:rPr>
          <w:color w:val="000000" w:themeColor="text1"/>
          <w:lang w:val="fr-FR"/>
        </w:rPr>
      </w:pPr>
      <w:r w:rsidRPr="00332F0B">
        <w:rPr>
          <w:color w:val="000000" w:themeColor="text1"/>
          <w:lang w:val="fr-FR"/>
        </w:rPr>
        <w:t>- la déclaration d’utilité publique de la dérivation des eaux</w:t>
      </w:r>
      <w:r>
        <w:rPr>
          <w:color w:val="000000" w:themeColor="text1"/>
          <w:lang w:val="fr-FR"/>
        </w:rPr>
        <w:t xml:space="preserve"> </w:t>
      </w:r>
      <w:r w:rsidRPr="00332F0B">
        <w:rPr>
          <w:color w:val="000000" w:themeColor="text1"/>
          <w:lang w:val="fr-FR"/>
        </w:rPr>
        <w:t>;</w:t>
      </w:r>
    </w:p>
    <w:p w14:paraId="1B9B3B90" w14:textId="0F1EC283" w:rsidR="00332F0B" w:rsidRPr="00332F0B" w:rsidRDefault="00332F0B" w:rsidP="00EB41D2">
      <w:pPr>
        <w:jc w:val="both"/>
        <w:rPr>
          <w:color w:val="000000" w:themeColor="text1"/>
          <w:lang w:val="fr-FR"/>
        </w:rPr>
      </w:pPr>
      <w:r w:rsidRPr="00332F0B">
        <w:rPr>
          <w:color w:val="000000" w:themeColor="text1"/>
          <w:lang w:val="fr-FR"/>
        </w:rPr>
        <w:t>- l’instauration de périmètres de protection du captage et de servitudes d’utilité publique ;</w:t>
      </w:r>
    </w:p>
    <w:p w14:paraId="2D48CEEB" w14:textId="46E74577" w:rsidR="00332F0B" w:rsidRPr="00332F0B" w:rsidRDefault="00332F0B" w:rsidP="00EB41D2">
      <w:pPr>
        <w:jc w:val="both"/>
        <w:rPr>
          <w:color w:val="000000" w:themeColor="text1"/>
          <w:lang w:val="fr-FR"/>
        </w:rPr>
      </w:pPr>
      <w:r w:rsidRPr="00332F0B">
        <w:rPr>
          <w:color w:val="000000" w:themeColor="text1"/>
          <w:lang w:val="fr-FR"/>
        </w:rPr>
        <w:t>- l’autorisation loi sur l’eau</w:t>
      </w:r>
      <w:r>
        <w:rPr>
          <w:color w:val="000000" w:themeColor="text1"/>
          <w:lang w:val="fr-FR"/>
        </w:rPr>
        <w:t> ;</w:t>
      </w:r>
    </w:p>
    <w:p w14:paraId="5D36CB69" w14:textId="754802A2" w:rsidR="00332F0B" w:rsidRDefault="00332F0B" w:rsidP="00EB41D2">
      <w:pPr>
        <w:jc w:val="both"/>
        <w:rPr>
          <w:color w:val="000000" w:themeColor="text1"/>
          <w:lang w:val="fr-FR"/>
        </w:rPr>
      </w:pPr>
      <w:r w:rsidRPr="00332F0B">
        <w:rPr>
          <w:color w:val="000000" w:themeColor="text1"/>
          <w:lang w:val="fr-FR"/>
        </w:rPr>
        <w:t>- l’autorisation sanitaire d’utilisation d’eau en vue de la consommation humaine</w:t>
      </w:r>
      <w:r>
        <w:rPr>
          <w:color w:val="000000" w:themeColor="text1"/>
          <w:lang w:val="fr-FR"/>
        </w:rPr>
        <w:t>.</w:t>
      </w:r>
    </w:p>
    <w:p w14:paraId="178DF34E" w14:textId="3BBBB9EB" w:rsidR="003B0002" w:rsidRDefault="003B0002" w:rsidP="00EB41D2">
      <w:pPr>
        <w:jc w:val="both"/>
        <w:rPr>
          <w:color w:val="000000" w:themeColor="text1"/>
          <w:lang w:val="fr-FR"/>
        </w:rPr>
      </w:pPr>
      <w:r>
        <w:rPr>
          <w:color w:val="000000" w:themeColor="text1"/>
          <w:lang w:val="fr-FR"/>
        </w:rPr>
        <w:tab/>
      </w:r>
    </w:p>
    <w:p w14:paraId="24AE0469" w14:textId="4860C5E8" w:rsidR="003B0002" w:rsidRDefault="003B0002" w:rsidP="00EB41D2">
      <w:pPr>
        <w:jc w:val="both"/>
        <w:rPr>
          <w:color w:val="000000" w:themeColor="text1"/>
          <w:lang w:val="fr-FR"/>
        </w:rPr>
      </w:pPr>
      <w:r>
        <w:rPr>
          <w:color w:val="000000" w:themeColor="text1"/>
          <w:lang w:val="fr-FR"/>
        </w:rPr>
        <w:tab/>
        <w:t>Or, à la lecture du dossier</w:t>
      </w:r>
      <w:r w:rsidR="009124B5">
        <w:rPr>
          <w:color w:val="000000" w:themeColor="text1"/>
          <w:lang w:val="fr-FR"/>
        </w:rPr>
        <w:t xml:space="preserve"> (qui a été bâti </w:t>
      </w:r>
      <w:r w:rsidR="0073374D">
        <w:rPr>
          <w:color w:val="000000" w:themeColor="text1"/>
          <w:lang w:val="fr-FR"/>
        </w:rPr>
        <w:t>sur la base d’une enquête unique)</w:t>
      </w:r>
      <w:r>
        <w:rPr>
          <w:color w:val="000000" w:themeColor="text1"/>
          <w:lang w:val="fr-FR"/>
        </w:rPr>
        <w:t xml:space="preserve">, il est </w:t>
      </w:r>
      <w:r w:rsidR="00050CE9">
        <w:rPr>
          <w:color w:val="000000" w:themeColor="text1"/>
          <w:lang w:val="fr-FR"/>
        </w:rPr>
        <w:t xml:space="preserve">plutôt </w:t>
      </w:r>
      <w:r>
        <w:rPr>
          <w:color w:val="000000" w:themeColor="text1"/>
          <w:lang w:val="fr-FR"/>
        </w:rPr>
        <w:t>difficile d</w:t>
      </w:r>
      <w:r w:rsidR="00050CE9">
        <w:rPr>
          <w:color w:val="000000" w:themeColor="text1"/>
          <w:lang w:val="fr-FR"/>
        </w:rPr>
        <w:t>’affecter</w:t>
      </w:r>
      <w:r w:rsidR="00940FD4">
        <w:rPr>
          <w:color w:val="000000" w:themeColor="text1"/>
          <w:lang w:val="fr-FR"/>
        </w:rPr>
        <w:t xml:space="preserve"> à chacune de ces quatre procédures </w:t>
      </w:r>
      <w:r w:rsidR="00370D3B">
        <w:rPr>
          <w:color w:val="000000" w:themeColor="text1"/>
          <w:lang w:val="fr-FR"/>
        </w:rPr>
        <w:t xml:space="preserve">les différentes pièces présentées. </w:t>
      </w:r>
      <w:r w:rsidR="004A723A">
        <w:rPr>
          <w:color w:val="000000" w:themeColor="text1"/>
          <w:lang w:val="fr-FR"/>
        </w:rPr>
        <w:t>Ou, plus exactement, il</w:t>
      </w:r>
      <w:r w:rsidR="00A45FED">
        <w:rPr>
          <w:color w:val="000000" w:themeColor="text1"/>
          <w:lang w:val="fr-FR"/>
        </w:rPr>
        <w:t xml:space="preserve"> </w:t>
      </w:r>
      <w:r w:rsidR="00370D3B">
        <w:rPr>
          <w:color w:val="000000" w:themeColor="text1"/>
          <w:lang w:val="fr-FR"/>
        </w:rPr>
        <w:t>apparaît qu</w:t>
      </w:r>
      <w:r w:rsidR="00310A33">
        <w:rPr>
          <w:color w:val="000000" w:themeColor="text1"/>
          <w:lang w:val="fr-FR"/>
        </w:rPr>
        <w:t xml:space="preserve">’en fait la plupart </w:t>
      </w:r>
      <w:r w:rsidR="0073374D">
        <w:rPr>
          <w:color w:val="000000" w:themeColor="text1"/>
          <w:lang w:val="fr-FR"/>
        </w:rPr>
        <w:t xml:space="preserve">des pièces </w:t>
      </w:r>
      <w:r w:rsidR="00310A33">
        <w:rPr>
          <w:color w:val="000000" w:themeColor="text1"/>
          <w:lang w:val="fr-FR"/>
        </w:rPr>
        <w:t xml:space="preserve">contribuent </w:t>
      </w:r>
      <w:r w:rsidR="00A45FED">
        <w:rPr>
          <w:color w:val="000000" w:themeColor="text1"/>
          <w:lang w:val="fr-FR"/>
        </w:rPr>
        <w:t xml:space="preserve">à la fois </w:t>
      </w:r>
      <w:r w:rsidR="00B4380B">
        <w:rPr>
          <w:color w:val="000000" w:themeColor="text1"/>
          <w:lang w:val="fr-FR"/>
        </w:rPr>
        <w:t xml:space="preserve">à plusieurs </w:t>
      </w:r>
      <w:r w:rsidR="00407FDC">
        <w:rPr>
          <w:color w:val="000000" w:themeColor="text1"/>
          <w:lang w:val="fr-FR"/>
        </w:rPr>
        <w:t xml:space="preserve">des </w:t>
      </w:r>
      <w:r w:rsidR="00E02F4E">
        <w:rPr>
          <w:color w:val="000000" w:themeColor="text1"/>
          <w:lang w:val="fr-FR"/>
        </w:rPr>
        <w:t xml:space="preserve">quatre </w:t>
      </w:r>
      <w:r w:rsidR="00B4380B">
        <w:rPr>
          <w:color w:val="000000" w:themeColor="text1"/>
          <w:lang w:val="fr-FR"/>
        </w:rPr>
        <w:t>procédures</w:t>
      </w:r>
      <w:r w:rsidR="00407FDC">
        <w:rPr>
          <w:color w:val="000000" w:themeColor="text1"/>
          <w:lang w:val="fr-FR"/>
        </w:rPr>
        <w:t xml:space="preserve">, </w:t>
      </w:r>
      <w:r w:rsidR="00E02F4E">
        <w:rPr>
          <w:color w:val="000000" w:themeColor="text1"/>
          <w:lang w:val="fr-FR"/>
        </w:rPr>
        <w:t xml:space="preserve">sinon à toutes, ce qui </w:t>
      </w:r>
      <w:r w:rsidR="00407FDC">
        <w:rPr>
          <w:color w:val="000000" w:themeColor="text1"/>
          <w:lang w:val="fr-FR"/>
        </w:rPr>
        <w:t>confort</w:t>
      </w:r>
      <w:r w:rsidR="00E02F4E">
        <w:rPr>
          <w:color w:val="000000" w:themeColor="text1"/>
          <w:lang w:val="fr-FR"/>
        </w:rPr>
        <w:t>e</w:t>
      </w:r>
      <w:r w:rsidR="00407FDC">
        <w:rPr>
          <w:color w:val="000000" w:themeColor="text1"/>
          <w:lang w:val="fr-FR"/>
        </w:rPr>
        <w:t xml:space="preserve"> certes ainsi le concept </w:t>
      </w:r>
      <w:r w:rsidR="000E4567">
        <w:rPr>
          <w:color w:val="000000" w:themeColor="text1"/>
          <w:lang w:val="fr-FR"/>
        </w:rPr>
        <w:t>d</w:t>
      </w:r>
      <w:proofErr w:type="gramStart"/>
      <w:r w:rsidR="000E4567">
        <w:rPr>
          <w:color w:val="000000" w:themeColor="text1"/>
          <w:lang w:val="fr-FR"/>
        </w:rPr>
        <w:t>’«</w:t>
      </w:r>
      <w:proofErr w:type="gramEnd"/>
      <w:r w:rsidR="00A61D18">
        <w:rPr>
          <w:color w:val="000000" w:themeColor="text1"/>
          <w:lang w:val="fr-FR"/>
        </w:rPr>
        <w:t> enquête publique unique » mais rend complexe</w:t>
      </w:r>
      <w:r w:rsidR="004F3202">
        <w:rPr>
          <w:color w:val="000000" w:themeColor="text1"/>
          <w:lang w:val="fr-FR"/>
        </w:rPr>
        <w:t xml:space="preserve"> la présentation d’une argumentation </w:t>
      </w:r>
      <w:r w:rsidR="007C19A2">
        <w:rPr>
          <w:color w:val="000000" w:themeColor="text1"/>
          <w:lang w:val="fr-FR"/>
        </w:rPr>
        <w:t xml:space="preserve">propre à chacune de ces quatre </w:t>
      </w:r>
      <w:r w:rsidR="000A5FED">
        <w:rPr>
          <w:color w:val="000000" w:themeColor="text1"/>
          <w:lang w:val="fr-FR"/>
        </w:rPr>
        <w:t>procédures</w:t>
      </w:r>
      <w:r w:rsidR="0073374D">
        <w:rPr>
          <w:color w:val="000000" w:themeColor="text1"/>
          <w:lang w:val="fr-FR"/>
        </w:rPr>
        <w:t xml:space="preserve">, ce que </w:t>
      </w:r>
      <w:r w:rsidR="009F42F9">
        <w:rPr>
          <w:color w:val="000000" w:themeColor="text1"/>
          <w:lang w:val="fr-FR"/>
        </w:rPr>
        <w:t xml:space="preserve">demande </w:t>
      </w:r>
      <w:r w:rsidR="008B26DB">
        <w:rPr>
          <w:color w:val="000000" w:themeColor="text1"/>
          <w:lang w:val="fr-FR"/>
        </w:rPr>
        <w:t xml:space="preserve">pourtant l’article 7 de l’arrêté préfectoral </w:t>
      </w:r>
      <w:r w:rsidR="003A589E">
        <w:rPr>
          <w:color w:val="000000" w:themeColor="text1"/>
          <w:lang w:val="fr-FR"/>
        </w:rPr>
        <w:t>2023-17420 du 11 septembre 2023</w:t>
      </w:r>
      <w:r w:rsidR="007C19A2">
        <w:rPr>
          <w:color w:val="000000" w:themeColor="text1"/>
          <w:lang w:val="fr-FR"/>
        </w:rPr>
        <w:t>.</w:t>
      </w:r>
    </w:p>
    <w:p w14:paraId="514CD5AF" w14:textId="700F5176" w:rsidR="000A5FED" w:rsidRDefault="000A5FED" w:rsidP="00EB41D2">
      <w:pPr>
        <w:jc w:val="both"/>
        <w:rPr>
          <w:color w:val="000000" w:themeColor="text1"/>
          <w:lang w:val="fr-FR"/>
        </w:rPr>
      </w:pPr>
      <w:r>
        <w:rPr>
          <w:color w:val="000000" w:themeColor="text1"/>
          <w:lang w:val="fr-FR"/>
        </w:rPr>
        <w:tab/>
        <w:t>En pratique, pour</w:t>
      </w:r>
      <w:r w:rsidR="00967716">
        <w:rPr>
          <w:color w:val="000000" w:themeColor="text1"/>
          <w:lang w:val="fr-FR"/>
        </w:rPr>
        <w:t xml:space="preserve"> </w:t>
      </w:r>
      <w:r>
        <w:rPr>
          <w:color w:val="000000" w:themeColor="text1"/>
          <w:lang w:val="fr-FR"/>
        </w:rPr>
        <w:t xml:space="preserve">contribuer à </w:t>
      </w:r>
      <w:r w:rsidR="00967716">
        <w:rPr>
          <w:color w:val="000000" w:themeColor="text1"/>
          <w:lang w:val="fr-FR"/>
        </w:rPr>
        <w:t>une lecture d’ensemble, on peut procéder</w:t>
      </w:r>
      <w:r w:rsidR="009F093C">
        <w:rPr>
          <w:color w:val="000000" w:themeColor="text1"/>
          <w:lang w:val="fr-FR"/>
        </w:rPr>
        <w:t xml:space="preserve"> à partir du dossier</w:t>
      </w:r>
      <w:r w:rsidR="00967716">
        <w:rPr>
          <w:color w:val="000000" w:themeColor="text1"/>
          <w:lang w:val="fr-FR"/>
        </w:rPr>
        <w:t xml:space="preserve"> à deux </w:t>
      </w:r>
      <w:r w:rsidR="009F093C">
        <w:rPr>
          <w:color w:val="000000" w:themeColor="text1"/>
          <w:lang w:val="fr-FR"/>
        </w:rPr>
        <w:t>exercices distincts :</w:t>
      </w:r>
    </w:p>
    <w:p w14:paraId="3BDA9D88" w14:textId="683F8BA4" w:rsidR="009F093C" w:rsidRDefault="009F093C" w:rsidP="00EB41D2">
      <w:pPr>
        <w:jc w:val="both"/>
        <w:rPr>
          <w:color w:val="000000" w:themeColor="text1"/>
          <w:lang w:val="fr-FR"/>
        </w:rPr>
      </w:pPr>
      <w:r w:rsidRPr="009F093C">
        <w:rPr>
          <w:color w:val="000000" w:themeColor="text1"/>
          <w:lang w:val="fr-FR"/>
        </w:rPr>
        <w:tab/>
      </w:r>
      <w:r>
        <w:rPr>
          <w:color w:val="000000" w:themeColor="text1"/>
          <w:lang w:val="fr-FR"/>
        </w:rPr>
        <w:t xml:space="preserve">- </w:t>
      </w:r>
      <w:r w:rsidR="009909A0">
        <w:rPr>
          <w:color w:val="000000" w:themeColor="text1"/>
          <w:lang w:val="fr-FR"/>
        </w:rPr>
        <w:t>un tableau de chronologie ;</w:t>
      </w:r>
    </w:p>
    <w:p w14:paraId="140FEB31" w14:textId="68443662" w:rsidR="009909A0" w:rsidRDefault="009909A0" w:rsidP="00EB41D2">
      <w:pPr>
        <w:jc w:val="both"/>
        <w:rPr>
          <w:color w:val="000000" w:themeColor="text1"/>
          <w:lang w:val="fr-FR"/>
        </w:rPr>
      </w:pPr>
      <w:r>
        <w:rPr>
          <w:color w:val="000000" w:themeColor="text1"/>
          <w:lang w:val="fr-FR"/>
        </w:rPr>
        <w:tab/>
        <w:t xml:space="preserve">- un tableau d’identification </w:t>
      </w:r>
      <w:r w:rsidR="00DA4864">
        <w:rPr>
          <w:color w:val="000000" w:themeColor="text1"/>
          <w:lang w:val="fr-FR"/>
        </w:rPr>
        <w:t xml:space="preserve">des apports de chaque pièce du dossier </w:t>
      </w:r>
      <w:r w:rsidR="005C731A">
        <w:rPr>
          <w:color w:val="000000" w:themeColor="text1"/>
          <w:lang w:val="fr-FR"/>
        </w:rPr>
        <w:t>à chacune des quatre procédures administratives.</w:t>
      </w:r>
    </w:p>
    <w:p w14:paraId="30ABD503" w14:textId="65CB5A72" w:rsidR="005C731A" w:rsidRDefault="002A099A" w:rsidP="00EB41D2">
      <w:pPr>
        <w:jc w:val="both"/>
        <w:rPr>
          <w:color w:val="000000" w:themeColor="text1"/>
          <w:lang w:val="fr-FR"/>
        </w:rPr>
      </w:pPr>
      <w:r>
        <w:rPr>
          <w:color w:val="000000" w:themeColor="text1"/>
          <w:lang w:val="fr-FR"/>
        </w:rPr>
        <w:tab/>
        <w:t xml:space="preserve">Puis on peut procéder à une synthèse des éléments majeurs </w:t>
      </w:r>
      <w:r w:rsidR="0097623F">
        <w:rPr>
          <w:color w:val="000000" w:themeColor="text1"/>
          <w:lang w:val="fr-FR"/>
        </w:rPr>
        <w:t xml:space="preserve">du dossier </w:t>
      </w:r>
      <w:r w:rsidR="00C8505C">
        <w:rPr>
          <w:color w:val="000000" w:themeColor="text1"/>
          <w:lang w:val="fr-FR"/>
        </w:rPr>
        <w:t xml:space="preserve">afin de poser les termes des enjeux </w:t>
      </w:r>
      <w:r w:rsidR="00BD0D96">
        <w:rPr>
          <w:color w:val="000000" w:themeColor="text1"/>
          <w:lang w:val="fr-FR"/>
        </w:rPr>
        <w:t>qu’il convient de souligner et sur lesquels le commissaire enquêteur d</w:t>
      </w:r>
      <w:r w:rsidR="00D006A7">
        <w:rPr>
          <w:color w:val="000000" w:themeColor="text1"/>
          <w:lang w:val="fr-FR"/>
        </w:rPr>
        <w:t>o</w:t>
      </w:r>
      <w:r w:rsidR="00BD0D96">
        <w:rPr>
          <w:color w:val="000000" w:themeColor="text1"/>
          <w:lang w:val="fr-FR"/>
        </w:rPr>
        <w:t>it donner son avis (en partie D).</w:t>
      </w:r>
    </w:p>
    <w:p w14:paraId="637BB788" w14:textId="1C3CCBD4" w:rsidR="005C731A" w:rsidRPr="009F093C" w:rsidRDefault="005C731A" w:rsidP="00EB41D2">
      <w:pPr>
        <w:jc w:val="both"/>
        <w:rPr>
          <w:color w:val="000000" w:themeColor="text1"/>
          <w:lang w:val="fr-FR"/>
        </w:rPr>
      </w:pPr>
      <w:r>
        <w:rPr>
          <w:color w:val="000000" w:themeColor="text1"/>
          <w:lang w:val="fr-FR"/>
        </w:rPr>
        <w:tab/>
      </w:r>
    </w:p>
    <w:p w14:paraId="4203764E" w14:textId="77777777" w:rsidR="00BF53B9" w:rsidRDefault="009F093C" w:rsidP="00EB41D2">
      <w:pPr>
        <w:jc w:val="both"/>
      </w:pPr>
      <w:r>
        <w:rPr>
          <w:color w:val="000000" w:themeColor="text1"/>
          <w:lang w:val="fr-FR"/>
        </w:rPr>
        <w:tab/>
      </w:r>
    </w:p>
    <w:p w14:paraId="19DE78A9" w14:textId="4126ECDF" w:rsidR="00BF53B9" w:rsidRDefault="00BF53B9"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B3.1. Chronologie.</w:t>
      </w:r>
    </w:p>
    <w:p w14:paraId="7371C3DD" w14:textId="77777777" w:rsidR="001C42F2" w:rsidRDefault="001C42F2" w:rsidP="00EB41D2">
      <w:pPr>
        <w:jc w:val="both"/>
      </w:pPr>
    </w:p>
    <w:p w14:paraId="6E73DB43" w14:textId="77777777" w:rsidR="001C42F2" w:rsidRDefault="001C42F2" w:rsidP="00EB41D2">
      <w:pPr>
        <w:jc w:val="both"/>
      </w:pPr>
      <w:r>
        <w:tab/>
        <w:t>Les éléments grisés ne concernent pas directement le forage FM 3.</w:t>
      </w:r>
    </w:p>
    <w:p w14:paraId="6DAF7B6B" w14:textId="77777777" w:rsidR="001C42F2" w:rsidRDefault="001C42F2" w:rsidP="00EB41D2">
      <w:pPr>
        <w:jc w:val="both"/>
      </w:pPr>
    </w:p>
    <w:tbl>
      <w:tblPr>
        <w:tblStyle w:val="Grilledutableau"/>
        <w:tblW w:w="0" w:type="auto"/>
        <w:tblLook w:val="04A0" w:firstRow="1" w:lastRow="0" w:firstColumn="1" w:lastColumn="0" w:noHBand="0" w:noVBand="1"/>
      </w:tblPr>
      <w:tblGrid>
        <w:gridCol w:w="1272"/>
        <w:gridCol w:w="3290"/>
        <w:gridCol w:w="2928"/>
        <w:gridCol w:w="1906"/>
      </w:tblGrid>
      <w:tr w:rsidR="00B27538" w14:paraId="55349DE1" w14:textId="77777777" w:rsidTr="00145F2E">
        <w:tc>
          <w:tcPr>
            <w:tcW w:w="0" w:type="auto"/>
            <w:shd w:val="clear" w:color="auto" w:fill="E2EFD9" w:themeFill="accent6" w:themeFillTint="33"/>
          </w:tcPr>
          <w:p w14:paraId="001EAF3C" w14:textId="77777777" w:rsidR="00D94C25" w:rsidRPr="00DA1CEB" w:rsidRDefault="00D94C25" w:rsidP="00EB41D2">
            <w:pPr>
              <w:jc w:val="both"/>
              <w:rPr>
                <w:b/>
                <w:bCs/>
              </w:rPr>
            </w:pPr>
            <w:r w:rsidRPr="00DA1CEB">
              <w:rPr>
                <w:b/>
                <w:bCs/>
              </w:rPr>
              <w:t>Date</w:t>
            </w:r>
          </w:p>
        </w:tc>
        <w:tc>
          <w:tcPr>
            <w:tcW w:w="0" w:type="auto"/>
            <w:shd w:val="clear" w:color="auto" w:fill="E2EFD9" w:themeFill="accent6" w:themeFillTint="33"/>
          </w:tcPr>
          <w:p w14:paraId="343551E9" w14:textId="77777777" w:rsidR="00D94C25" w:rsidRPr="00DA1CEB" w:rsidRDefault="00D94C25" w:rsidP="00EB41D2">
            <w:pPr>
              <w:jc w:val="both"/>
              <w:rPr>
                <w:b/>
                <w:bCs/>
              </w:rPr>
            </w:pPr>
            <w:r w:rsidRPr="00DA1CEB">
              <w:rPr>
                <w:b/>
                <w:bCs/>
              </w:rPr>
              <w:t>Fait</w:t>
            </w:r>
          </w:p>
        </w:tc>
        <w:tc>
          <w:tcPr>
            <w:tcW w:w="0" w:type="auto"/>
            <w:shd w:val="clear" w:color="auto" w:fill="E2EFD9" w:themeFill="accent6" w:themeFillTint="33"/>
          </w:tcPr>
          <w:p w14:paraId="7C942B90" w14:textId="77777777" w:rsidR="00D94C25" w:rsidRPr="00DA1CEB" w:rsidRDefault="00D94C25" w:rsidP="00EB41D2">
            <w:pPr>
              <w:jc w:val="both"/>
              <w:rPr>
                <w:b/>
                <w:bCs/>
              </w:rPr>
            </w:pPr>
            <w:r w:rsidRPr="00DA1CEB">
              <w:rPr>
                <w:b/>
                <w:bCs/>
              </w:rPr>
              <w:t xml:space="preserve">Observations </w:t>
            </w:r>
          </w:p>
        </w:tc>
        <w:tc>
          <w:tcPr>
            <w:tcW w:w="0" w:type="auto"/>
            <w:shd w:val="clear" w:color="auto" w:fill="E2EFD9" w:themeFill="accent6" w:themeFillTint="33"/>
          </w:tcPr>
          <w:p w14:paraId="5B582C52" w14:textId="77777777" w:rsidR="00D94C25" w:rsidRPr="00DA1CEB" w:rsidRDefault="00D94C25" w:rsidP="00EB41D2">
            <w:pPr>
              <w:jc w:val="both"/>
              <w:rPr>
                <w:b/>
                <w:bCs/>
              </w:rPr>
            </w:pPr>
            <w:r w:rsidRPr="00DA1CEB">
              <w:rPr>
                <w:b/>
                <w:bCs/>
              </w:rPr>
              <w:t>Source</w:t>
            </w:r>
          </w:p>
        </w:tc>
      </w:tr>
      <w:tr w:rsidR="00391BD0" w14:paraId="59180AC5" w14:textId="77777777" w:rsidTr="00145F2E">
        <w:tc>
          <w:tcPr>
            <w:tcW w:w="0" w:type="auto"/>
          </w:tcPr>
          <w:p w14:paraId="5E99B39A" w14:textId="77777777" w:rsidR="00D94C25" w:rsidRDefault="00D94C25" w:rsidP="00EB41D2">
            <w:pPr>
              <w:jc w:val="both"/>
            </w:pPr>
          </w:p>
        </w:tc>
        <w:tc>
          <w:tcPr>
            <w:tcW w:w="0" w:type="auto"/>
          </w:tcPr>
          <w:p w14:paraId="498C063E" w14:textId="77777777" w:rsidR="00D94C25" w:rsidRDefault="00D94C25" w:rsidP="00EB41D2">
            <w:pPr>
              <w:jc w:val="both"/>
            </w:pPr>
          </w:p>
        </w:tc>
        <w:tc>
          <w:tcPr>
            <w:tcW w:w="0" w:type="auto"/>
          </w:tcPr>
          <w:p w14:paraId="1BD85690" w14:textId="77777777" w:rsidR="00D94C25" w:rsidRDefault="00D94C25" w:rsidP="00EB41D2">
            <w:pPr>
              <w:jc w:val="both"/>
            </w:pPr>
          </w:p>
        </w:tc>
        <w:tc>
          <w:tcPr>
            <w:tcW w:w="0" w:type="auto"/>
          </w:tcPr>
          <w:p w14:paraId="557D8437" w14:textId="77777777" w:rsidR="00D94C25" w:rsidRDefault="00D94C25" w:rsidP="00EB41D2">
            <w:pPr>
              <w:jc w:val="both"/>
            </w:pPr>
          </w:p>
        </w:tc>
      </w:tr>
      <w:tr w:rsidR="00B27538" w14:paraId="02C2C879" w14:textId="77777777" w:rsidTr="00145F2E">
        <w:tc>
          <w:tcPr>
            <w:tcW w:w="0" w:type="auto"/>
            <w:shd w:val="clear" w:color="auto" w:fill="F2F2F2" w:themeFill="background1" w:themeFillShade="F2"/>
          </w:tcPr>
          <w:p w14:paraId="0A62144A" w14:textId="77777777" w:rsidR="00D94C25" w:rsidRDefault="00D94C25" w:rsidP="00EB41D2">
            <w:pPr>
              <w:jc w:val="both"/>
            </w:pPr>
            <w:r>
              <w:t>29 mars 2006</w:t>
            </w:r>
          </w:p>
        </w:tc>
        <w:tc>
          <w:tcPr>
            <w:tcW w:w="0" w:type="auto"/>
            <w:shd w:val="clear" w:color="auto" w:fill="F2F2F2" w:themeFill="background1" w:themeFillShade="F2"/>
          </w:tcPr>
          <w:p w14:paraId="6FB123DC" w14:textId="4DD5E314" w:rsidR="00D94C25" w:rsidRDefault="00D94C25" w:rsidP="00EB41D2">
            <w:pPr>
              <w:jc w:val="both"/>
            </w:pPr>
            <w:r>
              <w:t>A</w:t>
            </w:r>
            <w:r w:rsidRPr="000F7F79">
              <w:t xml:space="preserve">rrêté préfectoral de DUP du captage d’eau destinée à la consommation humaine dit « FM1 les </w:t>
            </w:r>
            <w:proofErr w:type="spellStart"/>
            <w:r w:rsidRPr="000F7F79">
              <w:t>Pointinets</w:t>
            </w:r>
            <w:proofErr w:type="spellEnd"/>
            <w:r w:rsidRPr="000F7F79">
              <w:t xml:space="preserve"> » à Mareil-en-France (95), </w:t>
            </w:r>
            <w:r w:rsidR="000E4567">
              <w:t>m</w:t>
            </w:r>
            <w:r w:rsidRPr="000F7F79">
              <w:t>ars 2006</w:t>
            </w:r>
            <w:r w:rsidR="0061593B">
              <w:t>.</w:t>
            </w:r>
          </w:p>
        </w:tc>
        <w:tc>
          <w:tcPr>
            <w:tcW w:w="0" w:type="auto"/>
            <w:shd w:val="clear" w:color="auto" w:fill="F2F2F2" w:themeFill="background1" w:themeFillShade="F2"/>
          </w:tcPr>
          <w:p w14:paraId="79B9ABF9" w14:textId="77777777" w:rsidR="00D94C25" w:rsidRDefault="00D94C25" w:rsidP="00EB41D2">
            <w:pPr>
              <w:jc w:val="both"/>
            </w:pPr>
          </w:p>
        </w:tc>
        <w:tc>
          <w:tcPr>
            <w:tcW w:w="0" w:type="auto"/>
            <w:shd w:val="clear" w:color="auto" w:fill="F2F2F2" w:themeFill="background1" w:themeFillShade="F2"/>
          </w:tcPr>
          <w:p w14:paraId="630775CD" w14:textId="77777777" w:rsidR="00D94C25" w:rsidRDefault="00D94C25" w:rsidP="00EB41D2">
            <w:pPr>
              <w:jc w:val="both"/>
            </w:pPr>
            <w:r w:rsidRPr="000F7F79">
              <w:t>Avis de l’hydrogéologue agréé p.9</w:t>
            </w:r>
            <w:r>
              <w:t xml:space="preserve"> (pièce C2)</w:t>
            </w:r>
          </w:p>
        </w:tc>
      </w:tr>
      <w:tr w:rsidR="00B27538" w14:paraId="251CD0E9" w14:textId="77777777" w:rsidTr="00E51971">
        <w:tc>
          <w:tcPr>
            <w:tcW w:w="0" w:type="auto"/>
            <w:shd w:val="clear" w:color="auto" w:fill="FFFFFF" w:themeFill="background1"/>
          </w:tcPr>
          <w:p w14:paraId="4A3C1DEF" w14:textId="54F169F5" w:rsidR="00E51971" w:rsidRDefault="00E51971" w:rsidP="00EB41D2">
            <w:pPr>
              <w:jc w:val="both"/>
            </w:pPr>
            <w:r>
              <w:lastRenderedPageBreak/>
              <w:t>2009</w:t>
            </w:r>
          </w:p>
        </w:tc>
        <w:tc>
          <w:tcPr>
            <w:tcW w:w="0" w:type="auto"/>
            <w:shd w:val="clear" w:color="auto" w:fill="FFFFFF" w:themeFill="background1"/>
          </w:tcPr>
          <w:p w14:paraId="7F5534DC" w14:textId="2E40F9F4" w:rsidR="00E51971" w:rsidRDefault="00E51971" w:rsidP="00EB41D2">
            <w:pPr>
              <w:jc w:val="both"/>
            </w:pPr>
            <w:r>
              <w:t xml:space="preserve">Modélisation </w:t>
            </w:r>
            <w:r w:rsidR="000E4567">
              <w:t>évaluant</w:t>
            </w:r>
            <w:r w:rsidR="0061593B">
              <w:t xml:space="preserve"> l’incidence du futur forage FM3 sur les autres forages à proximité.</w:t>
            </w:r>
          </w:p>
        </w:tc>
        <w:tc>
          <w:tcPr>
            <w:tcW w:w="0" w:type="auto"/>
            <w:shd w:val="clear" w:color="auto" w:fill="FFFFFF" w:themeFill="background1"/>
          </w:tcPr>
          <w:p w14:paraId="02D9D05D" w14:textId="77777777" w:rsidR="00E51971" w:rsidRDefault="00E51971" w:rsidP="00EB41D2">
            <w:pPr>
              <w:jc w:val="both"/>
            </w:pPr>
          </w:p>
        </w:tc>
        <w:tc>
          <w:tcPr>
            <w:tcW w:w="0" w:type="auto"/>
            <w:shd w:val="clear" w:color="auto" w:fill="FFFFFF" w:themeFill="background1"/>
          </w:tcPr>
          <w:p w14:paraId="791B3DBF" w14:textId="0D2ABFAB" w:rsidR="00E51971" w:rsidRPr="000F7F79" w:rsidRDefault="00B27538" w:rsidP="00EB41D2">
            <w:pPr>
              <w:jc w:val="both"/>
            </w:pPr>
            <w:r>
              <w:t>Demande du SIAEP Nord Ecouen d’autorisation d’utilisation d’eau p.10 (</w:t>
            </w:r>
            <w:r w:rsidR="00391BD0">
              <w:t>pièce B)</w:t>
            </w:r>
          </w:p>
        </w:tc>
      </w:tr>
      <w:tr w:rsidR="00B27538" w14:paraId="58411A91" w14:textId="77777777" w:rsidTr="00145F2E">
        <w:tc>
          <w:tcPr>
            <w:tcW w:w="0" w:type="auto"/>
            <w:shd w:val="clear" w:color="auto" w:fill="F2F2F2" w:themeFill="background1" w:themeFillShade="F2"/>
          </w:tcPr>
          <w:p w14:paraId="05918C6C" w14:textId="77777777" w:rsidR="00D94C25" w:rsidRDefault="00D94C25" w:rsidP="00EB41D2">
            <w:pPr>
              <w:jc w:val="both"/>
            </w:pPr>
            <w:r>
              <w:t>14 avril 2009</w:t>
            </w:r>
          </w:p>
        </w:tc>
        <w:tc>
          <w:tcPr>
            <w:tcW w:w="0" w:type="auto"/>
            <w:shd w:val="clear" w:color="auto" w:fill="F2F2F2" w:themeFill="background1" w:themeFillShade="F2"/>
          </w:tcPr>
          <w:p w14:paraId="3BC4C322" w14:textId="605132BE" w:rsidR="00D94C25" w:rsidRDefault="00D94C25" w:rsidP="00EB41D2">
            <w:pPr>
              <w:jc w:val="both"/>
            </w:pPr>
            <w:r>
              <w:t>A</w:t>
            </w:r>
            <w:r w:rsidRPr="00EB50DB">
              <w:t xml:space="preserve">rrêté préfectoral de DUP du captage d’eau destinée à la consommation humaine dit « FM2 </w:t>
            </w:r>
            <w:r>
              <w:t>L</w:t>
            </w:r>
            <w:r w:rsidRPr="00EB50DB">
              <w:t xml:space="preserve">e </w:t>
            </w:r>
            <w:proofErr w:type="spellStart"/>
            <w:r w:rsidRPr="00EB50DB">
              <w:t>Thiercy</w:t>
            </w:r>
            <w:proofErr w:type="spellEnd"/>
            <w:r w:rsidRPr="00EB50DB">
              <w:t xml:space="preserve"> » à </w:t>
            </w:r>
            <w:r>
              <w:t>Fontenay-en-Parisis</w:t>
            </w:r>
            <w:r w:rsidRPr="00EB50DB">
              <w:t xml:space="preserve"> (95), </w:t>
            </w:r>
            <w:r w:rsidR="000E4567">
              <w:t>a</w:t>
            </w:r>
            <w:r w:rsidRPr="00EB50DB">
              <w:t>vril 2009</w:t>
            </w:r>
          </w:p>
        </w:tc>
        <w:tc>
          <w:tcPr>
            <w:tcW w:w="0" w:type="auto"/>
            <w:shd w:val="clear" w:color="auto" w:fill="F2F2F2" w:themeFill="background1" w:themeFillShade="F2"/>
          </w:tcPr>
          <w:p w14:paraId="067ECD28" w14:textId="363A1A21" w:rsidR="00D94C25" w:rsidRPr="002165B9" w:rsidRDefault="00D94C25" w:rsidP="00EB41D2">
            <w:pPr>
              <w:jc w:val="both"/>
              <w:rPr>
                <w:color w:val="FFC000"/>
              </w:rPr>
            </w:pPr>
            <w:r>
              <w:t>Dans son avis du 29 février 2020, en page 9, l’hydrogéologue agréé</w:t>
            </w:r>
            <w:r w:rsidR="00BA78AD">
              <w:t xml:space="preserve"> M. </w:t>
            </w:r>
            <w:proofErr w:type="spellStart"/>
            <w:r w:rsidR="00BA78AD">
              <w:t>Rizza</w:t>
            </w:r>
            <w:proofErr w:type="spellEnd"/>
            <w:r>
              <w:t xml:space="preserve"> mentionne comme lieu du forage FM</w:t>
            </w:r>
            <w:r w:rsidR="00C22966">
              <w:t>2</w:t>
            </w:r>
            <w:r>
              <w:t xml:space="preserve"> la commune de Mareil-en-France. Il s’agit manifestement d’une erreur puisqu’il est avéré que le forage FM2 est situé à Fontenay-en-Parisis, à proximité immédiate du futur forage FM3. </w:t>
            </w:r>
          </w:p>
        </w:tc>
        <w:tc>
          <w:tcPr>
            <w:tcW w:w="0" w:type="auto"/>
            <w:shd w:val="clear" w:color="auto" w:fill="F2F2F2" w:themeFill="background1" w:themeFillShade="F2"/>
          </w:tcPr>
          <w:p w14:paraId="49912B9B" w14:textId="77777777" w:rsidR="00D94C25" w:rsidRDefault="00D94C25" w:rsidP="00EB41D2">
            <w:pPr>
              <w:jc w:val="both"/>
            </w:pPr>
            <w:r w:rsidRPr="00BE2B9D">
              <w:t>Avis de l’hydrogéologue agréé p.</w:t>
            </w:r>
            <w:r>
              <w:t>9 (pièce C2)</w:t>
            </w:r>
          </w:p>
        </w:tc>
      </w:tr>
      <w:tr w:rsidR="00391BD0" w14:paraId="2339AF11" w14:textId="77777777" w:rsidTr="00145F2E">
        <w:tc>
          <w:tcPr>
            <w:tcW w:w="0" w:type="auto"/>
          </w:tcPr>
          <w:p w14:paraId="54A52443" w14:textId="77777777" w:rsidR="00D94C25" w:rsidRDefault="00D94C25" w:rsidP="00EB41D2">
            <w:pPr>
              <w:jc w:val="both"/>
            </w:pPr>
            <w:r>
              <w:t>3 juillet 2012</w:t>
            </w:r>
          </w:p>
        </w:tc>
        <w:tc>
          <w:tcPr>
            <w:tcW w:w="0" w:type="auto"/>
          </w:tcPr>
          <w:p w14:paraId="5E6CF448" w14:textId="5B07F597" w:rsidR="00D94C25" w:rsidRDefault="00D94C25" w:rsidP="00EB41D2">
            <w:pPr>
              <w:jc w:val="both"/>
            </w:pPr>
            <w:r>
              <w:t>R</w:t>
            </w:r>
            <w:r w:rsidRPr="00B97714">
              <w:t>écépissé pour la réalisation d’un forage de reconnaissance</w:t>
            </w:r>
            <w:r>
              <w:t xml:space="preserve"> (futur FM3)</w:t>
            </w:r>
            <w:r w:rsidRPr="00B97714">
              <w:t xml:space="preserve">, </w:t>
            </w:r>
            <w:r w:rsidRPr="000E4567">
              <w:rPr>
                <w:color w:val="000000" w:themeColor="text1"/>
              </w:rPr>
              <w:t>conformément à la rubrique</w:t>
            </w:r>
            <w:r w:rsidR="000E4567">
              <w:rPr>
                <w:color w:val="000000" w:themeColor="text1"/>
              </w:rPr>
              <w:t xml:space="preserve"> IOTA</w:t>
            </w:r>
            <w:r w:rsidRPr="000E4567">
              <w:rPr>
                <w:color w:val="000000" w:themeColor="text1"/>
              </w:rPr>
              <w:t xml:space="preserve"> 1.1.1.0.</w:t>
            </w:r>
          </w:p>
        </w:tc>
        <w:tc>
          <w:tcPr>
            <w:tcW w:w="0" w:type="auto"/>
          </w:tcPr>
          <w:p w14:paraId="14E4551C" w14:textId="77777777" w:rsidR="00D94C25" w:rsidRDefault="00D94C25" w:rsidP="00EB41D2">
            <w:pPr>
              <w:jc w:val="both"/>
            </w:pPr>
          </w:p>
        </w:tc>
        <w:tc>
          <w:tcPr>
            <w:tcW w:w="0" w:type="auto"/>
          </w:tcPr>
          <w:p w14:paraId="16A1DCAE" w14:textId="28CB6E9B" w:rsidR="00D94C25" w:rsidRDefault="00D94C25" w:rsidP="00EB41D2">
            <w:pPr>
              <w:jc w:val="both"/>
            </w:pPr>
            <w:r w:rsidRPr="0021489D">
              <w:t>Avis de</w:t>
            </w:r>
            <w:r>
              <w:t xml:space="preserve"> M. </w:t>
            </w:r>
            <w:proofErr w:type="spellStart"/>
            <w:r>
              <w:t>Rizza</w:t>
            </w:r>
            <w:proofErr w:type="spellEnd"/>
            <w:r>
              <w:t xml:space="preserve">, </w:t>
            </w:r>
            <w:r w:rsidRPr="0021489D">
              <w:t>hydrogéologue agréé</w:t>
            </w:r>
            <w:r>
              <w:t>,</w:t>
            </w:r>
            <w:r w:rsidRPr="0021489D">
              <w:t xml:space="preserve"> p</w:t>
            </w:r>
            <w:r>
              <w:t>.21</w:t>
            </w:r>
            <w:r w:rsidRPr="0021489D">
              <w:t xml:space="preserve"> (pièce C2)</w:t>
            </w:r>
          </w:p>
        </w:tc>
      </w:tr>
      <w:tr w:rsidR="00391BD0" w14:paraId="0EBDC652" w14:textId="77777777" w:rsidTr="00145F2E">
        <w:tc>
          <w:tcPr>
            <w:tcW w:w="0" w:type="auto"/>
          </w:tcPr>
          <w:p w14:paraId="05F41C8A" w14:textId="021F5344" w:rsidR="00D94C25" w:rsidRDefault="00D94C25" w:rsidP="00EB41D2">
            <w:pPr>
              <w:jc w:val="both"/>
            </w:pPr>
            <w:r>
              <w:t>5 septembre 2012</w:t>
            </w:r>
          </w:p>
        </w:tc>
        <w:tc>
          <w:tcPr>
            <w:tcW w:w="0" w:type="auto"/>
          </w:tcPr>
          <w:p w14:paraId="00F7878B" w14:textId="18B71F67" w:rsidR="00D94C25" w:rsidRDefault="00D94C25" w:rsidP="00EB41D2">
            <w:pPr>
              <w:jc w:val="both"/>
            </w:pPr>
            <w:r>
              <w:t xml:space="preserve">Délibération du </w:t>
            </w:r>
            <w:r w:rsidR="00DA4BA8">
              <w:t xml:space="preserve">comité syndical du </w:t>
            </w:r>
            <w:r>
              <w:t>SIAEP Nord Ecouen lançant le démarrage des travaux de reconnaissance</w:t>
            </w:r>
            <w:r w:rsidR="00DA4BA8">
              <w:t xml:space="preserve"> et choisissant </w:t>
            </w:r>
            <w:r w:rsidR="003D2AB2">
              <w:t xml:space="preserve">comme attributaire du marché la </w:t>
            </w:r>
            <w:r w:rsidR="00DA4BA8">
              <w:t>société Forages Masse pour un montant de 255 950 €.</w:t>
            </w:r>
          </w:p>
        </w:tc>
        <w:tc>
          <w:tcPr>
            <w:tcW w:w="0" w:type="auto"/>
          </w:tcPr>
          <w:p w14:paraId="331795D2" w14:textId="77777777" w:rsidR="00D94C25" w:rsidRDefault="00D94C25" w:rsidP="00EB41D2">
            <w:pPr>
              <w:jc w:val="both"/>
            </w:pPr>
          </w:p>
        </w:tc>
        <w:tc>
          <w:tcPr>
            <w:tcW w:w="0" w:type="auto"/>
          </w:tcPr>
          <w:p w14:paraId="2ADB6738" w14:textId="491F5AB9" w:rsidR="00D94C25" w:rsidRPr="0021489D" w:rsidRDefault="00D94C25" w:rsidP="00EB41D2">
            <w:pPr>
              <w:jc w:val="both"/>
            </w:pPr>
            <w:r w:rsidRPr="00DA0785">
              <w:t xml:space="preserve">Avis de </w:t>
            </w:r>
            <w:r>
              <w:t xml:space="preserve">M. </w:t>
            </w:r>
            <w:proofErr w:type="spellStart"/>
            <w:r>
              <w:t>Rizza</w:t>
            </w:r>
            <w:proofErr w:type="spellEnd"/>
            <w:r>
              <w:t xml:space="preserve">, </w:t>
            </w:r>
            <w:r w:rsidRPr="00DA0785">
              <w:t>hydrogéologue agréé</w:t>
            </w:r>
            <w:r>
              <w:t>,</w:t>
            </w:r>
            <w:r w:rsidRPr="00DA0785">
              <w:t xml:space="preserve"> p.</w:t>
            </w:r>
            <w:r>
              <w:t>5</w:t>
            </w:r>
            <w:r w:rsidRPr="00DA0785">
              <w:t xml:space="preserve"> (pièce C2)</w:t>
            </w:r>
          </w:p>
        </w:tc>
      </w:tr>
      <w:tr w:rsidR="00391BD0" w14:paraId="175794C5" w14:textId="77777777" w:rsidTr="00145F2E">
        <w:tc>
          <w:tcPr>
            <w:tcW w:w="0" w:type="auto"/>
          </w:tcPr>
          <w:p w14:paraId="60BFA935" w14:textId="0A0B0402" w:rsidR="00D94C25" w:rsidRDefault="00D94C25" w:rsidP="00586A85">
            <w:pPr>
              <w:jc w:val="both"/>
            </w:pPr>
            <w:r>
              <w:t>2013</w:t>
            </w:r>
          </w:p>
        </w:tc>
        <w:tc>
          <w:tcPr>
            <w:tcW w:w="0" w:type="auto"/>
          </w:tcPr>
          <w:p w14:paraId="33CB44B3" w14:textId="63A57D31" w:rsidR="00D94C25" w:rsidRDefault="00D94C25" w:rsidP="00586A85">
            <w:pPr>
              <w:jc w:val="both"/>
            </w:pPr>
            <w:r>
              <w:t xml:space="preserve">Phase </w:t>
            </w:r>
            <w:r w:rsidRPr="00C2702D">
              <w:rPr>
                <w:color w:val="000000" w:themeColor="text1"/>
              </w:rPr>
              <w:t>de recherche sur le site potentiel de forage FM3.</w:t>
            </w:r>
          </w:p>
        </w:tc>
        <w:tc>
          <w:tcPr>
            <w:tcW w:w="0" w:type="auto"/>
          </w:tcPr>
          <w:p w14:paraId="5EC0B10B" w14:textId="556E90F3" w:rsidR="00D94C25" w:rsidRDefault="00D94C25" w:rsidP="00586A85">
            <w:pPr>
              <w:jc w:val="both"/>
            </w:pPr>
            <w:r>
              <w:t xml:space="preserve">Sur la base du rapport de M. Jean-Claude </w:t>
            </w:r>
            <w:proofErr w:type="spellStart"/>
            <w:r>
              <w:t>Vathaire</w:t>
            </w:r>
            <w:proofErr w:type="spellEnd"/>
            <w:r>
              <w:t>, hydrogéologue consultant :</w:t>
            </w:r>
          </w:p>
          <w:p w14:paraId="2154D095" w14:textId="77777777" w:rsidR="00D94C25" w:rsidRDefault="00D94C25" w:rsidP="00586A85">
            <w:pPr>
              <w:jc w:val="both"/>
            </w:pPr>
            <w:r>
              <w:t xml:space="preserve">- </w:t>
            </w:r>
            <w:r w:rsidRPr="00BE07EB">
              <w:rPr>
                <w:i/>
                <w:iCs/>
                <w:u w:val="single"/>
              </w:rPr>
              <w:t>Projet d’implantation d’un nouveau forage d’alimentation en eau potable</w:t>
            </w:r>
            <w:r w:rsidRPr="00BE07EB">
              <w:rPr>
                <w:i/>
                <w:iCs/>
              </w:rPr>
              <w:t xml:space="preserve"> Étude préliminaire hydrogéologique environnementale et structurelle – Étude de réseau, octobre 2009</w:t>
            </w:r>
            <w:r>
              <w:t>.</w:t>
            </w:r>
          </w:p>
          <w:p w14:paraId="181756D4" w14:textId="77777777" w:rsidR="00D94C25" w:rsidRDefault="00D94C25" w:rsidP="00D94C25">
            <w:pPr>
              <w:jc w:val="both"/>
            </w:pPr>
          </w:p>
        </w:tc>
        <w:tc>
          <w:tcPr>
            <w:tcW w:w="0" w:type="auto"/>
          </w:tcPr>
          <w:p w14:paraId="526AC7A6" w14:textId="059B0621" w:rsidR="00D94C25" w:rsidRPr="00DA0785" w:rsidRDefault="00D94C25" w:rsidP="00586A85">
            <w:pPr>
              <w:jc w:val="both"/>
            </w:pPr>
            <w:r>
              <w:t xml:space="preserve">Avis de </w:t>
            </w:r>
            <w:proofErr w:type="spellStart"/>
            <w:proofErr w:type="gramStart"/>
            <w:r>
              <w:t>M.Rizza</w:t>
            </w:r>
            <w:proofErr w:type="spellEnd"/>
            <w:proofErr w:type="gramEnd"/>
            <w:r>
              <w:t>, hydrogéologue agréé p. 9 (pièce C2)</w:t>
            </w:r>
          </w:p>
        </w:tc>
      </w:tr>
      <w:tr w:rsidR="00391BD0" w14:paraId="5116FB96" w14:textId="77777777" w:rsidTr="00145F2E">
        <w:tc>
          <w:tcPr>
            <w:tcW w:w="0" w:type="auto"/>
          </w:tcPr>
          <w:p w14:paraId="76FDE874" w14:textId="77777777" w:rsidR="00D94C25" w:rsidRDefault="00D94C25" w:rsidP="00586A85">
            <w:pPr>
              <w:jc w:val="both"/>
            </w:pPr>
            <w:r>
              <w:t>7 novembre 2012 au 25 avril 2013</w:t>
            </w:r>
          </w:p>
        </w:tc>
        <w:tc>
          <w:tcPr>
            <w:tcW w:w="0" w:type="auto"/>
          </w:tcPr>
          <w:p w14:paraId="05CB9CB6" w14:textId="77777777" w:rsidR="00D94C25" w:rsidRDefault="00D94C25" w:rsidP="00586A85">
            <w:pPr>
              <w:jc w:val="both"/>
            </w:pPr>
            <w:r>
              <w:t>L</w:t>
            </w:r>
            <w:r w:rsidRPr="001B2594">
              <w:t xml:space="preserve">e forage FM3 </w:t>
            </w:r>
            <w:r>
              <w:t>est</w:t>
            </w:r>
            <w:r w:rsidRPr="001B2594">
              <w:t xml:space="preserve"> réalisé par la Société Forages MASSE (17). </w:t>
            </w:r>
          </w:p>
        </w:tc>
        <w:tc>
          <w:tcPr>
            <w:tcW w:w="0" w:type="auto"/>
          </w:tcPr>
          <w:p w14:paraId="31B96522" w14:textId="772F1AA1" w:rsidR="00D94C25" w:rsidRDefault="000418AE" w:rsidP="00586A85">
            <w:pPr>
              <w:jc w:val="both"/>
            </w:pPr>
            <w:r>
              <w:t xml:space="preserve">. </w:t>
            </w:r>
            <w:r w:rsidR="00D94C25">
              <w:t>Le forage est profond de 94 m et capte la nappe de l’Yprésien.</w:t>
            </w:r>
          </w:p>
          <w:p w14:paraId="6F479B40" w14:textId="78C943F3" w:rsidR="00400E1D" w:rsidRDefault="00400E1D" w:rsidP="00327337">
            <w:pPr>
              <w:jc w:val="both"/>
            </w:pPr>
            <w:r>
              <w:t>. Rapport de M. Jean-</w:t>
            </w:r>
            <w:r w:rsidR="00B62EE5">
              <w:t>C</w:t>
            </w:r>
            <w:r>
              <w:t xml:space="preserve">laude </w:t>
            </w:r>
            <w:proofErr w:type="spellStart"/>
            <w:r>
              <w:t>Vathaire</w:t>
            </w:r>
            <w:proofErr w:type="spellEnd"/>
            <w:r>
              <w:t> :</w:t>
            </w:r>
            <w:r w:rsidRPr="00400E1D">
              <w:t xml:space="preserve"> </w:t>
            </w:r>
            <w:r w:rsidRPr="00400E1D">
              <w:rPr>
                <w:i/>
                <w:iCs/>
                <w:u w:val="single"/>
              </w:rPr>
              <w:t>Création de nouvelles ressources d’alimentation en eau potable</w:t>
            </w:r>
            <w:r w:rsidRPr="00400E1D">
              <w:rPr>
                <w:i/>
                <w:iCs/>
              </w:rPr>
              <w:t xml:space="preserve"> - Maîtrise d’œuvre du forage – </w:t>
            </w:r>
            <w:r w:rsidRPr="00400E1D">
              <w:rPr>
                <w:i/>
                <w:iCs/>
              </w:rPr>
              <w:lastRenderedPageBreak/>
              <w:t>Rapport final de forage – Forage FM3 Fontenay en Parisis, mai 2013</w:t>
            </w:r>
            <w:r w:rsidRPr="00400E1D">
              <w:t>.</w:t>
            </w:r>
          </w:p>
        </w:tc>
        <w:tc>
          <w:tcPr>
            <w:tcW w:w="0" w:type="auto"/>
          </w:tcPr>
          <w:p w14:paraId="291BDBBD" w14:textId="6579FE23" w:rsidR="00D94C25" w:rsidRPr="0021489D" w:rsidRDefault="00D94C25" w:rsidP="00586A85">
            <w:pPr>
              <w:jc w:val="both"/>
            </w:pPr>
            <w:r w:rsidRPr="00953000">
              <w:lastRenderedPageBreak/>
              <w:t xml:space="preserve">Avis de M. </w:t>
            </w:r>
            <w:proofErr w:type="spellStart"/>
            <w:r w:rsidRPr="00953000">
              <w:t>Rizza</w:t>
            </w:r>
            <w:proofErr w:type="spellEnd"/>
            <w:r w:rsidRPr="00953000">
              <w:t>, hydrogéologue agréé, p.21 (pièce C2)</w:t>
            </w:r>
          </w:p>
        </w:tc>
      </w:tr>
      <w:tr w:rsidR="00327337" w14:paraId="64FDDCCD" w14:textId="77777777" w:rsidTr="00145F2E">
        <w:tc>
          <w:tcPr>
            <w:tcW w:w="0" w:type="auto"/>
          </w:tcPr>
          <w:p w14:paraId="20E82C81" w14:textId="6D54F402" w:rsidR="00327337" w:rsidRDefault="00327337" w:rsidP="00586A85">
            <w:pPr>
              <w:jc w:val="both"/>
            </w:pPr>
            <w:r>
              <w:t>2015</w:t>
            </w:r>
          </w:p>
        </w:tc>
        <w:tc>
          <w:tcPr>
            <w:tcW w:w="0" w:type="auto"/>
          </w:tcPr>
          <w:p w14:paraId="06001760" w14:textId="2C0405A1" w:rsidR="00327337" w:rsidRDefault="00327337" w:rsidP="00586A85">
            <w:pPr>
              <w:jc w:val="both"/>
            </w:pPr>
            <w:r>
              <w:t>Étude d’impact.</w:t>
            </w:r>
          </w:p>
        </w:tc>
        <w:tc>
          <w:tcPr>
            <w:tcW w:w="0" w:type="auto"/>
          </w:tcPr>
          <w:p w14:paraId="4C8D6E6E" w14:textId="77777777" w:rsidR="00327337" w:rsidRDefault="00327337" w:rsidP="00586A85">
            <w:pPr>
              <w:jc w:val="both"/>
            </w:pPr>
          </w:p>
        </w:tc>
        <w:tc>
          <w:tcPr>
            <w:tcW w:w="0" w:type="auto"/>
          </w:tcPr>
          <w:p w14:paraId="68D24069" w14:textId="77777777" w:rsidR="00327337" w:rsidRPr="00953000" w:rsidRDefault="00327337" w:rsidP="00586A85">
            <w:pPr>
              <w:jc w:val="both"/>
            </w:pPr>
          </w:p>
        </w:tc>
      </w:tr>
      <w:tr w:rsidR="00391BD0" w14:paraId="760C22CA" w14:textId="77777777" w:rsidTr="00145F2E">
        <w:tc>
          <w:tcPr>
            <w:tcW w:w="0" w:type="auto"/>
          </w:tcPr>
          <w:p w14:paraId="68D8F1DB" w14:textId="7A671766" w:rsidR="00111E8E" w:rsidRDefault="00AB6060" w:rsidP="00586A85">
            <w:pPr>
              <w:jc w:val="both"/>
            </w:pPr>
            <w:r>
              <w:t>Décembre 2018 / janvier 2019</w:t>
            </w:r>
          </w:p>
        </w:tc>
        <w:tc>
          <w:tcPr>
            <w:tcW w:w="0" w:type="auto"/>
          </w:tcPr>
          <w:p w14:paraId="65C3432F" w14:textId="053DDB63" w:rsidR="00111E8E" w:rsidRDefault="0058246B" w:rsidP="00586A85">
            <w:pPr>
              <w:jc w:val="both"/>
            </w:pPr>
            <w:r>
              <w:t xml:space="preserve">Le </w:t>
            </w:r>
            <w:r w:rsidR="00111E8E" w:rsidRPr="00111E8E">
              <w:t xml:space="preserve">« dossier technique préalable à la définition des périmètres de protection du captage FM3 » </w:t>
            </w:r>
            <w:r>
              <w:t>est</w:t>
            </w:r>
            <w:r w:rsidR="00111E8E" w:rsidRPr="00111E8E">
              <w:t xml:space="preserve"> préparé</w:t>
            </w:r>
            <w:r>
              <w:t xml:space="preserve"> et </w:t>
            </w:r>
            <w:proofErr w:type="gramStart"/>
            <w:r>
              <w:t xml:space="preserve">livré </w:t>
            </w:r>
            <w:r w:rsidR="00111E8E" w:rsidRPr="00111E8E">
              <w:t xml:space="preserve"> par</w:t>
            </w:r>
            <w:proofErr w:type="gramEnd"/>
            <w:r w:rsidR="00111E8E" w:rsidRPr="00111E8E">
              <w:t xml:space="preserve"> la société Géologie Géothermie et Hydrogéologie (G2H) Conseils, sise à 77600 Guermantes.</w:t>
            </w:r>
          </w:p>
        </w:tc>
        <w:tc>
          <w:tcPr>
            <w:tcW w:w="0" w:type="auto"/>
          </w:tcPr>
          <w:p w14:paraId="0EF5601B" w14:textId="77777777" w:rsidR="00111E8E" w:rsidRDefault="00111E8E" w:rsidP="00586A85">
            <w:pPr>
              <w:jc w:val="both"/>
            </w:pPr>
          </w:p>
        </w:tc>
        <w:tc>
          <w:tcPr>
            <w:tcW w:w="0" w:type="auto"/>
          </w:tcPr>
          <w:p w14:paraId="7674B336" w14:textId="124F0798" w:rsidR="00111E8E" w:rsidRPr="00953000" w:rsidRDefault="00AB6060" w:rsidP="00586A85">
            <w:pPr>
              <w:jc w:val="both"/>
            </w:pPr>
            <w:r w:rsidRPr="00327337">
              <w:rPr>
                <w:color w:val="000000" w:themeColor="text1"/>
              </w:rPr>
              <w:t>Annexe 3 de la pièce B du d</w:t>
            </w:r>
            <w:r w:rsidR="0058246B" w:rsidRPr="00327337">
              <w:rPr>
                <w:color w:val="000000" w:themeColor="text1"/>
              </w:rPr>
              <w:t xml:space="preserve">ossier </w:t>
            </w:r>
            <w:r w:rsidR="00B700E0" w:rsidRPr="00327337">
              <w:rPr>
                <w:color w:val="000000" w:themeColor="text1"/>
              </w:rPr>
              <w:t>d</w:t>
            </w:r>
            <w:r w:rsidR="0058246B" w:rsidRPr="00327337">
              <w:rPr>
                <w:color w:val="000000" w:themeColor="text1"/>
              </w:rPr>
              <w:t>‘enquête</w:t>
            </w:r>
          </w:p>
        </w:tc>
      </w:tr>
      <w:tr w:rsidR="00391BD0" w14:paraId="62910D02" w14:textId="77777777" w:rsidTr="00145F2E">
        <w:tc>
          <w:tcPr>
            <w:tcW w:w="0" w:type="auto"/>
          </w:tcPr>
          <w:p w14:paraId="591A51BF" w14:textId="77777777" w:rsidR="00D94C25" w:rsidRDefault="00D94C25" w:rsidP="00586A85">
            <w:pPr>
              <w:jc w:val="both"/>
            </w:pPr>
            <w:r>
              <w:t>Juillet 2019</w:t>
            </w:r>
          </w:p>
        </w:tc>
        <w:tc>
          <w:tcPr>
            <w:tcW w:w="0" w:type="auto"/>
          </w:tcPr>
          <w:p w14:paraId="61BEEE64" w14:textId="77777777" w:rsidR="00D94C25" w:rsidRDefault="00D94C25" w:rsidP="00586A85">
            <w:pPr>
              <w:jc w:val="both"/>
            </w:pPr>
            <w:r>
              <w:t>Transmission par le SIAEP Nord Ecouen à l’ARS (délégation territoriale du Val-d’Oise) des études hydrogéologiques et environnementales relatives au forage FM3.</w:t>
            </w:r>
          </w:p>
        </w:tc>
        <w:tc>
          <w:tcPr>
            <w:tcW w:w="0" w:type="auto"/>
          </w:tcPr>
          <w:p w14:paraId="74CC62A5" w14:textId="77777777" w:rsidR="00D94C25" w:rsidRDefault="00D94C25" w:rsidP="00586A85">
            <w:pPr>
              <w:jc w:val="both"/>
            </w:pPr>
          </w:p>
        </w:tc>
        <w:tc>
          <w:tcPr>
            <w:tcW w:w="0" w:type="auto"/>
          </w:tcPr>
          <w:p w14:paraId="5FF1387E" w14:textId="77777777" w:rsidR="00D94C25" w:rsidRDefault="00D94C25" w:rsidP="00586A85">
            <w:pPr>
              <w:jc w:val="both"/>
            </w:pPr>
            <w:r w:rsidRPr="00B32E83">
              <w:t>Avis de l’hydrogéologue agréé p.5 (pièce C2)</w:t>
            </w:r>
          </w:p>
        </w:tc>
      </w:tr>
      <w:tr w:rsidR="00391BD0" w14:paraId="55AD61BB" w14:textId="77777777" w:rsidTr="00145F2E">
        <w:tc>
          <w:tcPr>
            <w:tcW w:w="0" w:type="auto"/>
          </w:tcPr>
          <w:p w14:paraId="71AD0148" w14:textId="77777777" w:rsidR="00D94C25" w:rsidRDefault="00D94C25" w:rsidP="00586A85">
            <w:pPr>
              <w:jc w:val="both"/>
            </w:pPr>
            <w:r>
              <w:t>25 septembre 2019</w:t>
            </w:r>
          </w:p>
        </w:tc>
        <w:tc>
          <w:tcPr>
            <w:tcW w:w="0" w:type="auto"/>
          </w:tcPr>
          <w:p w14:paraId="15171527" w14:textId="77777777" w:rsidR="00D94C25" w:rsidRDefault="00D94C25" w:rsidP="00586A85">
            <w:pPr>
              <w:jc w:val="both"/>
            </w:pPr>
            <w:r>
              <w:t xml:space="preserve">Désignation par l’ARS (délégation territoriale du Val-d’Oise) de M. Jean-Philippe </w:t>
            </w:r>
            <w:proofErr w:type="spellStart"/>
            <w:r>
              <w:t>Rizza</w:t>
            </w:r>
            <w:proofErr w:type="spellEnd"/>
            <w:r>
              <w:t>, hydrogéologue agréé en matière d’hygiène publique pour le département du Val-d’Oise, pour émettre un avis relatif au projet de forage FM3 sur :</w:t>
            </w:r>
          </w:p>
          <w:p w14:paraId="31934585" w14:textId="77777777" w:rsidR="00D94C25" w:rsidRDefault="00D94C25" w:rsidP="00586A85">
            <w:pPr>
              <w:jc w:val="both"/>
            </w:pPr>
            <w:r>
              <w:t>- les disponibilités en eau;</w:t>
            </w:r>
          </w:p>
          <w:p w14:paraId="79DEDCAD" w14:textId="77777777" w:rsidR="00D94C25" w:rsidRDefault="00D94C25" w:rsidP="00586A85">
            <w:pPr>
              <w:jc w:val="both"/>
            </w:pPr>
            <w:r>
              <w:t>- les mesures de protection à mettre en œuvre;</w:t>
            </w:r>
          </w:p>
          <w:p w14:paraId="75C4BF1F" w14:textId="3158CA6E" w:rsidR="00D94C25" w:rsidRDefault="00D94C25" w:rsidP="00586A85">
            <w:pPr>
              <w:jc w:val="both"/>
            </w:pPr>
            <w:r>
              <w:t>- la définition des périmètres de protection tels que prévus par le code de la santé publique.</w:t>
            </w:r>
          </w:p>
        </w:tc>
        <w:tc>
          <w:tcPr>
            <w:tcW w:w="0" w:type="auto"/>
          </w:tcPr>
          <w:p w14:paraId="17E50638" w14:textId="77777777" w:rsidR="00D94C25" w:rsidRDefault="00D94C25" w:rsidP="00586A85">
            <w:pPr>
              <w:jc w:val="both"/>
            </w:pPr>
            <w:r>
              <w:t>Avis remis le 29 février 2020.</w:t>
            </w:r>
          </w:p>
        </w:tc>
        <w:tc>
          <w:tcPr>
            <w:tcW w:w="0" w:type="auto"/>
          </w:tcPr>
          <w:p w14:paraId="482C52DB" w14:textId="77777777" w:rsidR="00D94C25" w:rsidRDefault="00D94C25" w:rsidP="00586A85">
            <w:pPr>
              <w:jc w:val="both"/>
            </w:pPr>
            <w:r w:rsidRPr="00E74AF4">
              <w:t>Avis de l’hydrogéologue agréé p.5 (pièce C2)</w:t>
            </w:r>
          </w:p>
        </w:tc>
      </w:tr>
      <w:tr w:rsidR="00391BD0" w14:paraId="7C333B23" w14:textId="77777777" w:rsidTr="0038677C">
        <w:tc>
          <w:tcPr>
            <w:tcW w:w="0" w:type="auto"/>
            <w:shd w:val="clear" w:color="auto" w:fill="F2F2F2" w:themeFill="background1" w:themeFillShade="F2"/>
          </w:tcPr>
          <w:p w14:paraId="618BC93A" w14:textId="73433783" w:rsidR="00D94C25" w:rsidRDefault="00D94C25" w:rsidP="00586A85">
            <w:pPr>
              <w:jc w:val="both"/>
            </w:pPr>
            <w:r>
              <w:t>2020</w:t>
            </w:r>
          </w:p>
        </w:tc>
        <w:tc>
          <w:tcPr>
            <w:tcW w:w="0" w:type="auto"/>
            <w:shd w:val="clear" w:color="auto" w:fill="F2F2F2" w:themeFill="background1" w:themeFillShade="F2"/>
          </w:tcPr>
          <w:p w14:paraId="4AB3AC62" w14:textId="589CF09B" w:rsidR="00D94C25" w:rsidRDefault="00D94C25" w:rsidP="00586A85">
            <w:pPr>
              <w:jc w:val="both"/>
            </w:pPr>
            <w:r w:rsidRPr="00145F2E">
              <w:t xml:space="preserve">Les six communes de Goussainville, Louvres, Roissy, </w:t>
            </w:r>
            <w:proofErr w:type="spellStart"/>
            <w:r w:rsidRPr="00145F2E">
              <w:t>Ezanville</w:t>
            </w:r>
            <w:proofErr w:type="spellEnd"/>
            <w:r w:rsidRPr="00145F2E">
              <w:t>, Le Thillay et Vaudherland rejoignent le SIAEP Nord Ecouen qui devient le SMAEP DAMONA.</w:t>
            </w:r>
          </w:p>
        </w:tc>
        <w:tc>
          <w:tcPr>
            <w:tcW w:w="0" w:type="auto"/>
            <w:shd w:val="clear" w:color="auto" w:fill="F2F2F2" w:themeFill="background1" w:themeFillShade="F2"/>
          </w:tcPr>
          <w:p w14:paraId="69E8FE2C" w14:textId="77777777" w:rsidR="00D94C25" w:rsidRDefault="00D94C25" w:rsidP="00586A85">
            <w:pPr>
              <w:jc w:val="both"/>
            </w:pPr>
          </w:p>
        </w:tc>
        <w:tc>
          <w:tcPr>
            <w:tcW w:w="0" w:type="auto"/>
            <w:shd w:val="clear" w:color="auto" w:fill="F2F2F2" w:themeFill="background1" w:themeFillShade="F2"/>
          </w:tcPr>
          <w:p w14:paraId="2A6BBE45" w14:textId="77777777" w:rsidR="00D94C25" w:rsidRPr="00E74AF4" w:rsidRDefault="00D94C25" w:rsidP="00586A85">
            <w:pPr>
              <w:jc w:val="both"/>
            </w:pPr>
          </w:p>
        </w:tc>
      </w:tr>
      <w:tr w:rsidR="00391BD0" w14:paraId="2BA8D8B0" w14:textId="77777777" w:rsidTr="00145F2E">
        <w:tc>
          <w:tcPr>
            <w:tcW w:w="0" w:type="auto"/>
          </w:tcPr>
          <w:p w14:paraId="1567C24E" w14:textId="247B5C21" w:rsidR="00D94C25" w:rsidRDefault="00D94C25" w:rsidP="00586A85">
            <w:pPr>
              <w:jc w:val="both"/>
            </w:pPr>
            <w:r>
              <w:t>29 février 2020</w:t>
            </w:r>
          </w:p>
        </w:tc>
        <w:tc>
          <w:tcPr>
            <w:tcW w:w="0" w:type="auto"/>
          </w:tcPr>
          <w:p w14:paraId="4895E049" w14:textId="4F02F67A" w:rsidR="00D94C25" w:rsidRDefault="00D94C25" w:rsidP="00586A85">
            <w:pPr>
              <w:jc w:val="both"/>
            </w:pPr>
            <w:r>
              <w:t>Remise de l’a</w:t>
            </w:r>
            <w:r w:rsidRPr="007A6769">
              <w:t xml:space="preserve">vis n°2019-HA95-02 de Monsieur Jean-Philippe </w:t>
            </w:r>
            <w:proofErr w:type="spellStart"/>
            <w:r w:rsidRPr="007A6769">
              <w:t>Rizza</w:t>
            </w:r>
            <w:proofErr w:type="spellEnd"/>
            <w:r w:rsidRPr="007A6769">
              <w:t>, hydrogéologue agréé en matière d’hygiène publique pour le département du Val-d’Oise, sur la définition des périmètres de protection du captage d’eau destinée à la consommation humaine n°01534X0102 FM3 situé à Fontenay-en-Parisis.</w:t>
            </w:r>
          </w:p>
        </w:tc>
        <w:tc>
          <w:tcPr>
            <w:tcW w:w="0" w:type="auto"/>
          </w:tcPr>
          <w:p w14:paraId="38CA21F8" w14:textId="77777777" w:rsidR="00D94C25" w:rsidRDefault="00D94C25" w:rsidP="00586A85">
            <w:pPr>
              <w:jc w:val="both"/>
            </w:pPr>
          </w:p>
        </w:tc>
        <w:tc>
          <w:tcPr>
            <w:tcW w:w="0" w:type="auto"/>
          </w:tcPr>
          <w:p w14:paraId="3D85EB94" w14:textId="1CC6B107" w:rsidR="00D94C25" w:rsidRPr="00E74AF4" w:rsidRDefault="00D94C25" w:rsidP="00586A85">
            <w:pPr>
              <w:jc w:val="both"/>
            </w:pPr>
            <w:r>
              <w:t>Pièce C2</w:t>
            </w:r>
          </w:p>
        </w:tc>
      </w:tr>
      <w:tr w:rsidR="00391BD0" w14:paraId="3484FC30" w14:textId="77777777" w:rsidTr="00145F2E">
        <w:tc>
          <w:tcPr>
            <w:tcW w:w="0" w:type="auto"/>
          </w:tcPr>
          <w:p w14:paraId="3ABFCE40" w14:textId="77777777" w:rsidR="00D94C25" w:rsidRDefault="00D94C25" w:rsidP="00586A85">
            <w:pPr>
              <w:jc w:val="both"/>
            </w:pPr>
            <w:r>
              <w:lastRenderedPageBreak/>
              <w:t>15 septembre 2020</w:t>
            </w:r>
          </w:p>
        </w:tc>
        <w:tc>
          <w:tcPr>
            <w:tcW w:w="0" w:type="auto"/>
          </w:tcPr>
          <w:p w14:paraId="6B584FC7" w14:textId="77777777" w:rsidR="00D94C25" w:rsidRDefault="00D94C25" w:rsidP="00586A85">
            <w:pPr>
              <w:jc w:val="both"/>
            </w:pPr>
            <w:r>
              <w:t>Réunion à Bouqueval du comité syndical intercommunal d’alimentation en eau potable.</w:t>
            </w:r>
          </w:p>
        </w:tc>
        <w:tc>
          <w:tcPr>
            <w:tcW w:w="0" w:type="auto"/>
          </w:tcPr>
          <w:p w14:paraId="35F98007" w14:textId="77777777" w:rsidR="00D94C25" w:rsidRDefault="00D94C25" w:rsidP="00586A85">
            <w:pPr>
              <w:jc w:val="both"/>
            </w:pPr>
            <w:r>
              <w:t>Par délibération du même jour, le comité syndical :</w:t>
            </w:r>
          </w:p>
          <w:p w14:paraId="3FB15466" w14:textId="77777777" w:rsidR="00D94C25" w:rsidRDefault="00D94C25" w:rsidP="00586A85">
            <w:pPr>
              <w:jc w:val="both"/>
            </w:pPr>
            <w:r>
              <w:t>-  demande que soient soumis à enquête publique les travaux portant sur la création des trois périmètres de protection du forage FM3;</w:t>
            </w:r>
          </w:p>
          <w:p w14:paraId="5C58815A" w14:textId="1183D3DF" w:rsidR="00D8684B" w:rsidRDefault="00D94C25" w:rsidP="00586A85">
            <w:pPr>
              <w:jc w:val="both"/>
            </w:pPr>
            <w:r>
              <w:t>- demande que les enquêtes parcellaires en vue de grever de servitudes les terrains compris dans le périmètre de protection rapprochée soient menées simultanément aux enquêtes de déclaration d’utilité publique</w:t>
            </w:r>
            <w:r w:rsidR="00D8684B">
              <w:t>;</w:t>
            </w:r>
          </w:p>
          <w:p w14:paraId="3BCF0410" w14:textId="77777777" w:rsidR="00D94C25" w:rsidRDefault="00D94C25" w:rsidP="00586A85">
            <w:pPr>
              <w:jc w:val="both"/>
            </w:pPr>
            <w:r>
              <w:t>- indique son engagement à grever de servitudes les terrains compris dans les périmètres de protection préconisés.</w:t>
            </w:r>
          </w:p>
        </w:tc>
        <w:tc>
          <w:tcPr>
            <w:tcW w:w="0" w:type="auto"/>
          </w:tcPr>
          <w:p w14:paraId="0FDB9ADB" w14:textId="77777777" w:rsidR="00D94C25" w:rsidRDefault="00D94C25" w:rsidP="00586A85">
            <w:pPr>
              <w:jc w:val="both"/>
            </w:pPr>
            <w:r>
              <w:t>Pièce A1</w:t>
            </w:r>
          </w:p>
        </w:tc>
      </w:tr>
      <w:tr w:rsidR="00391BD0" w14:paraId="0C22AF98" w14:textId="77777777" w:rsidTr="00145F2E">
        <w:tc>
          <w:tcPr>
            <w:tcW w:w="0" w:type="auto"/>
          </w:tcPr>
          <w:p w14:paraId="6CCB82E5" w14:textId="7E4276BE" w:rsidR="00D94C25" w:rsidRDefault="00F03AC9" w:rsidP="00586A85">
            <w:pPr>
              <w:jc w:val="both"/>
            </w:pPr>
            <w:r>
              <w:t>13 décembre 2021</w:t>
            </w:r>
          </w:p>
        </w:tc>
        <w:tc>
          <w:tcPr>
            <w:tcW w:w="0" w:type="auto"/>
          </w:tcPr>
          <w:p w14:paraId="566973A4" w14:textId="23A6DEC8" w:rsidR="00D94C25" w:rsidRDefault="002A264E" w:rsidP="00586A85">
            <w:pPr>
              <w:jc w:val="both"/>
            </w:pPr>
            <w:r>
              <w:t xml:space="preserve">Décision DRIEAT-SCDD-2021-171 du 13 décembre 2021 du préfet de la Région Île-de-France (direction </w:t>
            </w:r>
            <w:r w:rsidR="00D143DB">
              <w:t>régionale et interdépartementale</w:t>
            </w:r>
            <w:r w:rsidR="0018586D">
              <w:t xml:space="preserve"> de l</w:t>
            </w:r>
            <w:r w:rsidR="00D143DB">
              <w:t>’environnement, de l’aménagement et des transports d’</w:t>
            </w:r>
            <w:r w:rsidR="007A7064">
              <w:t xml:space="preserve">Île-de-France) </w:t>
            </w:r>
            <w:r w:rsidR="0018586D">
              <w:t>dispensant</w:t>
            </w:r>
            <w:r w:rsidR="007A7064">
              <w:t xml:space="preserve"> de réaliser une évaluation environnementale en application de l’article R.122</w:t>
            </w:r>
            <w:r w:rsidR="0018586D">
              <w:t>-3-1 du code de l’environnement.</w:t>
            </w:r>
          </w:p>
        </w:tc>
        <w:tc>
          <w:tcPr>
            <w:tcW w:w="0" w:type="auto"/>
          </w:tcPr>
          <w:p w14:paraId="26863C83" w14:textId="77777777" w:rsidR="00D94C25" w:rsidRDefault="00D94C25" w:rsidP="00586A85">
            <w:pPr>
              <w:jc w:val="both"/>
            </w:pPr>
          </w:p>
        </w:tc>
        <w:tc>
          <w:tcPr>
            <w:tcW w:w="0" w:type="auto"/>
          </w:tcPr>
          <w:p w14:paraId="06CC3094" w14:textId="5E097CDB" w:rsidR="00D94C25" w:rsidRDefault="003F4817" w:rsidP="00586A85">
            <w:pPr>
              <w:jc w:val="both"/>
            </w:pPr>
            <w:r>
              <w:t xml:space="preserve">Voir paragraphe </w:t>
            </w:r>
            <w:r w:rsidR="003358D2">
              <w:t xml:space="preserve">B1.1. </w:t>
            </w:r>
            <w:proofErr w:type="gramStart"/>
            <w:r w:rsidR="003358D2">
              <w:t>ci</w:t>
            </w:r>
            <w:proofErr w:type="gramEnd"/>
            <w:r w:rsidR="003358D2">
              <w:t>-dessus</w:t>
            </w:r>
          </w:p>
        </w:tc>
      </w:tr>
    </w:tbl>
    <w:p w14:paraId="039E0C78" w14:textId="77777777" w:rsidR="00332F0B" w:rsidRPr="00377C6A" w:rsidRDefault="00332F0B" w:rsidP="00EB41D2">
      <w:pPr>
        <w:jc w:val="both"/>
        <w:rPr>
          <w:color w:val="000000" w:themeColor="text1"/>
        </w:rPr>
      </w:pPr>
    </w:p>
    <w:p w14:paraId="0A7669E3" w14:textId="77777777" w:rsidR="00BF53B9" w:rsidRDefault="00BF53B9" w:rsidP="00EB41D2">
      <w:pPr>
        <w:jc w:val="both"/>
      </w:pPr>
    </w:p>
    <w:p w14:paraId="7BC8F284" w14:textId="1C53BA18" w:rsidR="00BF53B9" w:rsidRDefault="00BF53B9"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t xml:space="preserve">B3.2. Identification des apports de chaque pièce du dossier </w:t>
      </w:r>
      <w:r w:rsidR="00436D09">
        <w:t>à chacune des quatre procédures administratives</w:t>
      </w:r>
      <w:r>
        <w:t>.</w:t>
      </w:r>
    </w:p>
    <w:p w14:paraId="070232D8" w14:textId="77777777" w:rsidR="004F48C3" w:rsidRDefault="004F48C3" w:rsidP="00EB41D2">
      <w:pPr>
        <w:jc w:val="both"/>
      </w:pPr>
    </w:p>
    <w:tbl>
      <w:tblPr>
        <w:tblStyle w:val="Grilledutableau"/>
        <w:tblW w:w="0" w:type="auto"/>
        <w:tblLook w:val="04A0" w:firstRow="1" w:lastRow="0" w:firstColumn="1" w:lastColumn="0" w:noHBand="0" w:noVBand="1"/>
      </w:tblPr>
      <w:tblGrid>
        <w:gridCol w:w="1659"/>
        <w:gridCol w:w="1637"/>
        <w:gridCol w:w="1131"/>
        <w:gridCol w:w="1177"/>
        <w:gridCol w:w="632"/>
        <w:gridCol w:w="1534"/>
        <w:gridCol w:w="1626"/>
      </w:tblGrid>
      <w:tr w:rsidR="000B4F57" w14:paraId="6E38CB3C" w14:textId="77777777" w:rsidTr="00586071">
        <w:tc>
          <w:tcPr>
            <w:tcW w:w="0" w:type="auto"/>
            <w:shd w:val="clear" w:color="auto" w:fill="FBE4D5" w:themeFill="accent2" w:themeFillTint="33"/>
          </w:tcPr>
          <w:p w14:paraId="6216C91B" w14:textId="0D973F4B" w:rsidR="00586071" w:rsidRDefault="00586071" w:rsidP="00EB41D2">
            <w:pPr>
              <w:jc w:val="both"/>
            </w:pPr>
            <w:r>
              <w:t xml:space="preserve">Procédures administratives </w:t>
            </w:r>
            <w:r>
              <w:sym w:font="Wingdings" w:char="F0F0"/>
            </w:r>
          </w:p>
        </w:tc>
        <w:tc>
          <w:tcPr>
            <w:tcW w:w="0" w:type="auto"/>
            <w:shd w:val="clear" w:color="auto" w:fill="FFF2CC" w:themeFill="accent4" w:themeFillTint="33"/>
          </w:tcPr>
          <w:p w14:paraId="65577657" w14:textId="4097C0E2" w:rsidR="00586071" w:rsidRDefault="00586071" w:rsidP="00EB41D2">
            <w:pPr>
              <w:jc w:val="both"/>
            </w:pPr>
            <w:r>
              <w:t>Source</w:t>
            </w:r>
          </w:p>
        </w:tc>
        <w:tc>
          <w:tcPr>
            <w:tcW w:w="0" w:type="auto"/>
            <w:shd w:val="clear" w:color="auto" w:fill="FBE4D5" w:themeFill="accent2" w:themeFillTint="33"/>
          </w:tcPr>
          <w:p w14:paraId="1F2DED92" w14:textId="57F4CC89" w:rsidR="00586071" w:rsidRDefault="00586071" w:rsidP="00EB41D2">
            <w:pPr>
              <w:jc w:val="both"/>
            </w:pPr>
            <w:r>
              <w:t>Dérivation des eaux</w:t>
            </w:r>
          </w:p>
        </w:tc>
        <w:tc>
          <w:tcPr>
            <w:tcW w:w="0" w:type="auto"/>
            <w:shd w:val="clear" w:color="auto" w:fill="FBE4D5" w:themeFill="accent2" w:themeFillTint="33"/>
          </w:tcPr>
          <w:p w14:paraId="3FFFCEEF" w14:textId="3597CD3D" w:rsidR="00586071" w:rsidRDefault="00586071" w:rsidP="00EB41D2">
            <w:pPr>
              <w:jc w:val="both"/>
            </w:pPr>
            <w:r>
              <w:t>Périmètres de protection</w:t>
            </w:r>
          </w:p>
        </w:tc>
        <w:tc>
          <w:tcPr>
            <w:tcW w:w="0" w:type="auto"/>
            <w:shd w:val="clear" w:color="auto" w:fill="FBE4D5" w:themeFill="accent2" w:themeFillTint="33"/>
          </w:tcPr>
          <w:p w14:paraId="53B278F2" w14:textId="15E5C82E" w:rsidR="00586071" w:rsidRDefault="00586071" w:rsidP="00EB41D2">
            <w:pPr>
              <w:jc w:val="both"/>
            </w:pPr>
            <w:r>
              <w:t>Loi sur l’eau</w:t>
            </w:r>
          </w:p>
        </w:tc>
        <w:tc>
          <w:tcPr>
            <w:tcW w:w="0" w:type="auto"/>
            <w:shd w:val="clear" w:color="auto" w:fill="FBE4D5" w:themeFill="accent2" w:themeFillTint="33"/>
          </w:tcPr>
          <w:p w14:paraId="00D6B8C1" w14:textId="72C1E734" w:rsidR="00586071" w:rsidRDefault="00FF4994" w:rsidP="00EB41D2">
            <w:pPr>
              <w:jc w:val="both"/>
            </w:pPr>
            <w:r>
              <w:t>Utilisation d’eau pour consommation humaine</w:t>
            </w:r>
          </w:p>
        </w:tc>
        <w:tc>
          <w:tcPr>
            <w:tcW w:w="0" w:type="auto"/>
            <w:shd w:val="clear" w:color="auto" w:fill="FBE4D5" w:themeFill="accent2" w:themeFillTint="33"/>
          </w:tcPr>
          <w:p w14:paraId="487A799D" w14:textId="5843B904" w:rsidR="00586071" w:rsidRDefault="00586071" w:rsidP="00EB41D2">
            <w:pPr>
              <w:jc w:val="both"/>
            </w:pPr>
            <w:r>
              <w:t>Observations</w:t>
            </w:r>
          </w:p>
        </w:tc>
      </w:tr>
      <w:tr w:rsidR="000B4F57" w14:paraId="6D410B75" w14:textId="77777777" w:rsidTr="00586071">
        <w:tc>
          <w:tcPr>
            <w:tcW w:w="0" w:type="auto"/>
            <w:shd w:val="clear" w:color="auto" w:fill="D5DCE4" w:themeFill="text2" w:themeFillTint="33"/>
          </w:tcPr>
          <w:p w14:paraId="13D9B236" w14:textId="1DC0D31D" w:rsidR="00586071" w:rsidRDefault="00586071" w:rsidP="00EB41D2">
            <w:pPr>
              <w:jc w:val="both"/>
            </w:pPr>
            <w:r>
              <w:t>Pièces</w:t>
            </w:r>
            <w:r w:rsidR="000C4B24">
              <w:t xml:space="preserve"> principales</w:t>
            </w:r>
            <w:r>
              <w:t xml:space="preserve"> du dossier </w:t>
            </w:r>
            <w:r>
              <w:sym w:font="Wingdings" w:char="F0F2"/>
            </w:r>
          </w:p>
        </w:tc>
        <w:tc>
          <w:tcPr>
            <w:tcW w:w="0" w:type="auto"/>
          </w:tcPr>
          <w:p w14:paraId="2EDA0457" w14:textId="77777777" w:rsidR="00586071" w:rsidRDefault="00586071" w:rsidP="00EB41D2">
            <w:pPr>
              <w:jc w:val="both"/>
            </w:pPr>
          </w:p>
        </w:tc>
        <w:tc>
          <w:tcPr>
            <w:tcW w:w="0" w:type="auto"/>
          </w:tcPr>
          <w:p w14:paraId="21968D5F" w14:textId="42AE2BFB" w:rsidR="00586071" w:rsidRDefault="00586071" w:rsidP="00EB41D2">
            <w:pPr>
              <w:jc w:val="both"/>
            </w:pPr>
          </w:p>
        </w:tc>
        <w:tc>
          <w:tcPr>
            <w:tcW w:w="0" w:type="auto"/>
          </w:tcPr>
          <w:p w14:paraId="27BA417E" w14:textId="77777777" w:rsidR="00586071" w:rsidRDefault="00586071" w:rsidP="00EB41D2">
            <w:pPr>
              <w:jc w:val="both"/>
            </w:pPr>
          </w:p>
        </w:tc>
        <w:tc>
          <w:tcPr>
            <w:tcW w:w="0" w:type="auto"/>
          </w:tcPr>
          <w:p w14:paraId="2F6F394B" w14:textId="77777777" w:rsidR="00586071" w:rsidRDefault="00586071" w:rsidP="00EB41D2">
            <w:pPr>
              <w:jc w:val="both"/>
            </w:pPr>
          </w:p>
        </w:tc>
        <w:tc>
          <w:tcPr>
            <w:tcW w:w="0" w:type="auto"/>
          </w:tcPr>
          <w:p w14:paraId="58F5C6C4" w14:textId="77777777" w:rsidR="00586071" w:rsidRDefault="00586071" w:rsidP="00EB41D2">
            <w:pPr>
              <w:jc w:val="both"/>
            </w:pPr>
          </w:p>
        </w:tc>
        <w:tc>
          <w:tcPr>
            <w:tcW w:w="0" w:type="auto"/>
          </w:tcPr>
          <w:p w14:paraId="67D722D8" w14:textId="77777777" w:rsidR="00586071" w:rsidRDefault="00586071" w:rsidP="00EB41D2">
            <w:pPr>
              <w:jc w:val="both"/>
            </w:pPr>
          </w:p>
        </w:tc>
      </w:tr>
      <w:tr w:rsidR="000B4F57" w14:paraId="664164C4" w14:textId="77777777" w:rsidTr="00586071">
        <w:tc>
          <w:tcPr>
            <w:tcW w:w="0" w:type="auto"/>
            <w:shd w:val="clear" w:color="auto" w:fill="D5DCE4" w:themeFill="text2" w:themeFillTint="33"/>
          </w:tcPr>
          <w:p w14:paraId="73617F03" w14:textId="42F75ED1" w:rsidR="00586071" w:rsidRDefault="00C52210" w:rsidP="00EB41D2">
            <w:pPr>
              <w:jc w:val="both"/>
            </w:pPr>
            <w:r>
              <w:t xml:space="preserve">Pièce A1 : </w:t>
            </w:r>
            <w:bookmarkStart w:id="48" w:name="_Hlk149473363"/>
            <w:r w:rsidR="002D19B3">
              <w:t xml:space="preserve">Extrait du </w:t>
            </w:r>
            <w:r w:rsidR="002D19B3">
              <w:lastRenderedPageBreak/>
              <w:t xml:space="preserve">procès-verbal des délibérations du comité syndical intercommunal d’alimentation en eau potable </w:t>
            </w:r>
            <w:r w:rsidR="008D2403">
              <w:t>du 15 septembre 2020.</w:t>
            </w:r>
            <w:bookmarkEnd w:id="48"/>
          </w:p>
        </w:tc>
        <w:tc>
          <w:tcPr>
            <w:tcW w:w="0" w:type="auto"/>
          </w:tcPr>
          <w:p w14:paraId="56B90862" w14:textId="72E13311" w:rsidR="00586071" w:rsidRDefault="00F00E6E" w:rsidP="00EB41D2">
            <w:pPr>
              <w:jc w:val="both"/>
            </w:pPr>
            <w:r>
              <w:lastRenderedPageBreak/>
              <w:t xml:space="preserve">SMAEP </w:t>
            </w:r>
            <w:proofErr w:type="spellStart"/>
            <w:r>
              <w:t>Damona</w:t>
            </w:r>
            <w:proofErr w:type="spellEnd"/>
          </w:p>
        </w:tc>
        <w:tc>
          <w:tcPr>
            <w:tcW w:w="0" w:type="auto"/>
          </w:tcPr>
          <w:p w14:paraId="7E528B80" w14:textId="063C69F1" w:rsidR="00586071" w:rsidRDefault="00586071" w:rsidP="00EB41D2">
            <w:pPr>
              <w:jc w:val="both"/>
            </w:pPr>
          </w:p>
        </w:tc>
        <w:tc>
          <w:tcPr>
            <w:tcW w:w="0" w:type="auto"/>
          </w:tcPr>
          <w:p w14:paraId="3FBE9F9E" w14:textId="1F9CA344" w:rsidR="00586071" w:rsidRPr="00DD2B57" w:rsidRDefault="00DD2B57" w:rsidP="00EB41D2">
            <w:pPr>
              <w:jc w:val="both"/>
            </w:pPr>
            <w:proofErr w:type="gramStart"/>
            <w:r w:rsidRPr="00DD2B57">
              <w:t>x</w:t>
            </w:r>
            <w:proofErr w:type="gramEnd"/>
          </w:p>
        </w:tc>
        <w:tc>
          <w:tcPr>
            <w:tcW w:w="0" w:type="auto"/>
          </w:tcPr>
          <w:p w14:paraId="0EFE3C74" w14:textId="77777777" w:rsidR="00586071" w:rsidRDefault="00586071" w:rsidP="00EB41D2">
            <w:pPr>
              <w:jc w:val="both"/>
            </w:pPr>
          </w:p>
        </w:tc>
        <w:tc>
          <w:tcPr>
            <w:tcW w:w="0" w:type="auto"/>
          </w:tcPr>
          <w:p w14:paraId="4A61EFA1" w14:textId="77777777" w:rsidR="00586071" w:rsidRDefault="00586071" w:rsidP="00EB41D2">
            <w:pPr>
              <w:jc w:val="both"/>
            </w:pPr>
          </w:p>
        </w:tc>
        <w:tc>
          <w:tcPr>
            <w:tcW w:w="0" w:type="auto"/>
          </w:tcPr>
          <w:p w14:paraId="2A32C3E3" w14:textId="77777777" w:rsidR="00586071" w:rsidRDefault="00586071" w:rsidP="00EB41D2">
            <w:pPr>
              <w:jc w:val="both"/>
            </w:pPr>
          </w:p>
        </w:tc>
      </w:tr>
      <w:tr w:rsidR="000B4F57" w14:paraId="2D18CDFB" w14:textId="77777777" w:rsidTr="00586071">
        <w:tc>
          <w:tcPr>
            <w:tcW w:w="0" w:type="auto"/>
            <w:shd w:val="clear" w:color="auto" w:fill="D5DCE4" w:themeFill="text2" w:themeFillTint="33"/>
          </w:tcPr>
          <w:p w14:paraId="75C39BA6" w14:textId="06135254" w:rsidR="00586071" w:rsidRDefault="004202D0" w:rsidP="00EB41D2">
            <w:pPr>
              <w:jc w:val="both"/>
            </w:pPr>
            <w:r>
              <w:t>Pièce A2 : Notice explicative</w:t>
            </w:r>
            <w:r w:rsidR="00296F81">
              <w:t xml:space="preserve">, en date du </w:t>
            </w:r>
            <w:r w:rsidR="00A63F59">
              <w:t>1</w:t>
            </w:r>
            <w:r w:rsidR="00296F81">
              <w:t>er septembre 2023</w:t>
            </w:r>
            <w:r w:rsidR="00E42B58">
              <w:t>.</w:t>
            </w:r>
          </w:p>
        </w:tc>
        <w:tc>
          <w:tcPr>
            <w:tcW w:w="0" w:type="auto"/>
          </w:tcPr>
          <w:p w14:paraId="1CA018D2" w14:textId="20B360D5" w:rsidR="00586071" w:rsidRDefault="00F00E6E" w:rsidP="00EB41D2">
            <w:pPr>
              <w:jc w:val="both"/>
            </w:pPr>
            <w:r>
              <w:t>Bureau d’étude</w:t>
            </w:r>
            <w:r w:rsidR="00A536D2">
              <w:t>s Intégrale Environnement</w:t>
            </w:r>
          </w:p>
        </w:tc>
        <w:tc>
          <w:tcPr>
            <w:tcW w:w="0" w:type="auto"/>
          </w:tcPr>
          <w:p w14:paraId="6C373772" w14:textId="1C969B7B" w:rsidR="00586071" w:rsidRDefault="00A536D2" w:rsidP="00EB41D2">
            <w:pPr>
              <w:jc w:val="both"/>
            </w:pPr>
            <w:proofErr w:type="gramStart"/>
            <w:r>
              <w:t>x</w:t>
            </w:r>
            <w:proofErr w:type="gramEnd"/>
          </w:p>
        </w:tc>
        <w:tc>
          <w:tcPr>
            <w:tcW w:w="0" w:type="auto"/>
          </w:tcPr>
          <w:p w14:paraId="1D571244" w14:textId="58D777D4" w:rsidR="00586071" w:rsidRDefault="00A536D2" w:rsidP="00EB41D2">
            <w:pPr>
              <w:jc w:val="both"/>
            </w:pPr>
            <w:proofErr w:type="gramStart"/>
            <w:r>
              <w:t>x</w:t>
            </w:r>
            <w:proofErr w:type="gramEnd"/>
          </w:p>
        </w:tc>
        <w:tc>
          <w:tcPr>
            <w:tcW w:w="0" w:type="auto"/>
          </w:tcPr>
          <w:p w14:paraId="30648C4D" w14:textId="5D1CD80E" w:rsidR="00586071" w:rsidRDefault="00A536D2" w:rsidP="00EB41D2">
            <w:pPr>
              <w:jc w:val="both"/>
            </w:pPr>
            <w:proofErr w:type="gramStart"/>
            <w:r>
              <w:t>x</w:t>
            </w:r>
            <w:proofErr w:type="gramEnd"/>
          </w:p>
        </w:tc>
        <w:tc>
          <w:tcPr>
            <w:tcW w:w="0" w:type="auto"/>
          </w:tcPr>
          <w:p w14:paraId="1C673865" w14:textId="36997B56" w:rsidR="00586071" w:rsidRDefault="00A536D2" w:rsidP="00EB41D2">
            <w:pPr>
              <w:jc w:val="both"/>
            </w:pPr>
            <w:proofErr w:type="gramStart"/>
            <w:r>
              <w:t>x</w:t>
            </w:r>
            <w:proofErr w:type="gramEnd"/>
          </w:p>
        </w:tc>
        <w:tc>
          <w:tcPr>
            <w:tcW w:w="0" w:type="auto"/>
          </w:tcPr>
          <w:p w14:paraId="3EEB4D0A" w14:textId="77777777" w:rsidR="00586071" w:rsidRDefault="00586071" w:rsidP="00EB41D2">
            <w:pPr>
              <w:jc w:val="both"/>
            </w:pPr>
          </w:p>
        </w:tc>
      </w:tr>
      <w:tr w:rsidR="000B4F57" w14:paraId="634B7B7A" w14:textId="77777777" w:rsidTr="00586071">
        <w:tc>
          <w:tcPr>
            <w:tcW w:w="0" w:type="auto"/>
            <w:shd w:val="clear" w:color="auto" w:fill="D5DCE4" w:themeFill="text2" w:themeFillTint="33"/>
          </w:tcPr>
          <w:p w14:paraId="2BA2E8D5" w14:textId="5FF1711A" w:rsidR="00586071" w:rsidRDefault="00296F81" w:rsidP="000B188F">
            <w:pPr>
              <w:jc w:val="both"/>
            </w:pPr>
            <w:r>
              <w:t xml:space="preserve">Pièce B : </w:t>
            </w:r>
            <w:r w:rsidR="00E42B58">
              <w:t>Dossier de demande d’autorisation d’utilisation d’eau prélevée dans le milieu naturel en vue de sa consommation humaine n° 15_003 (version 7.0), daté du 30 juillet 2019</w:t>
            </w:r>
            <w:r w:rsidR="009D7193">
              <w:t>.</w:t>
            </w:r>
            <w:r w:rsidR="00E42B58">
              <w:tab/>
            </w:r>
          </w:p>
        </w:tc>
        <w:tc>
          <w:tcPr>
            <w:tcW w:w="0" w:type="auto"/>
          </w:tcPr>
          <w:p w14:paraId="3A4A534C" w14:textId="2BF01DCC" w:rsidR="00586071" w:rsidRDefault="000B188F" w:rsidP="00EB41D2">
            <w:pPr>
              <w:jc w:val="both"/>
            </w:pPr>
            <w:r>
              <w:t>Bureau d’études Intégrale Environnement</w:t>
            </w:r>
          </w:p>
        </w:tc>
        <w:tc>
          <w:tcPr>
            <w:tcW w:w="0" w:type="auto"/>
          </w:tcPr>
          <w:p w14:paraId="23CAF445" w14:textId="4C8CEE14" w:rsidR="00586071" w:rsidRDefault="00D4346F" w:rsidP="00EB41D2">
            <w:pPr>
              <w:jc w:val="both"/>
            </w:pPr>
            <w:proofErr w:type="gramStart"/>
            <w:r>
              <w:t>x</w:t>
            </w:r>
            <w:proofErr w:type="gramEnd"/>
          </w:p>
        </w:tc>
        <w:tc>
          <w:tcPr>
            <w:tcW w:w="0" w:type="auto"/>
          </w:tcPr>
          <w:p w14:paraId="3C09BA15" w14:textId="559643DD" w:rsidR="00586071" w:rsidRDefault="00D4346F" w:rsidP="00EB41D2">
            <w:pPr>
              <w:jc w:val="both"/>
            </w:pPr>
            <w:proofErr w:type="gramStart"/>
            <w:r>
              <w:t>x</w:t>
            </w:r>
            <w:proofErr w:type="gramEnd"/>
          </w:p>
        </w:tc>
        <w:tc>
          <w:tcPr>
            <w:tcW w:w="0" w:type="auto"/>
          </w:tcPr>
          <w:p w14:paraId="5C348840" w14:textId="00B663E2" w:rsidR="00586071" w:rsidRDefault="00D4346F" w:rsidP="00EB41D2">
            <w:pPr>
              <w:jc w:val="both"/>
            </w:pPr>
            <w:proofErr w:type="gramStart"/>
            <w:r>
              <w:t>x</w:t>
            </w:r>
            <w:proofErr w:type="gramEnd"/>
          </w:p>
        </w:tc>
        <w:tc>
          <w:tcPr>
            <w:tcW w:w="0" w:type="auto"/>
          </w:tcPr>
          <w:p w14:paraId="665BEA2C" w14:textId="70228C79" w:rsidR="00586071" w:rsidRDefault="00D4346F" w:rsidP="00EB41D2">
            <w:pPr>
              <w:jc w:val="both"/>
            </w:pPr>
            <w:proofErr w:type="gramStart"/>
            <w:r>
              <w:t>x</w:t>
            </w:r>
            <w:proofErr w:type="gramEnd"/>
          </w:p>
        </w:tc>
        <w:tc>
          <w:tcPr>
            <w:tcW w:w="0" w:type="auto"/>
          </w:tcPr>
          <w:p w14:paraId="6F337B8A" w14:textId="2E4A0BE7" w:rsidR="00586071" w:rsidRDefault="0048397B" w:rsidP="00EB41D2">
            <w:pPr>
              <w:jc w:val="both"/>
            </w:pPr>
            <w:r>
              <w:t>2</w:t>
            </w:r>
            <w:r w:rsidR="00D1792B">
              <w:t>7</w:t>
            </w:r>
            <w:r>
              <w:t xml:space="preserve"> annexes</w:t>
            </w:r>
            <w:r w:rsidR="00D1792B">
              <w:t xml:space="preserve">, dont </w:t>
            </w:r>
            <w:r w:rsidR="000B4F57">
              <w:t>(N°3) récépiss</w:t>
            </w:r>
            <w:r w:rsidR="000011E6">
              <w:t>é</w:t>
            </w:r>
            <w:r w:rsidR="000B4F57">
              <w:t xml:space="preserve"> de dépôt de dossier de la réalisation d’un forage de reconnaissance</w:t>
            </w:r>
            <w:r w:rsidR="000011E6">
              <w:t xml:space="preserve">, (N°22) </w:t>
            </w:r>
            <w:r w:rsidR="00920966">
              <w:t>rapport final de forage</w:t>
            </w:r>
          </w:p>
        </w:tc>
      </w:tr>
      <w:tr w:rsidR="000B4F57" w14:paraId="3C223E3E" w14:textId="77777777" w:rsidTr="00586071">
        <w:tc>
          <w:tcPr>
            <w:tcW w:w="0" w:type="auto"/>
            <w:shd w:val="clear" w:color="auto" w:fill="D5DCE4" w:themeFill="text2" w:themeFillTint="33"/>
          </w:tcPr>
          <w:p w14:paraId="7B5CB834" w14:textId="344DD113" w:rsidR="00586071" w:rsidRDefault="0017701D" w:rsidP="00EB41D2">
            <w:pPr>
              <w:jc w:val="both"/>
            </w:pPr>
            <w:r>
              <w:t xml:space="preserve">Pièce C1 : </w:t>
            </w:r>
            <w:r w:rsidRPr="0017701D">
              <w:t xml:space="preserve">Étude d’impact (dossier 46-2015) rédigée le 2 septembre 2015 par le bureau d’études </w:t>
            </w:r>
            <w:proofErr w:type="spellStart"/>
            <w:r w:rsidRPr="0017701D">
              <w:t>Envir’Eau</w:t>
            </w:r>
            <w:proofErr w:type="spellEnd"/>
            <w:r w:rsidRPr="0017701D">
              <w:t xml:space="preserve"> Conseils, 94300 Vince</w:t>
            </w:r>
            <w:r w:rsidR="00DD2B57">
              <w:t>nn</w:t>
            </w:r>
            <w:r w:rsidRPr="0017701D">
              <w:t>es, pour le compte du SIAEP Nord Ecouen.</w:t>
            </w:r>
          </w:p>
        </w:tc>
        <w:tc>
          <w:tcPr>
            <w:tcW w:w="0" w:type="auto"/>
          </w:tcPr>
          <w:p w14:paraId="68CFFF38" w14:textId="3DFB37CE" w:rsidR="00586071" w:rsidRDefault="00DD2B57" w:rsidP="00EB41D2">
            <w:pPr>
              <w:jc w:val="both"/>
            </w:pPr>
            <w:r>
              <w:t>B</w:t>
            </w:r>
            <w:r w:rsidRPr="00DD2B57">
              <w:t xml:space="preserve">ureau d’études </w:t>
            </w:r>
            <w:proofErr w:type="spellStart"/>
            <w:r w:rsidRPr="00DD2B57">
              <w:t>Envir’Eau</w:t>
            </w:r>
            <w:proofErr w:type="spellEnd"/>
            <w:r w:rsidRPr="00DD2B57">
              <w:t xml:space="preserve"> Conseils</w:t>
            </w:r>
          </w:p>
        </w:tc>
        <w:tc>
          <w:tcPr>
            <w:tcW w:w="0" w:type="auto"/>
          </w:tcPr>
          <w:p w14:paraId="2F139861" w14:textId="538139F3" w:rsidR="00586071" w:rsidRDefault="00420ED6" w:rsidP="00EB41D2">
            <w:pPr>
              <w:jc w:val="both"/>
            </w:pPr>
            <w:proofErr w:type="gramStart"/>
            <w:r>
              <w:t>x</w:t>
            </w:r>
            <w:proofErr w:type="gramEnd"/>
          </w:p>
        </w:tc>
        <w:tc>
          <w:tcPr>
            <w:tcW w:w="0" w:type="auto"/>
          </w:tcPr>
          <w:p w14:paraId="1DC993E3" w14:textId="4D236858" w:rsidR="00586071" w:rsidRDefault="00420ED6" w:rsidP="00EB41D2">
            <w:pPr>
              <w:jc w:val="both"/>
            </w:pPr>
            <w:proofErr w:type="gramStart"/>
            <w:r>
              <w:t>x</w:t>
            </w:r>
            <w:proofErr w:type="gramEnd"/>
          </w:p>
        </w:tc>
        <w:tc>
          <w:tcPr>
            <w:tcW w:w="0" w:type="auto"/>
          </w:tcPr>
          <w:p w14:paraId="593B2C5A" w14:textId="1F990A0D" w:rsidR="00586071" w:rsidRDefault="00420ED6" w:rsidP="00EB41D2">
            <w:pPr>
              <w:jc w:val="both"/>
            </w:pPr>
            <w:proofErr w:type="gramStart"/>
            <w:r>
              <w:t>x</w:t>
            </w:r>
            <w:proofErr w:type="gramEnd"/>
          </w:p>
        </w:tc>
        <w:tc>
          <w:tcPr>
            <w:tcW w:w="0" w:type="auto"/>
          </w:tcPr>
          <w:p w14:paraId="4E215E13" w14:textId="77777777" w:rsidR="00586071" w:rsidRDefault="00586071" w:rsidP="00EB41D2">
            <w:pPr>
              <w:jc w:val="both"/>
            </w:pPr>
          </w:p>
        </w:tc>
        <w:tc>
          <w:tcPr>
            <w:tcW w:w="0" w:type="auto"/>
          </w:tcPr>
          <w:p w14:paraId="7122CF86" w14:textId="77777777" w:rsidR="00586071" w:rsidRDefault="00586071" w:rsidP="00EB41D2">
            <w:pPr>
              <w:jc w:val="both"/>
            </w:pPr>
          </w:p>
        </w:tc>
      </w:tr>
      <w:tr w:rsidR="000B4F57" w14:paraId="456E1A31" w14:textId="77777777" w:rsidTr="00586071">
        <w:tc>
          <w:tcPr>
            <w:tcW w:w="0" w:type="auto"/>
            <w:shd w:val="clear" w:color="auto" w:fill="D5DCE4" w:themeFill="text2" w:themeFillTint="33"/>
          </w:tcPr>
          <w:p w14:paraId="08BAA353" w14:textId="08CE7F4B" w:rsidR="00586071" w:rsidRDefault="00EA3F36" w:rsidP="00EB41D2">
            <w:pPr>
              <w:jc w:val="both"/>
            </w:pPr>
            <w:r>
              <w:t>Pièce</w:t>
            </w:r>
            <w:r w:rsidR="005F7333">
              <w:t xml:space="preserve"> C2 :</w:t>
            </w:r>
            <w:r>
              <w:t xml:space="preserve"> </w:t>
            </w:r>
            <w:r w:rsidRPr="00EA3F36">
              <w:t xml:space="preserve">Avis n°2019-HA95-02, en date du 29 février 2020, de Monsieur Jean-Philippe </w:t>
            </w:r>
            <w:proofErr w:type="spellStart"/>
            <w:r w:rsidRPr="00EA3F36">
              <w:lastRenderedPageBreak/>
              <w:t>Rizza</w:t>
            </w:r>
            <w:proofErr w:type="spellEnd"/>
            <w:r w:rsidRPr="00EA3F36">
              <w:t>, sur la définition des périmètres de protection du captage d’eau destinée à la consommation humaine n°01534X0102 FM3 situé à Fontenay-en-Parisis.</w:t>
            </w:r>
          </w:p>
        </w:tc>
        <w:tc>
          <w:tcPr>
            <w:tcW w:w="0" w:type="auto"/>
          </w:tcPr>
          <w:p w14:paraId="306D9316" w14:textId="7B9DB860" w:rsidR="00586071" w:rsidRDefault="00944322" w:rsidP="00EB41D2">
            <w:pPr>
              <w:jc w:val="both"/>
            </w:pPr>
            <w:r>
              <w:lastRenderedPageBreak/>
              <w:t xml:space="preserve">Rapport remis par M. </w:t>
            </w:r>
            <w:proofErr w:type="spellStart"/>
            <w:r>
              <w:t>Rizza</w:t>
            </w:r>
            <w:proofErr w:type="spellEnd"/>
          </w:p>
        </w:tc>
        <w:tc>
          <w:tcPr>
            <w:tcW w:w="0" w:type="auto"/>
          </w:tcPr>
          <w:p w14:paraId="7B184F9C" w14:textId="6F8ED757" w:rsidR="00586071" w:rsidRDefault="00DD2B57" w:rsidP="00EB41D2">
            <w:pPr>
              <w:jc w:val="both"/>
            </w:pPr>
            <w:proofErr w:type="gramStart"/>
            <w:r>
              <w:t>x</w:t>
            </w:r>
            <w:proofErr w:type="gramEnd"/>
          </w:p>
        </w:tc>
        <w:tc>
          <w:tcPr>
            <w:tcW w:w="0" w:type="auto"/>
          </w:tcPr>
          <w:p w14:paraId="6EB3172B" w14:textId="44633BC2" w:rsidR="00586071" w:rsidRDefault="00DD2B57" w:rsidP="00EB41D2">
            <w:pPr>
              <w:jc w:val="both"/>
            </w:pPr>
            <w:proofErr w:type="gramStart"/>
            <w:r>
              <w:t>x</w:t>
            </w:r>
            <w:proofErr w:type="gramEnd"/>
          </w:p>
        </w:tc>
        <w:tc>
          <w:tcPr>
            <w:tcW w:w="0" w:type="auto"/>
          </w:tcPr>
          <w:p w14:paraId="678CC46E" w14:textId="2C9A5B2D" w:rsidR="00586071" w:rsidRDefault="00DD2B57" w:rsidP="00EB41D2">
            <w:pPr>
              <w:jc w:val="both"/>
            </w:pPr>
            <w:proofErr w:type="gramStart"/>
            <w:r>
              <w:t>x</w:t>
            </w:r>
            <w:proofErr w:type="gramEnd"/>
          </w:p>
        </w:tc>
        <w:tc>
          <w:tcPr>
            <w:tcW w:w="0" w:type="auto"/>
          </w:tcPr>
          <w:p w14:paraId="1E589AE3" w14:textId="36B2EA2D" w:rsidR="00586071" w:rsidRDefault="00DD2B57" w:rsidP="00EB41D2">
            <w:pPr>
              <w:jc w:val="both"/>
            </w:pPr>
            <w:proofErr w:type="gramStart"/>
            <w:r>
              <w:t>x</w:t>
            </w:r>
            <w:proofErr w:type="gramEnd"/>
          </w:p>
        </w:tc>
        <w:tc>
          <w:tcPr>
            <w:tcW w:w="0" w:type="auto"/>
          </w:tcPr>
          <w:p w14:paraId="483AB1A8" w14:textId="372CC2AC" w:rsidR="00586071" w:rsidRDefault="001153EE" w:rsidP="00EB41D2">
            <w:pPr>
              <w:jc w:val="both"/>
            </w:pPr>
            <w:r w:rsidRPr="001153EE">
              <w:t xml:space="preserve">En complément : pièce C4 (plan parcellaire du PPI et du PPR + </w:t>
            </w:r>
            <w:r w:rsidRPr="001153EE">
              <w:lastRenderedPageBreak/>
              <w:t>plan à petite échelle du PPE).</w:t>
            </w:r>
          </w:p>
        </w:tc>
      </w:tr>
      <w:tr w:rsidR="000B4F57" w14:paraId="4B9CEF19" w14:textId="77777777" w:rsidTr="00586071">
        <w:tc>
          <w:tcPr>
            <w:tcW w:w="0" w:type="auto"/>
            <w:shd w:val="clear" w:color="auto" w:fill="D5DCE4" w:themeFill="text2" w:themeFillTint="33"/>
          </w:tcPr>
          <w:p w14:paraId="05DE3458" w14:textId="66725EE0" w:rsidR="000C6CA9" w:rsidRDefault="002054A0" w:rsidP="00EB41D2">
            <w:pPr>
              <w:jc w:val="both"/>
            </w:pPr>
            <w:r>
              <w:lastRenderedPageBreak/>
              <w:t xml:space="preserve">Pièce C3 : </w:t>
            </w:r>
            <w:r w:rsidRPr="002054A0">
              <w:t>État parcellaire mis à jour en février 2021 relatif à la mise en place des périmètres de protection du captage FM3 de Fontenay-en-Parisis.</w:t>
            </w:r>
          </w:p>
        </w:tc>
        <w:tc>
          <w:tcPr>
            <w:tcW w:w="0" w:type="auto"/>
          </w:tcPr>
          <w:p w14:paraId="388ABE27" w14:textId="77777777" w:rsidR="000C6CA9" w:rsidRDefault="000C6CA9" w:rsidP="00EB41D2">
            <w:pPr>
              <w:jc w:val="both"/>
            </w:pPr>
          </w:p>
        </w:tc>
        <w:tc>
          <w:tcPr>
            <w:tcW w:w="0" w:type="auto"/>
          </w:tcPr>
          <w:p w14:paraId="3DADC21F" w14:textId="77777777" w:rsidR="000C6CA9" w:rsidRDefault="000C6CA9" w:rsidP="00EB41D2">
            <w:pPr>
              <w:jc w:val="both"/>
            </w:pPr>
          </w:p>
        </w:tc>
        <w:tc>
          <w:tcPr>
            <w:tcW w:w="0" w:type="auto"/>
          </w:tcPr>
          <w:p w14:paraId="4DFD04F0" w14:textId="4CAEB255" w:rsidR="000C6CA9" w:rsidRDefault="002054A0" w:rsidP="00EB41D2">
            <w:pPr>
              <w:jc w:val="both"/>
            </w:pPr>
            <w:proofErr w:type="gramStart"/>
            <w:r>
              <w:t>x</w:t>
            </w:r>
            <w:proofErr w:type="gramEnd"/>
          </w:p>
        </w:tc>
        <w:tc>
          <w:tcPr>
            <w:tcW w:w="0" w:type="auto"/>
          </w:tcPr>
          <w:p w14:paraId="7EB357AE" w14:textId="77777777" w:rsidR="000C6CA9" w:rsidRDefault="000C6CA9" w:rsidP="00EB41D2">
            <w:pPr>
              <w:jc w:val="both"/>
            </w:pPr>
          </w:p>
        </w:tc>
        <w:tc>
          <w:tcPr>
            <w:tcW w:w="0" w:type="auto"/>
          </w:tcPr>
          <w:p w14:paraId="4137AF03" w14:textId="77777777" w:rsidR="000C6CA9" w:rsidRDefault="000C6CA9" w:rsidP="00EB41D2">
            <w:pPr>
              <w:jc w:val="both"/>
            </w:pPr>
          </w:p>
        </w:tc>
        <w:tc>
          <w:tcPr>
            <w:tcW w:w="0" w:type="auto"/>
          </w:tcPr>
          <w:p w14:paraId="1041E939" w14:textId="77777777" w:rsidR="000C6CA9" w:rsidRPr="001153EE" w:rsidRDefault="000C6CA9" w:rsidP="00EB41D2">
            <w:pPr>
              <w:jc w:val="both"/>
            </w:pPr>
          </w:p>
        </w:tc>
      </w:tr>
      <w:tr w:rsidR="000B4F57" w14:paraId="772FA864" w14:textId="77777777" w:rsidTr="00586071">
        <w:tc>
          <w:tcPr>
            <w:tcW w:w="0" w:type="auto"/>
            <w:shd w:val="clear" w:color="auto" w:fill="D5DCE4" w:themeFill="text2" w:themeFillTint="33"/>
          </w:tcPr>
          <w:p w14:paraId="3F71A7ED" w14:textId="4D06A4DA" w:rsidR="005D38AE" w:rsidRDefault="005D38AE" w:rsidP="00EB41D2">
            <w:pPr>
              <w:jc w:val="both"/>
            </w:pPr>
            <w:r>
              <w:t xml:space="preserve">Pièce C5 : </w:t>
            </w:r>
            <w:r w:rsidRPr="005D38AE">
              <w:t>Évaluation économique de la protection du captage FM3 de Fontenay-en-Parisis</w:t>
            </w:r>
          </w:p>
        </w:tc>
        <w:tc>
          <w:tcPr>
            <w:tcW w:w="0" w:type="auto"/>
          </w:tcPr>
          <w:p w14:paraId="0643F921" w14:textId="77777777" w:rsidR="005D38AE" w:rsidRDefault="005D38AE" w:rsidP="00EB41D2">
            <w:pPr>
              <w:jc w:val="both"/>
            </w:pPr>
          </w:p>
        </w:tc>
        <w:tc>
          <w:tcPr>
            <w:tcW w:w="0" w:type="auto"/>
          </w:tcPr>
          <w:p w14:paraId="78B92C25" w14:textId="77777777" w:rsidR="005D38AE" w:rsidRDefault="005D38AE" w:rsidP="00EB41D2">
            <w:pPr>
              <w:jc w:val="both"/>
            </w:pPr>
          </w:p>
        </w:tc>
        <w:tc>
          <w:tcPr>
            <w:tcW w:w="0" w:type="auto"/>
          </w:tcPr>
          <w:p w14:paraId="72DF7A61" w14:textId="4B2EF80D" w:rsidR="005D38AE" w:rsidRDefault="00F1521C" w:rsidP="00EB41D2">
            <w:pPr>
              <w:jc w:val="both"/>
            </w:pPr>
            <w:proofErr w:type="gramStart"/>
            <w:r>
              <w:t>x</w:t>
            </w:r>
            <w:proofErr w:type="gramEnd"/>
          </w:p>
        </w:tc>
        <w:tc>
          <w:tcPr>
            <w:tcW w:w="0" w:type="auto"/>
          </w:tcPr>
          <w:p w14:paraId="0266CDA8" w14:textId="60F06FC7" w:rsidR="005D38AE" w:rsidRDefault="00A45C37" w:rsidP="00EB41D2">
            <w:pPr>
              <w:jc w:val="both"/>
            </w:pPr>
            <w:proofErr w:type="gramStart"/>
            <w:r>
              <w:t>x</w:t>
            </w:r>
            <w:proofErr w:type="gramEnd"/>
          </w:p>
        </w:tc>
        <w:tc>
          <w:tcPr>
            <w:tcW w:w="0" w:type="auto"/>
          </w:tcPr>
          <w:p w14:paraId="3CEC6798" w14:textId="77777777" w:rsidR="005D38AE" w:rsidRDefault="005D38AE" w:rsidP="00EB41D2">
            <w:pPr>
              <w:jc w:val="both"/>
            </w:pPr>
          </w:p>
        </w:tc>
        <w:tc>
          <w:tcPr>
            <w:tcW w:w="0" w:type="auto"/>
          </w:tcPr>
          <w:p w14:paraId="544F0996" w14:textId="77777777" w:rsidR="005D38AE" w:rsidRPr="001153EE" w:rsidRDefault="005D38AE" w:rsidP="00EB41D2">
            <w:pPr>
              <w:jc w:val="both"/>
            </w:pPr>
          </w:p>
        </w:tc>
      </w:tr>
      <w:tr w:rsidR="000B4F57" w14:paraId="19232810" w14:textId="77777777" w:rsidTr="00586071">
        <w:tc>
          <w:tcPr>
            <w:tcW w:w="0" w:type="auto"/>
            <w:shd w:val="clear" w:color="auto" w:fill="D5DCE4" w:themeFill="text2" w:themeFillTint="33"/>
          </w:tcPr>
          <w:p w14:paraId="2BEFAA76" w14:textId="52E4D628" w:rsidR="00586071" w:rsidRDefault="00586071" w:rsidP="00EB41D2">
            <w:pPr>
              <w:jc w:val="both"/>
            </w:pPr>
            <w:r>
              <w:t xml:space="preserve">Pièce D : </w:t>
            </w:r>
            <w:bookmarkStart w:id="49" w:name="_Hlk149223006"/>
            <w:r w:rsidRPr="00586071">
              <w:t xml:space="preserve">Projet d’arrêté préfectoral de réglementations et de prescriptions dans les périmètres de protection du captage de Fontenay-en-Parisis FM3 + annexe à l’article 3.3. </w:t>
            </w:r>
            <w:proofErr w:type="gramStart"/>
            <w:r w:rsidRPr="00586071">
              <w:t>du</w:t>
            </w:r>
            <w:proofErr w:type="gramEnd"/>
            <w:r w:rsidRPr="00586071">
              <w:t xml:space="preserve"> projet d’arrêté</w:t>
            </w:r>
            <w:bookmarkEnd w:id="49"/>
          </w:p>
        </w:tc>
        <w:tc>
          <w:tcPr>
            <w:tcW w:w="0" w:type="auto"/>
          </w:tcPr>
          <w:p w14:paraId="6BE68071" w14:textId="66D6A0D4" w:rsidR="00586071" w:rsidRDefault="00995540" w:rsidP="00EB41D2">
            <w:pPr>
              <w:jc w:val="both"/>
            </w:pPr>
            <w:r>
              <w:t>Délégation départementale du Val-d’Oise de l’Agence régionale de santé Île-de-France</w:t>
            </w:r>
          </w:p>
        </w:tc>
        <w:tc>
          <w:tcPr>
            <w:tcW w:w="0" w:type="auto"/>
          </w:tcPr>
          <w:p w14:paraId="246B307C" w14:textId="1CF28DD1" w:rsidR="00586071" w:rsidRPr="00DD2B57" w:rsidRDefault="00DD2B57" w:rsidP="00EB41D2">
            <w:pPr>
              <w:jc w:val="both"/>
            </w:pPr>
            <w:proofErr w:type="gramStart"/>
            <w:r>
              <w:t>x</w:t>
            </w:r>
            <w:proofErr w:type="gramEnd"/>
          </w:p>
        </w:tc>
        <w:tc>
          <w:tcPr>
            <w:tcW w:w="0" w:type="auto"/>
          </w:tcPr>
          <w:p w14:paraId="3F2FC0B1" w14:textId="03813A29" w:rsidR="00586071" w:rsidRPr="00DD2B57" w:rsidRDefault="00DD2B57" w:rsidP="00EB41D2">
            <w:pPr>
              <w:jc w:val="both"/>
            </w:pPr>
            <w:proofErr w:type="gramStart"/>
            <w:r>
              <w:t>x</w:t>
            </w:r>
            <w:proofErr w:type="gramEnd"/>
          </w:p>
        </w:tc>
        <w:tc>
          <w:tcPr>
            <w:tcW w:w="0" w:type="auto"/>
          </w:tcPr>
          <w:p w14:paraId="26001042" w14:textId="2CB63FE4" w:rsidR="00586071" w:rsidRPr="00DD2B57" w:rsidRDefault="00DD2B57" w:rsidP="00EB41D2">
            <w:pPr>
              <w:jc w:val="both"/>
            </w:pPr>
            <w:proofErr w:type="gramStart"/>
            <w:r>
              <w:t>x</w:t>
            </w:r>
            <w:proofErr w:type="gramEnd"/>
          </w:p>
        </w:tc>
        <w:tc>
          <w:tcPr>
            <w:tcW w:w="0" w:type="auto"/>
          </w:tcPr>
          <w:p w14:paraId="6B7C722A" w14:textId="1B488102" w:rsidR="00586071" w:rsidRPr="00DD2B57" w:rsidRDefault="00DD2B57" w:rsidP="00EB41D2">
            <w:pPr>
              <w:jc w:val="both"/>
            </w:pPr>
            <w:proofErr w:type="gramStart"/>
            <w:r>
              <w:t>x</w:t>
            </w:r>
            <w:proofErr w:type="gramEnd"/>
          </w:p>
        </w:tc>
        <w:tc>
          <w:tcPr>
            <w:tcW w:w="0" w:type="auto"/>
          </w:tcPr>
          <w:p w14:paraId="2034AC52" w14:textId="68B47653" w:rsidR="00586071" w:rsidRDefault="00F10A6F" w:rsidP="00EB41D2">
            <w:pPr>
              <w:jc w:val="both"/>
            </w:pPr>
            <w:bookmarkStart w:id="50" w:name="_Hlk149232990"/>
            <w:r>
              <w:t>En complément :</w:t>
            </w:r>
            <w:r w:rsidR="003D1E58">
              <w:t xml:space="preserve"> pièce C4</w:t>
            </w:r>
            <w:r w:rsidR="0045207D">
              <w:t xml:space="preserve"> (plan parcellaire </w:t>
            </w:r>
            <w:r w:rsidR="000C4230">
              <w:t xml:space="preserve">du PPI et du PPR + plan </w:t>
            </w:r>
            <w:r>
              <w:t>à petite échelle du PPE)</w:t>
            </w:r>
            <w:r w:rsidR="000C4B24">
              <w:t>.</w:t>
            </w:r>
            <w:bookmarkEnd w:id="50"/>
          </w:p>
        </w:tc>
      </w:tr>
    </w:tbl>
    <w:p w14:paraId="3C062FE4" w14:textId="77777777" w:rsidR="00866330" w:rsidRDefault="00866330" w:rsidP="00EB41D2">
      <w:pPr>
        <w:jc w:val="both"/>
      </w:pPr>
    </w:p>
    <w:p w14:paraId="08836477" w14:textId="77777777" w:rsidR="00866330" w:rsidRDefault="00866330" w:rsidP="00EB41D2">
      <w:pPr>
        <w:jc w:val="both"/>
      </w:pPr>
      <w:bookmarkStart w:id="51" w:name="_Hlk147609653"/>
    </w:p>
    <w:p w14:paraId="33B1D344" w14:textId="462C7741" w:rsidR="00866330" w:rsidRDefault="00866330" w:rsidP="00EB41D2">
      <w:pPr>
        <w:pBdr>
          <w:top w:val="single" w:sz="4" w:space="1" w:color="auto"/>
          <w:left w:val="single" w:sz="4" w:space="4" w:color="auto"/>
          <w:bottom w:val="single" w:sz="4" w:space="1" w:color="auto"/>
          <w:right w:val="single" w:sz="4" w:space="4" w:color="auto"/>
        </w:pBdr>
        <w:shd w:val="clear" w:color="auto" w:fill="E2EFD9" w:themeFill="accent6" w:themeFillTint="33"/>
        <w:jc w:val="both"/>
      </w:pPr>
      <w:r>
        <w:lastRenderedPageBreak/>
        <w:tab/>
      </w:r>
      <w:r>
        <w:tab/>
        <w:t>B3.3. Synthèse des éléments majeurs du dossier.</w:t>
      </w:r>
    </w:p>
    <w:p w14:paraId="5AF7251F" w14:textId="2DC9D90E" w:rsidR="00333E0A" w:rsidRDefault="00333E0A" w:rsidP="00EB41D2">
      <w:pPr>
        <w:jc w:val="both"/>
      </w:pPr>
      <w:r>
        <w:rPr>
          <w:u w:val="single"/>
        </w:rPr>
        <w:t xml:space="preserve">Pièce A1 : </w:t>
      </w:r>
      <w:r w:rsidRPr="00333E0A">
        <w:rPr>
          <w:u w:val="single"/>
        </w:rPr>
        <w:t>Extrait du procès-verbal des délibérations du comité syndical intercommunal d’alimentation en eau potable du 15 septembre 2020</w:t>
      </w:r>
      <w:r>
        <w:t>.</w:t>
      </w:r>
    </w:p>
    <w:p w14:paraId="058B742C" w14:textId="64269AF9" w:rsidR="00333E0A" w:rsidRDefault="00333E0A" w:rsidP="00EB41D2">
      <w:pPr>
        <w:jc w:val="both"/>
      </w:pPr>
      <w:r>
        <w:tab/>
      </w:r>
      <w:r w:rsidR="00446EBA">
        <w:t xml:space="preserve">Cette délibération </w:t>
      </w:r>
      <w:r w:rsidR="00563369">
        <w:t xml:space="preserve">traduit la décision formelle du SIAEP Nord Ecouen de demander à l’autorité préfectorale </w:t>
      </w:r>
      <w:r w:rsidR="000D7F59">
        <w:t>de mettre en enquête publique, en vue des déclarations d’utilité publique</w:t>
      </w:r>
      <w:r w:rsidR="00281EF9">
        <w:t>, les travaux portant sur la création des périmètres de protection.</w:t>
      </w:r>
    </w:p>
    <w:p w14:paraId="02AB3048" w14:textId="0F59A12B" w:rsidR="00080889" w:rsidRDefault="00080889" w:rsidP="00EB41D2">
      <w:pPr>
        <w:jc w:val="both"/>
      </w:pPr>
      <w:r w:rsidRPr="00080889">
        <w:rPr>
          <w:u w:val="single"/>
        </w:rPr>
        <w:t xml:space="preserve">Pièce A2 : Notice explicative préparée par le </w:t>
      </w:r>
      <w:r w:rsidR="00DD2B57">
        <w:rPr>
          <w:u w:val="single"/>
        </w:rPr>
        <w:t>b</w:t>
      </w:r>
      <w:r w:rsidRPr="00080889">
        <w:rPr>
          <w:u w:val="single"/>
        </w:rPr>
        <w:t>ureau d’études Intégrale Environnement au titre de l’assistance à la maîtrise d’ouvrage</w:t>
      </w:r>
      <w:r>
        <w:t>.</w:t>
      </w:r>
    </w:p>
    <w:p w14:paraId="44F00E6F" w14:textId="774A61A1" w:rsidR="00080889" w:rsidRDefault="00080889" w:rsidP="00EB41D2">
      <w:pPr>
        <w:jc w:val="both"/>
      </w:pPr>
      <w:r>
        <w:tab/>
        <w:t>Cette notice est l</w:t>
      </w:r>
      <w:r w:rsidR="000F56DD">
        <w:t>e plus récent des documents disponibles dans le dossier d’enquête.</w:t>
      </w:r>
      <w:r w:rsidR="000C06A1">
        <w:t xml:space="preserve"> Elle résume plusieurs aspects : présentation d</w:t>
      </w:r>
      <w:r w:rsidR="00135E90">
        <w:t xml:space="preserve">es communes ayant constitué le SIAEP Nord Ecouen, rappel de la réglementation, </w:t>
      </w:r>
      <w:r w:rsidR="001D0900">
        <w:t xml:space="preserve">descriptif du dossier technique, </w:t>
      </w:r>
      <w:r w:rsidR="00792A3D">
        <w:t>résumé technique du dossier d’enquête publique,</w:t>
      </w:r>
    </w:p>
    <w:p w14:paraId="4A197E48" w14:textId="5C006864" w:rsidR="00792A3D" w:rsidRDefault="00792A3D" w:rsidP="00EB41D2">
      <w:pPr>
        <w:jc w:val="both"/>
      </w:pPr>
      <w:r>
        <w:tab/>
        <w:t xml:space="preserve">Les données </w:t>
      </w:r>
      <w:r w:rsidR="00123D5C">
        <w:t>les plus impo</w:t>
      </w:r>
      <w:r w:rsidR="00E65969">
        <w:t>rtantes</w:t>
      </w:r>
      <w:r w:rsidR="00A72A1D">
        <w:t>, en principe actualisées à septembre 2023,</w:t>
      </w:r>
      <w:r w:rsidR="00E65969">
        <w:t xml:space="preserve"> à retenir au regard de l’enquête publique sont les suivantes :</w:t>
      </w:r>
    </w:p>
    <w:p w14:paraId="275BEDAD" w14:textId="07D636D5" w:rsidR="00E65969" w:rsidRDefault="00A72A1D" w:rsidP="00E65969">
      <w:pPr>
        <w:pStyle w:val="Paragraphedeliste"/>
        <w:numPr>
          <w:ilvl w:val="0"/>
          <w:numId w:val="6"/>
        </w:numPr>
        <w:jc w:val="both"/>
      </w:pPr>
      <w:r>
        <w:t>Le SIAEP dessert u</w:t>
      </w:r>
      <w:r w:rsidR="00E65969">
        <w:t>ne population</w:t>
      </w:r>
      <w:r w:rsidR="00B95867">
        <w:t xml:space="preserve"> de 11 199 habitants et de 4469 abonnés</w:t>
      </w:r>
      <w:r w:rsidR="00E30EF6">
        <w:t>.</w:t>
      </w:r>
    </w:p>
    <w:p w14:paraId="32E19E83" w14:textId="01BE52E8" w:rsidR="00B95867" w:rsidRDefault="00E30EF6" w:rsidP="00E65969">
      <w:pPr>
        <w:pStyle w:val="Paragraphedeliste"/>
        <w:numPr>
          <w:ilvl w:val="0"/>
          <w:numId w:val="6"/>
        </w:numPr>
        <w:jc w:val="both"/>
      </w:pPr>
      <w:r>
        <w:t xml:space="preserve">Il dispose de 3 </w:t>
      </w:r>
      <w:r w:rsidR="00525269">
        <w:t>forages</w:t>
      </w:r>
      <w:r>
        <w:t xml:space="preserve"> avec le FM3</w:t>
      </w:r>
      <w:r w:rsidR="00525269">
        <w:t>; et de</w:t>
      </w:r>
      <w:r>
        <w:t xml:space="preserve"> </w:t>
      </w:r>
      <w:r w:rsidR="00954D3C">
        <w:t>3 ouvrages de stockage</w:t>
      </w:r>
      <w:r w:rsidR="0013718D">
        <w:t>.</w:t>
      </w:r>
    </w:p>
    <w:p w14:paraId="15DC8339" w14:textId="2202BBE0" w:rsidR="0013718D" w:rsidRDefault="00A06578" w:rsidP="00E65969">
      <w:pPr>
        <w:pStyle w:val="Paragraphedeliste"/>
        <w:numPr>
          <w:ilvl w:val="0"/>
          <w:numId w:val="6"/>
        </w:numPr>
        <w:jc w:val="both"/>
      </w:pPr>
      <w:r>
        <w:t xml:space="preserve">Le code attribué au forage FM3 est 0153-4X-0102. </w:t>
      </w:r>
    </w:p>
    <w:p w14:paraId="2CB744A8" w14:textId="5BE32E94" w:rsidR="00721AD7" w:rsidRDefault="00721AD7" w:rsidP="00E65969">
      <w:pPr>
        <w:pStyle w:val="Paragraphedeliste"/>
        <w:numPr>
          <w:ilvl w:val="0"/>
          <w:numId w:val="6"/>
        </w:numPr>
        <w:jc w:val="both"/>
      </w:pPr>
      <w:r>
        <w:t xml:space="preserve">Le forage FM3 se trouve au lieu-dit « Plant </w:t>
      </w:r>
      <w:proofErr w:type="spellStart"/>
      <w:r>
        <w:t>Queney</w:t>
      </w:r>
      <w:proofErr w:type="spellEnd"/>
      <w:r>
        <w:t> », à 60 mètres au sud-ouest de la D47 joignant Mar</w:t>
      </w:r>
      <w:r w:rsidR="00A41EC3">
        <w:t>eil</w:t>
      </w:r>
      <w:r>
        <w:t xml:space="preserve">-en-France </w:t>
      </w:r>
      <w:r w:rsidR="00A41EC3">
        <w:t>à Fontenay-en-Parisis.</w:t>
      </w:r>
      <w:r w:rsidR="00DF4C9D">
        <w:t xml:space="preserve"> </w:t>
      </w:r>
    </w:p>
    <w:p w14:paraId="277F9311" w14:textId="256919E4" w:rsidR="00953DCC" w:rsidRDefault="00953DCC" w:rsidP="00E65969">
      <w:pPr>
        <w:pStyle w:val="Paragraphedeliste"/>
        <w:numPr>
          <w:ilvl w:val="0"/>
          <w:numId w:val="6"/>
        </w:numPr>
        <w:jc w:val="both"/>
      </w:pPr>
      <w:r>
        <w:t xml:space="preserve">Il a été réalisé du 7 </w:t>
      </w:r>
      <w:r w:rsidR="00C114D1">
        <w:t>novembre</w:t>
      </w:r>
      <w:r>
        <w:t xml:space="preserve"> 2012 au 25 avril 2013 par la société Forages Masse, </w:t>
      </w:r>
      <w:r w:rsidR="00D24D2B">
        <w:t>est</w:t>
      </w:r>
      <w:r>
        <w:t xml:space="preserve"> profond de 94 mètres et capte </w:t>
      </w:r>
      <w:r w:rsidR="0012023E">
        <w:t xml:space="preserve">la nappe de l’yprésien. </w:t>
      </w:r>
    </w:p>
    <w:p w14:paraId="2EF100DF" w14:textId="733BF57E" w:rsidR="00477ED5" w:rsidRDefault="00E54145" w:rsidP="00E65969">
      <w:pPr>
        <w:pStyle w:val="Paragraphedeliste"/>
        <w:numPr>
          <w:ilvl w:val="0"/>
          <w:numId w:val="6"/>
        </w:numPr>
        <w:jc w:val="both"/>
      </w:pPr>
      <w:r>
        <w:t xml:space="preserve">La </w:t>
      </w:r>
      <w:r w:rsidR="003E145F">
        <w:t>lithologie</w:t>
      </w:r>
      <w:r>
        <w:t xml:space="preserve"> des terrains traversés lors du forage est donné</w:t>
      </w:r>
      <w:r w:rsidR="00094107">
        <w:t>e</w:t>
      </w:r>
      <w:r>
        <w:t xml:space="preserve"> en page 11</w:t>
      </w:r>
      <w:r w:rsidR="00637BC7">
        <w:t> : s’agissant de la profondeur de captation de l’</w:t>
      </w:r>
      <w:r w:rsidR="003E145F">
        <w:t>aquifère</w:t>
      </w:r>
      <w:r w:rsidR="00637BC7">
        <w:t xml:space="preserve">, il est précisé </w:t>
      </w:r>
      <w:r w:rsidR="005574ED">
        <w:t>que de -56 mètres à -83 mètres, l’on trouve des « sables du Cuise ».</w:t>
      </w:r>
      <w:r w:rsidR="006C1439">
        <w:t xml:space="preserve"> </w:t>
      </w:r>
      <w:bookmarkStart w:id="52" w:name="_Hlk150005375"/>
      <w:r w:rsidR="006C1439">
        <w:t xml:space="preserve">A -57 mètres, </w:t>
      </w:r>
      <w:r w:rsidR="00D53BC9">
        <w:t xml:space="preserve">a été réalisée une cimentation pour éviter toute </w:t>
      </w:r>
      <w:r w:rsidR="00E02E2F">
        <w:t>infiltration</w:t>
      </w:r>
      <w:r w:rsidR="00D53BC9">
        <w:t xml:space="preserve"> d’eau superficielle </w:t>
      </w:r>
      <w:r w:rsidR="00E02E2F">
        <w:t>éventuellement polluée depuis une nappe superficielle.</w:t>
      </w:r>
      <w:bookmarkEnd w:id="52"/>
    </w:p>
    <w:p w14:paraId="122FA7CD" w14:textId="07EB0E28" w:rsidR="00A92457" w:rsidRDefault="00A92457" w:rsidP="00E65969">
      <w:pPr>
        <w:pStyle w:val="Paragraphedeliste"/>
        <w:numPr>
          <w:ilvl w:val="0"/>
          <w:numId w:val="6"/>
        </w:numPr>
        <w:jc w:val="both"/>
      </w:pPr>
      <w:r>
        <w:t xml:space="preserve">L’aire d’alimentation </w:t>
      </w:r>
      <w:r w:rsidR="00CF7236">
        <w:t>de captage a été délimitée par l’hydrogéologue en 2019</w:t>
      </w:r>
      <w:r w:rsidR="00164665">
        <w:t>.</w:t>
      </w:r>
    </w:p>
    <w:p w14:paraId="6AD16A44" w14:textId="76973895" w:rsidR="00164665" w:rsidRDefault="001E41C2" w:rsidP="00E65969">
      <w:pPr>
        <w:pStyle w:val="Paragraphedeliste"/>
        <w:numPr>
          <w:ilvl w:val="0"/>
          <w:numId w:val="6"/>
        </w:numPr>
        <w:jc w:val="both"/>
      </w:pPr>
      <w:r>
        <w:t xml:space="preserve">Les projets de débits d’exploitation sont de 55 mètres cubes par heure, 1200 mètres cubes par jour et </w:t>
      </w:r>
      <w:r w:rsidR="0040764A">
        <w:t>432 000 mètres cubes par an.</w:t>
      </w:r>
    </w:p>
    <w:p w14:paraId="3E6DBFE5" w14:textId="1EBA61B6" w:rsidR="00E41873" w:rsidRDefault="00E41873" w:rsidP="00E65969">
      <w:pPr>
        <w:pStyle w:val="Paragraphedeliste"/>
        <w:numPr>
          <w:ilvl w:val="0"/>
          <w:numId w:val="6"/>
        </w:numPr>
        <w:jc w:val="both"/>
      </w:pPr>
      <w:r>
        <w:t>Le</w:t>
      </w:r>
      <w:r w:rsidR="00D24D2B">
        <w:t>s</w:t>
      </w:r>
      <w:r>
        <w:t xml:space="preserve"> plans du PPI et du PPR projetés sont donnés, avec indication d’une superficie de </w:t>
      </w:r>
      <w:r w:rsidR="0044565C">
        <w:t xml:space="preserve">18,4 hectares pour le PPR. Le PPE s’étendra à la majeure partie du bassin </w:t>
      </w:r>
      <w:r w:rsidR="00D24D2B">
        <w:t>hydrogéologique,</w:t>
      </w:r>
      <w:r w:rsidR="00FF3861">
        <w:t xml:space="preserve"> soit environ 14,7 km².</w:t>
      </w:r>
    </w:p>
    <w:p w14:paraId="5A8EF21E" w14:textId="77777777" w:rsidR="00DB286E" w:rsidRDefault="00DB286E" w:rsidP="00DB286E">
      <w:pPr>
        <w:jc w:val="both"/>
      </w:pPr>
    </w:p>
    <w:p w14:paraId="093249A2" w14:textId="136DF64C" w:rsidR="00333E0A" w:rsidRDefault="00DB286E" w:rsidP="00EB41D2">
      <w:pPr>
        <w:jc w:val="both"/>
      </w:pPr>
      <w:r w:rsidRPr="0021417D">
        <w:rPr>
          <w:u w:val="single"/>
        </w:rPr>
        <w:t xml:space="preserve">Pièce B : </w:t>
      </w:r>
      <w:r w:rsidR="002A2BFA" w:rsidRPr="0021417D">
        <w:rPr>
          <w:u w:val="single"/>
        </w:rPr>
        <w:t>Demande d’autorisation d’utilisation d’eau prélevée dans le milieu naturel en</w:t>
      </w:r>
      <w:r w:rsidR="0021417D" w:rsidRPr="0021417D">
        <w:rPr>
          <w:u w:val="single"/>
        </w:rPr>
        <w:t xml:space="preserve"> </w:t>
      </w:r>
      <w:r w:rsidR="002A2BFA" w:rsidRPr="0021417D">
        <w:rPr>
          <w:u w:val="single"/>
        </w:rPr>
        <w:t xml:space="preserve">vue de sa consommation humaine, </w:t>
      </w:r>
      <w:r w:rsidR="00820CBB" w:rsidRPr="0021417D">
        <w:rPr>
          <w:u w:val="single"/>
        </w:rPr>
        <w:t xml:space="preserve">établie </w:t>
      </w:r>
      <w:r w:rsidR="00D24D2B">
        <w:rPr>
          <w:u w:val="single"/>
        </w:rPr>
        <w:t>le</w:t>
      </w:r>
      <w:r w:rsidR="00820CBB" w:rsidRPr="0021417D">
        <w:rPr>
          <w:u w:val="single"/>
        </w:rPr>
        <w:t xml:space="preserve"> 1</w:t>
      </w:r>
      <w:r w:rsidR="00820CBB" w:rsidRPr="0021417D">
        <w:rPr>
          <w:u w:val="single"/>
          <w:vertAlign w:val="superscript"/>
        </w:rPr>
        <w:t>er</w:t>
      </w:r>
      <w:r w:rsidR="00820CBB" w:rsidRPr="0021417D">
        <w:rPr>
          <w:u w:val="single"/>
        </w:rPr>
        <w:t xml:space="preserve"> juillet 2019 par le </w:t>
      </w:r>
      <w:r w:rsidR="00D24D2B">
        <w:rPr>
          <w:u w:val="single"/>
        </w:rPr>
        <w:t>b</w:t>
      </w:r>
      <w:r w:rsidR="00820CBB" w:rsidRPr="0021417D">
        <w:rPr>
          <w:u w:val="single"/>
        </w:rPr>
        <w:t>ureau d’études Intégrale Environnement</w:t>
      </w:r>
      <w:r w:rsidR="0021417D">
        <w:t>.</w:t>
      </w:r>
    </w:p>
    <w:p w14:paraId="5ADF8AF7" w14:textId="69468C58" w:rsidR="0021417D" w:rsidRDefault="0021417D" w:rsidP="00EB41D2">
      <w:pPr>
        <w:jc w:val="both"/>
      </w:pPr>
      <w:r>
        <w:tab/>
      </w:r>
      <w:r w:rsidR="005251E9">
        <w:t xml:space="preserve">Cette demande, qui s’inscrit chronologiquement après l’étude d’impact </w:t>
      </w:r>
      <w:r w:rsidR="0034186C">
        <w:t xml:space="preserve">de 2015, mais avant </w:t>
      </w:r>
      <w:r w:rsidR="00F3148A">
        <w:t>l’avis de l’hydrogéologue agréé</w:t>
      </w:r>
      <w:r w:rsidR="00FE58B1">
        <w:t xml:space="preserve"> de février 2020, comporte nombre d’</w:t>
      </w:r>
      <w:r w:rsidR="002959DD">
        <w:t>indications</w:t>
      </w:r>
      <w:r w:rsidR="00FE58B1">
        <w:t xml:space="preserve"> que l’on retrouve </w:t>
      </w:r>
      <w:r w:rsidR="00C201B2">
        <w:t xml:space="preserve">dans ces documents et qui ont été repris dans la notice explicative de septembre 2023, </w:t>
      </w:r>
      <w:r w:rsidR="00547BAF">
        <w:t xml:space="preserve">mais également – notamment dans ses quelque </w:t>
      </w:r>
      <w:r w:rsidR="00EB2E24">
        <w:t>27 annexes – des informations qu</w:t>
      </w:r>
      <w:r w:rsidR="00FC7224">
        <w:t xml:space="preserve">i n’ont pas été mentionnées dans </w:t>
      </w:r>
      <w:r w:rsidR="00126397">
        <w:t>l</w:t>
      </w:r>
      <w:r w:rsidR="00FC7224">
        <w:t>‘ensemble des autres pièces du dossier. Ainsi en est-il :</w:t>
      </w:r>
    </w:p>
    <w:p w14:paraId="372A8326" w14:textId="02B112DE" w:rsidR="00377EAC" w:rsidRDefault="00377EAC" w:rsidP="00EB41D2">
      <w:pPr>
        <w:jc w:val="both"/>
      </w:pPr>
      <w:r>
        <w:lastRenderedPageBreak/>
        <w:tab/>
        <w:t xml:space="preserve">- de la mention d’un récépissé délivré le 3 juillet 2012 par le préfet du Val-d’Oise pour la réalisation d’un </w:t>
      </w:r>
      <w:r w:rsidR="002959DD">
        <w:t>forage</w:t>
      </w:r>
      <w:r>
        <w:t xml:space="preserve"> de reconnaissance sur la commune de Fontenay-en-Parisis.</w:t>
      </w:r>
    </w:p>
    <w:p w14:paraId="22465CCE" w14:textId="7C19DA53" w:rsidR="00FC7224" w:rsidRDefault="00AA5249" w:rsidP="00AA5249">
      <w:pPr>
        <w:jc w:val="both"/>
      </w:pPr>
      <w:r>
        <w:tab/>
        <w:t xml:space="preserve">- </w:t>
      </w:r>
      <w:r w:rsidR="00510E8F">
        <w:t xml:space="preserve">de la délibération </w:t>
      </w:r>
      <w:r w:rsidR="00CD1EF1">
        <w:t>d</w:t>
      </w:r>
      <w:r w:rsidR="002F7A7E">
        <w:t>u</w:t>
      </w:r>
      <w:r w:rsidR="00CD1EF1">
        <w:t xml:space="preserve"> comité syndical du</w:t>
      </w:r>
      <w:r w:rsidR="002F7A7E">
        <w:t xml:space="preserve"> SIAEP Nord Ecouen du 5 septembre 2012</w:t>
      </w:r>
      <w:r w:rsidR="00CD1EF1">
        <w:t xml:space="preserve"> quant au choix de </w:t>
      </w:r>
      <w:r w:rsidR="001222CA">
        <w:t xml:space="preserve">l’entreprise attributaire du marché de </w:t>
      </w:r>
      <w:r w:rsidR="009637C7">
        <w:t xml:space="preserve">réalisation du forage FM3 : société </w:t>
      </w:r>
      <w:r w:rsidR="00B84C20">
        <w:t>Forages</w:t>
      </w:r>
      <w:r w:rsidR="009637C7">
        <w:t xml:space="preserve"> Masse pour un </w:t>
      </w:r>
      <w:r w:rsidR="00B84C20">
        <w:t>montant de 255 950 €.</w:t>
      </w:r>
    </w:p>
    <w:p w14:paraId="2D41CFF6" w14:textId="6E5D570E" w:rsidR="009A2EE2" w:rsidRDefault="009A2EE2" w:rsidP="00AA5249">
      <w:pPr>
        <w:jc w:val="both"/>
      </w:pPr>
      <w:r>
        <w:tab/>
      </w:r>
      <w:r w:rsidR="00E33038">
        <w:t xml:space="preserve">- des données de population (10 743 habitants) et d’abonnés (4220) en 2019, à comparer </w:t>
      </w:r>
      <w:r w:rsidR="00F654A3">
        <w:t>avec celles</w:t>
      </w:r>
      <w:r w:rsidR="008465A9">
        <w:t xml:space="preserve">, actualisées en 2023, </w:t>
      </w:r>
      <w:r w:rsidR="00F654A3">
        <w:t>mentionnées dans la notice explicative pièce A2 (</w:t>
      </w:r>
      <w:r w:rsidR="008465A9">
        <w:t>respectivement 11 199 et 4469).</w:t>
      </w:r>
    </w:p>
    <w:p w14:paraId="2B247818" w14:textId="5872ABF4" w:rsidR="004A3BEA" w:rsidRPr="0021417D" w:rsidRDefault="004A3BEA" w:rsidP="00AA5249">
      <w:pPr>
        <w:jc w:val="both"/>
      </w:pPr>
      <w:r>
        <w:tab/>
        <w:t xml:space="preserve">- de l’évocation en page 5 </w:t>
      </w:r>
      <w:r w:rsidR="008F1B2F">
        <w:t>d’</w:t>
      </w:r>
      <w:r>
        <w:t xml:space="preserve">une « enquête parcellaire au titre du code de l’expropriation pour cause d’utilité publique » à réaliser « afin de connaître les </w:t>
      </w:r>
      <w:r w:rsidR="002959DD">
        <w:t>propriétaires</w:t>
      </w:r>
      <w:r>
        <w:t xml:space="preserve"> des parcelles susceptibles d’</w:t>
      </w:r>
      <w:r w:rsidR="002959DD">
        <w:t>être</w:t>
      </w:r>
      <w:r>
        <w:t xml:space="preserve"> grevées par des servitudes administratives »</w:t>
      </w:r>
      <w:r w:rsidR="008F1B2F">
        <w:t>.</w:t>
      </w:r>
    </w:p>
    <w:p w14:paraId="46DEAA57" w14:textId="77777777" w:rsidR="00333E0A" w:rsidRDefault="00333E0A" w:rsidP="00EB41D2">
      <w:pPr>
        <w:jc w:val="both"/>
        <w:rPr>
          <w:u w:val="single"/>
        </w:rPr>
      </w:pPr>
    </w:p>
    <w:p w14:paraId="1AADAE16" w14:textId="453C3850" w:rsidR="004F48C3" w:rsidRDefault="006F272A" w:rsidP="00EB41D2">
      <w:pPr>
        <w:jc w:val="both"/>
      </w:pPr>
      <w:r w:rsidRPr="006F272A">
        <w:rPr>
          <w:u w:val="single"/>
        </w:rPr>
        <w:t xml:space="preserve">Pièce C1 : Étude d’impact (dossier 46-2015) rédigée le 2 septembre 2015 par le bureau d’études </w:t>
      </w:r>
      <w:proofErr w:type="spellStart"/>
      <w:r w:rsidRPr="006F272A">
        <w:rPr>
          <w:u w:val="single"/>
        </w:rPr>
        <w:t>Envir’Eau</w:t>
      </w:r>
      <w:proofErr w:type="spellEnd"/>
      <w:r w:rsidRPr="006F272A">
        <w:rPr>
          <w:u w:val="single"/>
        </w:rPr>
        <w:t xml:space="preserve"> Conseils, 94300 Vince</w:t>
      </w:r>
      <w:r w:rsidR="00D24D2B">
        <w:rPr>
          <w:u w:val="single"/>
        </w:rPr>
        <w:t>nn</w:t>
      </w:r>
      <w:r w:rsidRPr="006F272A">
        <w:rPr>
          <w:u w:val="single"/>
        </w:rPr>
        <w:t>es, pour le compte du SIAEP Nord Ecouen</w:t>
      </w:r>
      <w:r w:rsidRPr="006F272A">
        <w:t>.</w:t>
      </w:r>
    </w:p>
    <w:p w14:paraId="4711D511" w14:textId="31E44338" w:rsidR="006F272A" w:rsidRDefault="006F272A" w:rsidP="00EB41D2">
      <w:pPr>
        <w:jc w:val="both"/>
      </w:pPr>
      <w:r>
        <w:tab/>
      </w:r>
      <w:r w:rsidR="002B58E7">
        <w:t>L’étude d’impact présentée dans le dossier</w:t>
      </w:r>
      <w:r w:rsidR="00F80D3B">
        <w:t xml:space="preserve"> date de </w:t>
      </w:r>
      <w:r w:rsidR="00D24D2B">
        <w:t>septembre</w:t>
      </w:r>
      <w:r w:rsidR="00F80D3B">
        <w:t xml:space="preserve"> 2015 et a été rédigée par le </w:t>
      </w:r>
      <w:r w:rsidR="00D24D2B">
        <w:t>bureau</w:t>
      </w:r>
      <w:r w:rsidR="00F80D3B">
        <w:t xml:space="preserve"> d’étude </w:t>
      </w:r>
      <w:proofErr w:type="spellStart"/>
      <w:r w:rsidR="00F80D3B">
        <w:t>Envir’eau</w:t>
      </w:r>
      <w:proofErr w:type="spellEnd"/>
      <w:r w:rsidR="00F80D3B">
        <w:t xml:space="preserve"> Conseils</w:t>
      </w:r>
      <w:r w:rsidR="00131AD1">
        <w:t>.</w:t>
      </w:r>
    </w:p>
    <w:p w14:paraId="3D06FB54" w14:textId="443105F7" w:rsidR="006C049B" w:rsidRDefault="006C049B" w:rsidP="00EB41D2">
      <w:pPr>
        <w:jc w:val="both"/>
      </w:pPr>
      <w:r>
        <w:tab/>
        <w:t xml:space="preserve">Dans la mesure où cette étude </w:t>
      </w:r>
      <w:r w:rsidR="00322950">
        <w:t>est</w:t>
      </w:r>
      <w:r>
        <w:t xml:space="preserve"> antérieure</w:t>
      </w:r>
      <w:r w:rsidR="00322950">
        <w:t xml:space="preserve"> à l’avis de février 2020 de l’hydrogéologue agréé</w:t>
      </w:r>
      <w:r w:rsidR="00591FED">
        <w:t xml:space="preserve"> (pièce C2 analysée ci-dessous)</w:t>
      </w:r>
      <w:r w:rsidR="00254274">
        <w:t>, qui en a mentionné plusieurs des développements tout en les actualisant quand c’était nécess</w:t>
      </w:r>
      <w:r w:rsidR="00591FED">
        <w:t xml:space="preserve">aire, on ne </w:t>
      </w:r>
      <w:r w:rsidR="00CE3AF6">
        <w:t xml:space="preserve">relèvera ici que les informations </w:t>
      </w:r>
      <w:r w:rsidR="00D24D2B">
        <w:t>e</w:t>
      </w:r>
      <w:r w:rsidR="009B34CD">
        <w:t xml:space="preserve">t surtout </w:t>
      </w:r>
      <w:r w:rsidR="00142A4D">
        <w:t>conclusions</w:t>
      </w:r>
      <w:r w:rsidR="006249D2">
        <w:t xml:space="preserve"> résumées </w:t>
      </w:r>
      <w:r w:rsidR="00C75491">
        <w:t xml:space="preserve">réellement </w:t>
      </w:r>
      <w:r w:rsidR="00142A4D">
        <w:t>pertinentes</w:t>
      </w:r>
      <w:r w:rsidR="002A124B">
        <w:rPr>
          <w:rStyle w:val="Appelnotedebasdep"/>
        </w:rPr>
        <w:footnoteReference w:id="20"/>
      </w:r>
      <w:r w:rsidR="00CE3AF6">
        <w:t xml:space="preserve"> </w:t>
      </w:r>
      <w:r w:rsidR="00214A5F">
        <w:t xml:space="preserve">tant </w:t>
      </w:r>
      <w:r w:rsidR="00CE3AF6">
        <w:t>au regard de la présente enquête publique</w:t>
      </w:r>
      <w:r w:rsidR="00C75491">
        <w:t xml:space="preserve"> et de la mi</w:t>
      </w:r>
      <w:r w:rsidR="00214A5F">
        <w:t>s</w:t>
      </w:r>
      <w:r w:rsidR="00C75491">
        <w:t xml:space="preserve">e en service éventuelle du </w:t>
      </w:r>
      <w:r w:rsidR="009F277E">
        <w:t>forage</w:t>
      </w:r>
      <w:r w:rsidR="00C75491">
        <w:t xml:space="preserve"> FM3</w:t>
      </w:r>
      <w:r w:rsidR="00214A5F">
        <w:t xml:space="preserve"> qu’au regard des données figurant dans le rapport de 2020 de l’hydrogéologue agréé</w:t>
      </w:r>
      <w:r w:rsidR="008173FD">
        <w:t>.</w:t>
      </w:r>
      <w:r w:rsidR="006911D6">
        <w:t xml:space="preserve"> On pourra au passage relever qu</w:t>
      </w:r>
      <w:r w:rsidR="00E84F5F">
        <w:t xml:space="preserve">’une étude d’impact réalisée en 2015 contient </w:t>
      </w:r>
      <w:r w:rsidR="002C0FFB">
        <w:t>certaines assertions aujourd’hui démenties</w:t>
      </w:r>
      <w:r w:rsidR="001367AD">
        <w:t xml:space="preserve"> huit ans plus tard</w:t>
      </w:r>
      <w:r w:rsidR="002C0FFB">
        <w:t xml:space="preserve"> par la rapidité </w:t>
      </w:r>
      <w:r w:rsidR="001367AD">
        <w:t xml:space="preserve">des effets du changement climatique : </w:t>
      </w:r>
      <w:r w:rsidR="009F277E">
        <w:t xml:space="preserve">ainsi </w:t>
      </w:r>
      <w:r w:rsidR="006E3BBF">
        <w:t xml:space="preserve">« peu de jours très chauds dans </w:t>
      </w:r>
      <w:r w:rsidR="009F277E">
        <w:t>l’année</w:t>
      </w:r>
      <w:r w:rsidR="006E3BBF">
        <w:t> »</w:t>
      </w:r>
      <w:r w:rsidR="006F2C71">
        <w:t xml:space="preserve"> dans le Parisis…</w:t>
      </w:r>
    </w:p>
    <w:p w14:paraId="3E136FE8" w14:textId="6D224D9C" w:rsidR="008173FD" w:rsidRDefault="00DB441A" w:rsidP="00EB41D2">
      <w:pPr>
        <w:jc w:val="both"/>
      </w:pPr>
      <w:r>
        <w:tab/>
      </w:r>
      <w:r w:rsidR="008173FD">
        <w:t>A ce titre, on peut donc relever les éléments suivants :</w:t>
      </w:r>
    </w:p>
    <w:p w14:paraId="674490CF" w14:textId="0708C322" w:rsidR="008173FD" w:rsidRDefault="00951777" w:rsidP="00EB41D2">
      <w:pPr>
        <w:jc w:val="both"/>
      </w:pPr>
      <w:r>
        <w:tab/>
        <w:t xml:space="preserve">. </w:t>
      </w:r>
      <w:proofErr w:type="gramStart"/>
      <w:r>
        <w:t>en</w:t>
      </w:r>
      <w:proofErr w:type="gramEnd"/>
      <w:r>
        <w:t xml:space="preserve"> 2015, le</w:t>
      </w:r>
      <w:r w:rsidR="00754254">
        <w:t xml:space="preserve"> </w:t>
      </w:r>
      <w:r w:rsidR="003C3B44">
        <w:t>débit</w:t>
      </w:r>
      <w:r w:rsidR="00754254">
        <w:t xml:space="preserve"> recherché du forage était de 70 mètres cubes par heure, avec des volumes </w:t>
      </w:r>
      <w:r w:rsidR="001F7DAD">
        <w:t>prélevés</w:t>
      </w:r>
      <w:r w:rsidR="00584254">
        <w:t xml:space="preserve"> </w:t>
      </w:r>
      <w:r w:rsidR="001F7DAD">
        <w:t>maximaux</w:t>
      </w:r>
      <w:r w:rsidR="00584254">
        <w:t xml:space="preserve"> de 1380 mètres cubes par jour, 41 000 mètres cubes par </w:t>
      </w:r>
      <w:r w:rsidR="00567394">
        <w:t>mois et 500 000 mètres cubes par an.</w:t>
      </w:r>
    </w:p>
    <w:p w14:paraId="11B418A3" w14:textId="5369D853" w:rsidR="003C3B44" w:rsidRDefault="003C3B44" w:rsidP="00EB41D2">
      <w:pPr>
        <w:jc w:val="both"/>
      </w:pPr>
      <w:r>
        <w:tab/>
        <w:t xml:space="preserve">. </w:t>
      </w:r>
      <w:proofErr w:type="gramStart"/>
      <w:r>
        <w:t>en</w:t>
      </w:r>
      <w:proofErr w:type="gramEnd"/>
      <w:r>
        <w:t xml:space="preserve"> 2015, le SIAEP Nord Ecouen regroupait près de 3800 abonnés, </w:t>
      </w:r>
      <w:r w:rsidR="00823281">
        <w:t xml:space="preserve">soit 9500 habitants, pour une distribution moyenne de 1500 mètres cubes </w:t>
      </w:r>
      <w:r w:rsidR="00AF2A81">
        <w:t>par</w:t>
      </w:r>
      <w:r w:rsidR="00823281">
        <w:t xml:space="preserve"> jour, </w:t>
      </w:r>
      <w:r w:rsidR="00AF2A81">
        <w:t>atteignant</w:t>
      </w:r>
      <w:r w:rsidR="00823281">
        <w:t xml:space="preserve"> 2450 mètres cubes en pointe.</w:t>
      </w:r>
      <w:r w:rsidR="002D4979">
        <w:t xml:space="preserve"> L’estimation des besoins futurs était de 2000 mètres cubes par jour et </w:t>
      </w:r>
      <w:r w:rsidR="00AF2A81">
        <w:t>3000 mètres cubes en pointe</w:t>
      </w:r>
      <w:r w:rsidR="00D24D2B">
        <w:t>.</w:t>
      </w:r>
    </w:p>
    <w:p w14:paraId="1AA61B87" w14:textId="2F7BA38E" w:rsidR="00F8354B" w:rsidRDefault="00F8354B" w:rsidP="00EB41D2">
      <w:pPr>
        <w:jc w:val="both"/>
      </w:pPr>
      <w:r>
        <w:tab/>
      </w:r>
      <w:bookmarkStart w:id="53" w:name="_Hlk149420504"/>
      <w:r>
        <w:t xml:space="preserve">. </w:t>
      </w:r>
      <w:proofErr w:type="gramStart"/>
      <w:r>
        <w:t>a</w:t>
      </w:r>
      <w:r w:rsidR="001E2CF9">
        <w:t>ucune</w:t>
      </w:r>
      <w:proofErr w:type="gramEnd"/>
      <w:r w:rsidR="001E2CF9">
        <w:t xml:space="preserve"> composante climatologique (</w:t>
      </w:r>
      <w:r w:rsidR="0042106F">
        <w:t xml:space="preserve">dont niveaux des précipitations, </w:t>
      </w:r>
      <w:r w:rsidR="009E5105">
        <w:t xml:space="preserve">chaleur, froid, vents) n’est considérée comme </w:t>
      </w:r>
      <w:r w:rsidR="00AF2A81">
        <w:t>préoccupante</w:t>
      </w:r>
      <w:r w:rsidR="00491EB5">
        <w:t xml:space="preserve"> au regard de l</w:t>
      </w:r>
      <w:r w:rsidR="00AF2A81">
        <w:t xml:space="preserve">a </w:t>
      </w:r>
      <w:r w:rsidR="00491EB5">
        <w:t>mise en service du forage.</w:t>
      </w:r>
    </w:p>
    <w:p w14:paraId="0EAD5022" w14:textId="4BB2A166" w:rsidR="00491EB5" w:rsidRDefault="00491EB5" w:rsidP="00EB41D2">
      <w:pPr>
        <w:jc w:val="both"/>
      </w:pPr>
      <w:r>
        <w:lastRenderedPageBreak/>
        <w:tab/>
        <w:t xml:space="preserve">. </w:t>
      </w:r>
      <w:proofErr w:type="gramStart"/>
      <w:r>
        <w:t>aucune</w:t>
      </w:r>
      <w:proofErr w:type="gramEnd"/>
      <w:r>
        <w:t xml:space="preserve"> zone écologique à proximité immédiate </w:t>
      </w:r>
      <w:r w:rsidR="00DA65D8">
        <w:t>(Natura 2000, ZNIEFF, parc naturel régional</w:t>
      </w:r>
      <w:r w:rsidR="00397E93">
        <w:t xml:space="preserve">) ni risques d’assèchement ou au contraire </w:t>
      </w:r>
      <w:r w:rsidR="00A32E10">
        <w:t>d’</w:t>
      </w:r>
      <w:r w:rsidR="00A527F9">
        <w:t>imperméabilisation</w:t>
      </w:r>
      <w:r w:rsidR="00A32E10">
        <w:t xml:space="preserve"> des sols, aucun corridor écologique </w:t>
      </w:r>
      <w:r w:rsidR="00A527F9">
        <w:t>susceptible</w:t>
      </w:r>
      <w:r w:rsidR="00A32E10">
        <w:t xml:space="preserve"> d’</w:t>
      </w:r>
      <w:r w:rsidR="00A527F9">
        <w:t xml:space="preserve">être </w:t>
      </w:r>
      <w:r w:rsidR="00A32E10">
        <w:t>coupé.</w:t>
      </w:r>
    </w:p>
    <w:p w14:paraId="3CAB426B" w14:textId="6D32C0F7" w:rsidR="00A32E10" w:rsidRDefault="00A32E10" w:rsidP="00EB41D2">
      <w:pPr>
        <w:jc w:val="both"/>
      </w:pPr>
      <w:r>
        <w:tab/>
      </w:r>
      <w:r w:rsidR="00CF7DE8">
        <w:t xml:space="preserve">. </w:t>
      </w:r>
      <w:proofErr w:type="gramStart"/>
      <w:r w:rsidR="00CF7DE8">
        <w:t>faible</w:t>
      </w:r>
      <w:proofErr w:type="gramEnd"/>
      <w:r w:rsidR="00CF7DE8">
        <w:t xml:space="preserve"> incidence sur le milieu humain.</w:t>
      </w:r>
    </w:p>
    <w:p w14:paraId="4B4A563D" w14:textId="34690B9C" w:rsidR="00B01BB1" w:rsidRDefault="00B01BB1" w:rsidP="00EB41D2">
      <w:pPr>
        <w:jc w:val="both"/>
      </w:pPr>
      <w:r>
        <w:tab/>
        <w:t xml:space="preserve">. </w:t>
      </w:r>
      <w:proofErr w:type="gramStart"/>
      <w:r>
        <w:t>pas</w:t>
      </w:r>
      <w:proofErr w:type="gramEnd"/>
      <w:r>
        <w:t xml:space="preserve"> de remise en cause </w:t>
      </w:r>
      <w:r w:rsidR="00553BC9">
        <w:t xml:space="preserve">du principe d’exploitation </w:t>
      </w:r>
      <w:r w:rsidR="002762DB">
        <w:t>des parcelles agricoles contigües.</w:t>
      </w:r>
    </w:p>
    <w:p w14:paraId="6A6E1B8F" w14:textId="10FEEC8B" w:rsidR="00E019D3" w:rsidRDefault="00E019D3" w:rsidP="00EB41D2">
      <w:pPr>
        <w:jc w:val="both"/>
      </w:pPr>
      <w:r>
        <w:tab/>
        <w:t xml:space="preserve">. </w:t>
      </w:r>
      <w:proofErr w:type="gramStart"/>
      <w:r>
        <w:t>pas</w:t>
      </w:r>
      <w:proofErr w:type="gramEnd"/>
      <w:r>
        <w:t xml:space="preserve"> de problèmes de ci</w:t>
      </w:r>
      <w:r w:rsidR="00CE0A96">
        <w:t xml:space="preserve">rculation </w:t>
      </w:r>
      <w:r w:rsidR="00643DB2">
        <w:t>routière</w:t>
      </w:r>
      <w:r w:rsidR="00CE0A96">
        <w:t xml:space="preserve"> au droit du secteur du forage; très peu de trafic induit par </w:t>
      </w:r>
      <w:r w:rsidR="007B756A">
        <w:t xml:space="preserve">la mise en </w:t>
      </w:r>
      <w:r w:rsidR="00643DB2">
        <w:t>exploitation</w:t>
      </w:r>
      <w:r w:rsidR="007B756A">
        <w:t xml:space="preserve"> du forage.</w:t>
      </w:r>
    </w:p>
    <w:p w14:paraId="0CCEFFA7" w14:textId="4FF6393E" w:rsidR="007B756A" w:rsidRDefault="007B756A" w:rsidP="00EB41D2">
      <w:pPr>
        <w:jc w:val="both"/>
      </w:pPr>
      <w:r>
        <w:tab/>
      </w:r>
      <w:r w:rsidR="00207993">
        <w:t>.</w:t>
      </w:r>
      <w:r w:rsidR="00694DD9">
        <w:t xml:space="preserve"> </w:t>
      </w:r>
      <w:proofErr w:type="gramStart"/>
      <w:r w:rsidR="00694DD9">
        <w:t>site</w:t>
      </w:r>
      <w:proofErr w:type="gramEnd"/>
      <w:r w:rsidR="00694DD9">
        <w:t xml:space="preserve"> a priori </w:t>
      </w:r>
      <w:r w:rsidR="00AC6B85">
        <w:t>soumis à un faible risque de pollution a</w:t>
      </w:r>
      <w:r w:rsidR="00207993">
        <w:t>u</w:t>
      </w:r>
      <w:r w:rsidR="00AC6B85">
        <w:t xml:space="preserve"> regard des enjeux de prélèvement d’eau potable, </w:t>
      </w:r>
      <w:r w:rsidR="003A24A2">
        <w:t xml:space="preserve">des périmètres de protection devant de toute façon être proposés par un </w:t>
      </w:r>
      <w:r w:rsidR="00207993">
        <w:t>hydrogéologue</w:t>
      </w:r>
      <w:r w:rsidR="003A24A2">
        <w:t xml:space="preserve"> agréé.</w:t>
      </w:r>
    </w:p>
    <w:p w14:paraId="737B27BA" w14:textId="0066117D" w:rsidR="003A24A2" w:rsidRDefault="003A24A2" w:rsidP="00EB41D2">
      <w:pPr>
        <w:jc w:val="both"/>
      </w:pPr>
      <w:r>
        <w:tab/>
      </w:r>
      <w:r w:rsidR="00CB1A78">
        <w:t xml:space="preserve">. </w:t>
      </w:r>
      <w:proofErr w:type="gramStart"/>
      <w:r w:rsidR="00CB1A78">
        <w:t>très</w:t>
      </w:r>
      <w:proofErr w:type="gramEnd"/>
      <w:r w:rsidR="00CB1A78">
        <w:t xml:space="preserve"> faible incidence du </w:t>
      </w:r>
      <w:r w:rsidR="00111710">
        <w:t>forage</w:t>
      </w:r>
      <w:r w:rsidR="00CB1A78">
        <w:t xml:space="preserve"> sur le</w:t>
      </w:r>
      <w:r w:rsidR="00111710">
        <w:t>s</w:t>
      </w:r>
      <w:r w:rsidR="00CB1A78">
        <w:t xml:space="preserve"> </w:t>
      </w:r>
      <w:r w:rsidR="00111710">
        <w:t>consommations</w:t>
      </w:r>
      <w:r w:rsidR="00CB1A78">
        <w:t xml:space="preserve"> énergétiques.</w:t>
      </w:r>
    </w:p>
    <w:p w14:paraId="11EAB6F0" w14:textId="46F39994" w:rsidR="00210153" w:rsidRDefault="00210153" w:rsidP="00EB41D2">
      <w:pPr>
        <w:jc w:val="both"/>
      </w:pPr>
      <w:r>
        <w:tab/>
        <w:t xml:space="preserve">. </w:t>
      </w:r>
      <w:proofErr w:type="gramStart"/>
      <w:r>
        <w:t>constat</w:t>
      </w:r>
      <w:proofErr w:type="gramEnd"/>
      <w:r>
        <w:t xml:space="preserve"> ex post </w:t>
      </w:r>
      <w:r w:rsidR="00DB1EA2">
        <w:t xml:space="preserve">que les travaux de réalisation proprement dite du forage </w:t>
      </w:r>
      <w:r w:rsidR="00550511">
        <w:t xml:space="preserve">ont été menés dans le </w:t>
      </w:r>
      <w:bookmarkStart w:id="54" w:name="_Hlk149332769"/>
      <w:r w:rsidR="00550511">
        <w:t xml:space="preserve">respect de toutes les réglementations </w:t>
      </w:r>
      <w:r w:rsidR="00643DB2">
        <w:t>applicables</w:t>
      </w:r>
      <w:r w:rsidR="00550511">
        <w:t xml:space="preserve"> </w:t>
      </w:r>
      <w:r w:rsidR="00C172B9">
        <w:t xml:space="preserve">(dont </w:t>
      </w:r>
      <w:r w:rsidR="009068DA">
        <w:t xml:space="preserve">emprise, </w:t>
      </w:r>
      <w:r w:rsidR="00C172B9">
        <w:t>bruit, déchets, flore</w:t>
      </w:r>
      <w:r w:rsidR="002C58F2">
        <w:t>, acheminement des eaux durant les essais de pompage</w:t>
      </w:r>
      <w:r w:rsidR="007F5D97">
        <w:t>)</w:t>
      </w:r>
      <w:r w:rsidR="008C74CF">
        <w:t>. En particulier</w:t>
      </w:r>
      <w:r w:rsidR="00E5761D">
        <w:t> :</w:t>
      </w:r>
      <w:r w:rsidR="008C74CF">
        <w:t xml:space="preserve"> « le maître d’ouvrage a vérifié que les déblais issus du forage </w:t>
      </w:r>
      <w:r w:rsidR="00C56F2E">
        <w:t xml:space="preserve">ont été entièrement amenés en centre de traitement »; « le </w:t>
      </w:r>
      <w:r w:rsidR="00E5761D">
        <w:t>maître d’ouvrage a respecté les engagements inscrits da</w:t>
      </w:r>
      <w:r w:rsidR="00FB1F50">
        <w:t>n</w:t>
      </w:r>
      <w:r w:rsidR="00E5761D">
        <w:t>s le règlement de chantier ».</w:t>
      </w:r>
      <w:bookmarkEnd w:id="54"/>
    </w:p>
    <w:p w14:paraId="1B077CD0" w14:textId="356F1E08" w:rsidR="003C5896" w:rsidRDefault="003C5896" w:rsidP="00EB41D2">
      <w:pPr>
        <w:jc w:val="both"/>
      </w:pPr>
      <w:r>
        <w:tab/>
      </w:r>
      <w:r w:rsidR="00543F53">
        <w:t>.</w:t>
      </w:r>
      <w:r>
        <w:t xml:space="preserve"> </w:t>
      </w:r>
      <w:proofErr w:type="gramStart"/>
      <w:r>
        <w:t>pas</w:t>
      </w:r>
      <w:proofErr w:type="gramEnd"/>
      <w:r>
        <w:t xml:space="preserve"> de </w:t>
      </w:r>
      <w:r w:rsidR="008A3E7A">
        <w:t>schéma de cohérence territoriale</w:t>
      </w:r>
      <w:r w:rsidR="004123EC">
        <w:t xml:space="preserve">, de </w:t>
      </w:r>
      <w:r w:rsidR="0015258E">
        <w:t>programme local de l’habitat (PLH)</w:t>
      </w:r>
      <w:r w:rsidR="004123EC">
        <w:t xml:space="preserve"> n</w:t>
      </w:r>
      <w:r w:rsidR="0015258E">
        <w:t>i</w:t>
      </w:r>
      <w:r w:rsidR="004123EC">
        <w:t xml:space="preserve"> de </w:t>
      </w:r>
      <w:r w:rsidR="005E10C5">
        <w:t xml:space="preserve">plan de déplacement urbain </w:t>
      </w:r>
      <w:r w:rsidR="0015258E">
        <w:t xml:space="preserve">(PDU) </w:t>
      </w:r>
      <w:r w:rsidR="005E10C5">
        <w:t xml:space="preserve">en </w:t>
      </w:r>
      <w:r w:rsidR="0015258E">
        <w:t>vigueur en 2015</w:t>
      </w:r>
      <w:r w:rsidR="008A3E7A">
        <w:t xml:space="preserve"> sur l</w:t>
      </w:r>
      <w:r w:rsidR="00967478">
        <w:t>e t</w:t>
      </w:r>
      <w:r w:rsidR="008A3E7A">
        <w:t>erritoire de la commune de Fontenay-en-Parisis.</w:t>
      </w:r>
    </w:p>
    <w:p w14:paraId="075010D6" w14:textId="656AAF73" w:rsidR="006A22F6" w:rsidRDefault="006A22F6" w:rsidP="00EB41D2">
      <w:pPr>
        <w:jc w:val="both"/>
      </w:pPr>
      <w:r>
        <w:tab/>
        <w:t xml:space="preserve">. </w:t>
      </w:r>
      <w:proofErr w:type="gramStart"/>
      <w:r>
        <w:t>si</w:t>
      </w:r>
      <w:proofErr w:type="gramEnd"/>
      <w:r>
        <w:t xml:space="preserve"> l’on excepte l’évidence selon laquelle </w:t>
      </w:r>
      <w:r w:rsidR="0018281C">
        <w:t xml:space="preserve">l’exploitation du forage aura un impact sur la nappe souterraine, avec un </w:t>
      </w:r>
      <w:r w:rsidR="00967478">
        <w:t>prélèvement</w:t>
      </w:r>
      <w:r w:rsidR="0018281C">
        <w:t xml:space="preserve"> permanent évalué à 500 000 mètres cubes par an</w:t>
      </w:r>
      <w:r w:rsidR="000C4F50">
        <w:t xml:space="preserve"> environ, « l’</w:t>
      </w:r>
      <w:r w:rsidR="00643DB2">
        <w:t>étude</w:t>
      </w:r>
      <w:r w:rsidR="000C4F50">
        <w:t xml:space="preserve"> des effets à terme de ce nouveau forage</w:t>
      </w:r>
      <w:r w:rsidR="00134004">
        <w:t xml:space="preserve"> n’aura aucun effet particulier que ce soit sur le milieu physique, naturel et humain ».</w:t>
      </w:r>
    </w:p>
    <w:p w14:paraId="5C699352" w14:textId="17DC2651" w:rsidR="002E64E5" w:rsidRDefault="002E64E5" w:rsidP="00EB41D2">
      <w:pPr>
        <w:jc w:val="both"/>
      </w:pPr>
      <w:r>
        <w:tab/>
        <w:t xml:space="preserve">. </w:t>
      </w:r>
      <w:proofErr w:type="gramStart"/>
      <w:r>
        <w:t>des</w:t>
      </w:r>
      <w:proofErr w:type="gramEnd"/>
      <w:r>
        <w:t xml:space="preserve"> mesure</w:t>
      </w:r>
      <w:r w:rsidR="00776939">
        <w:t xml:space="preserve">s techniques </w:t>
      </w:r>
      <w:r>
        <w:t xml:space="preserve">de </w:t>
      </w:r>
      <w:r w:rsidR="00967478">
        <w:t>sécurité</w:t>
      </w:r>
      <w:r>
        <w:t xml:space="preserve"> et de protection </w:t>
      </w:r>
      <w:r w:rsidR="00776939">
        <w:t>(cimentation</w:t>
      </w:r>
      <w:r w:rsidR="00F65D54">
        <w:t>, aménagement de la tête de puits,</w:t>
      </w:r>
      <w:r w:rsidR="00390023">
        <w:t xml:space="preserve"> clapets anti-retour, alarmes de niveau, </w:t>
      </w:r>
      <w:r w:rsidR="00643DB2">
        <w:t>surveillance</w:t>
      </w:r>
      <w:r w:rsidR="00390023">
        <w:t xml:space="preserve"> du fonctionnement en exploitation</w:t>
      </w:r>
      <w:r w:rsidR="00A3148D">
        <w:t xml:space="preserve">, protection </w:t>
      </w:r>
      <w:r w:rsidR="00643DB2">
        <w:t>électrique</w:t>
      </w:r>
      <w:r w:rsidR="00A3148D">
        <w:t xml:space="preserve">, protection contre les </w:t>
      </w:r>
      <w:r w:rsidR="00643DB2">
        <w:t>malveillances</w:t>
      </w:r>
      <w:r w:rsidR="00A3148D">
        <w:t xml:space="preserve">) devront bien sûr être prises à partir </w:t>
      </w:r>
      <w:r w:rsidR="00A718C0">
        <w:t xml:space="preserve">du moment </w:t>
      </w:r>
      <w:r w:rsidR="00A3148D">
        <w:t xml:space="preserve">où le forage sera </w:t>
      </w:r>
      <w:r w:rsidR="00967478">
        <w:t>mis en exploitation.</w:t>
      </w:r>
    </w:p>
    <w:p w14:paraId="098F3941" w14:textId="77777777" w:rsidR="006F272A" w:rsidRDefault="006F272A" w:rsidP="00EB41D2">
      <w:pPr>
        <w:jc w:val="both"/>
        <w:rPr>
          <w:u w:val="single"/>
        </w:rPr>
      </w:pPr>
    </w:p>
    <w:bookmarkEnd w:id="53"/>
    <w:p w14:paraId="3F568AA1" w14:textId="4F61E1F7" w:rsidR="002E6FCE" w:rsidRDefault="001153EE" w:rsidP="00EB41D2">
      <w:pPr>
        <w:jc w:val="both"/>
      </w:pPr>
      <w:r w:rsidRPr="00145F2E">
        <w:rPr>
          <w:u w:val="single"/>
        </w:rPr>
        <w:t xml:space="preserve">Pièce C2 : Avis n°2019-HA95-02, en date du 29 février 2020, de Monsieur Jean-Philippe </w:t>
      </w:r>
      <w:proofErr w:type="spellStart"/>
      <w:r w:rsidRPr="00145F2E">
        <w:rPr>
          <w:u w:val="single"/>
        </w:rPr>
        <w:t>Rizza</w:t>
      </w:r>
      <w:proofErr w:type="spellEnd"/>
      <w:r w:rsidRPr="00145F2E">
        <w:rPr>
          <w:u w:val="single"/>
        </w:rPr>
        <w:t>, hydrogéologue agréé en matière d’hygiène publique pour le département du Val-d’Oise, sur la définition des périmètres de protection du captage d’eau destinée à la consommation humaine n°01534X0102 FM3 situé à Fontenay-en-Parisis</w:t>
      </w:r>
      <w:r w:rsidRPr="001153EE">
        <w:t xml:space="preserve">. </w:t>
      </w:r>
    </w:p>
    <w:p w14:paraId="099A2258" w14:textId="6F8F4C75" w:rsidR="00852942" w:rsidRDefault="00852942" w:rsidP="00EB41D2">
      <w:pPr>
        <w:jc w:val="both"/>
      </w:pPr>
      <w:r>
        <w:tab/>
      </w:r>
      <w:r w:rsidR="00013667">
        <w:t xml:space="preserve">Il s’agit du rapport présenté par l’hydrogéologue </w:t>
      </w:r>
      <w:r w:rsidR="000E0001">
        <w:t xml:space="preserve">agréé désigné </w:t>
      </w:r>
      <w:r w:rsidR="0059162F">
        <w:t>pour proposer les périmètres de protection du forage. Ce doc</w:t>
      </w:r>
      <w:r w:rsidR="009F0668">
        <w:t xml:space="preserve">ument </w:t>
      </w:r>
      <w:r>
        <w:t xml:space="preserve">fait la synthèse </w:t>
      </w:r>
      <w:r w:rsidR="00924755">
        <w:t>du contexte du projet, tel qu’on pouvait l’appréhender en février 2020</w:t>
      </w:r>
      <w:r w:rsidR="009F0668">
        <w:t>.</w:t>
      </w:r>
      <w:r w:rsidR="00EC6D62">
        <w:t xml:space="preserve"> Il </w:t>
      </w:r>
      <w:r w:rsidR="0084792F">
        <w:t>communique</w:t>
      </w:r>
      <w:r w:rsidR="00873CFA">
        <w:t xml:space="preserve"> de nombreuses informations techniques</w:t>
      </w:r>
      <w:r w:rsidR="00BC5B53">
        <w:t xml:space="preserve">, dont géologiques, </w:t>
      </w:r>
      <w:r w:rsidR="005D3511">
        <w:t>qui ne peuvent être reprises que de manière générale dans le présent rapport d’enquête publique.</w:t>
      </w:r>
    </w:p>
    <w:p w14:paraId="2894773C" w14:textId="6E929FE9" w:rsidR="009F0668" w:rsidRDefault="009F0668" w:rsidP="00EB41D2">
      <w:pPr>
        <w:jc w:val="both"/>
      </w:pPr>
      <w:r>
        <w:tab/>
        <w:t xml:space="preserve">Parmi les données </w:t>
      </w:r>
      <w:r w:rsidR="005D3511">
        <w:t>chiffrées</w:t>
      </w:r>
      <w:r>
        <w:t xml:space="preserve"> mentionnées :</w:t>
      </w:r>
    </w:p>
    <w:p w14:paraId="0C3EE6FA" w14:textId="79C71D59" w:rsidR="009F0668" w:rsidRDefault="009F0668" w:rsidP="00EB41D2">
      <w:pPr>
        <w:jc w:val="both"/>
      </w:pPr>
      <w:r>
        <w:lastRenderedPageBreak/>
        <w:tab/>
      </w:r>
      <w:r w:rsidR="005F35EF">
        <w:t xml:space="preserve">. </w:t>
      </w:r>
      <w:proofErr w:type="gramStart"/>
      <w:r w:rsidR="005F35EF">
        <w:t>en</w:t>
      </w:r>
      <w:proofErr w:type="gramEnd"/>
      <w:r w:rsidR="005F35EF">
        <w:t xml:space="preserve"> 2016, le SIAEP Nord Ecouen regroupe près de 4220 abonnés</w:t>
      </w:r>
      <w:r w:rsidR="002654A4">
        <w:t>, soit 10 743 habitants</w:t>
      </w:r>
      <w:r w:rsidR="00FE792E">
        <w:t xml:space="preserve"> sur 12 communes</w:t>
      </w:r>
      <w:r w:rsidR="002654A4">
        <w:t>, pour une distribution moyenne</w:t>
      </w:r>
      <w:r w:rsidR="002866B3">
        <w:t xml:space="preserve"> quotidienne</w:t>
      </w:r>
      <w:r w:rsidR="002654A4">
        <w:t xml:space="preserve"> de 1500 mètres cube</w:t>
      </w:r>
      <w:r w:rsidR="00E2187D">
        <w:t>s</w:t>
      </w:r>
      <w:r w:rsidR="002866B3">
        <w:t>, qui monte à 2450 mètres cube</w:t>
      </w:r>
      <w:r w:rsidR="00E2187D">
        <w:t>s</w:t>
      </w:r>
      <w:r w:rsidR="002866B3">
        <w:t xml:space="preserve"> en pointe.</w:t>
      </w:r>
    </w:p>
    <w:p w14:paraId="48D07B38" w14:textId="7D6E9E3F" w:rsidR="005D3511" w:rsidRDefault="005D3511" w:rsidP="00EB41D2">
      <w:pPr>
        <w:jc w:val="both"/>
      </w:pPr>
      <w:r>
        <w:tab/>
        <w:t xml:space="preserve">. </w:t>
      </w:r>
      <w:proofErr w:type="gramStart"/>
      <w:r>
        <w:t>le</w:t>
      </w:r>
      <w:proofErr w:type="gramEnd"/>
      <w:r>
        <w:t xml:space="preserve"> forage FM3</w:t>
      </w:r>
      <w:r w:rsidR="005E42F1">
        <w:t xml:space="preserve"> est situé à 112 mètres d’altitude</w:t>
      </w:r>
      <w:r w:rsidR="00687793">
        <w:t>,</w:t>
      </w:r>
      <w:r w:rsidR="00B078D4">
        <w:t xml:space="preserve"> à environ 1000 mètres à l’ouest-nord-ouest du village </w:t>
      </w:r>
      <w:r w:rsidR="009C5395">
        <w:t>de Fontenay-en-Parisis,</w:t>
      </w:r>
      <w:r w:rsidR="00687793">
        <w:t xml:space="preserve"> sur un plateau constitué de formations du Tertiaire.</w:t>
      </w:r>
      <w:r w:rsidR="00125332">
        <w:t xml:space="preserve"> L’entité hydrogéologique est l’éocène du Valois.</w:t>
      </w:r>
      <w:r w:rsidR="00430090">
        <w:t xml:space="preserve"> Il capte dans l’aquifère des sables de Cuise et du Soissonnais</w:t>
      </w:r>
      <w:r w:rsidR="00BB394B">
        <w:t>, d’âge yprésien.</w:t>
      </w:r>
    </w:p>
    <w:p w14:paraId="695DCF98" w14:textId="4127CE8D" w:rsidR="007C671E" w:rsidRDefault="007C671E" w:rsidP="00EB41D2">
      <w:pPr>
        <w:jc w:val="both"/>
      </w:pPr>
      <w:r>
        <w:tab/>
        <w:t xml:space="preserve">. </w:t>
      </w:r>
      <w:proofErr w:type="gramStart"/>
      <w:r>
        <w:t>le</w:t>
      </w:r>
      <w:proofErr w:type="gramEnd"/>
      <w:r>
        <w:t xml:space="preserve"> SIAEP Nord Ecouen exploite déjà le forage </w:t>
      </w:r>
      <w:r w:rsidR="0063626E">
        <w:t xml:space="preserve">FM1 Les </w:t>
      </w:r>
      <w:proofErr w:type="spellStart"/>
      <w:r w:rsidR="0063626E">
        <w:t>Pointinets</w:t>
      </w:r>
      <w:proofErr w:type="spellEnd"/>
      <w:r w:rsidR="0063626E">
        <w:t xml:space="preserve"> à Mareil-en-France et FM2 </w:t>
      </w:r>
      <w:r w:rsidR="00D76FF2">
        <w:t xml:space="preserve">Le </w:t>
      </w:r>
      <w:proofErr w:type="spellStart"/>
      <w:r w:rsidR="00D76FF2">
        <w:t>Thiercy</w:t>
      </w:r>
      <w:proofErr w:type="spellEnd"/>
      <w:r w:rsidR="00D76FF2">
        <w:t xml:space="preserve"> à Fontenay-en-Parisis, depuis respectivement 2006 et 2009</w:t>
      </w:r>
      <w:r w:rsidR="003A2CAD">
        <w:t xml:space="preserve">, dont les débits cumulés d’exploitation </w:t>
      </w:r>
      <w:r w:rsidR="00BB352A">
        <w:t>ont été de 570 589 mètres cube</w:t>
      </w:r>
      <w:r w:rsidR="00E2187D">
        <w:t>s</w:t>
      </w:r>
      <w:r w:rsidR="00BB352A">
        <w:t xml:space="preserve"> en 20</w:t>
      </w:r>
      <w:r w:rsidR="00D30A74">
        <w:t>1</w:t>
      </w:r>
      <w:r w:rsidR="00BB352A">
        <w:t xml:space="preserve">5, </w:t>
      </w:r>
      <w:r w:rsidR="00D30A74">
        <w:t>571 794 mètres cube</w:t>
      </w:r>
      <w:r w:rsidR="00E2187D">
        <w:t>s</w:t>
      </w:r>
      <w:r w:rsidR="00D30A74">
        <w:t xml:space="preserve"> en 2016</w:t>
      </w:r>
      <w:r w:rsidR="00046F5B">
        <w:t xml:space="preserve"> et 474 032 mètres cube</w:t>
      </w:r>
      <w:r w:rsidR="00E2187D">
        <w:t>s</w:t>
      </w:r>
      <w:r w:rsidR="00046F5B">
        <w:t xml:space="preserve"> en 2017.</w:t>
      </w:r>
      <w:r w:rsidR="00525531">
        <w:t xml:space="preserve"> Mais </w:t>
      </w:r>
      <w:r w:rsidR="005F4D6B">
        <w:t>des problèmes de débit ont été constatés en 2016 et confirmés en 2017</w:t>
      </w:r>
      <w:r w:rsidR="0039689F">
        <w:t xml:space="preserve">, conduisant à des réductions de débit quotidien (36 mètres </w:t>
      </w:r>
      <w:proofErr w:type="gramStart"/>
      <w:r w:rsidR="0039689F">
        <w:t>cube</w:t>
      </w:r>
      <w:r w:rsidR="00E2187D">
        <w:t>s</w:t>
      </w:r>
      <w:proofErr w:type="gramEnd"/>
      <w:r w:rsidR="0039689F">
        <w:t xml:space="preserve"> sur le FM1</w:t>
      </w:r>
      <w:r w:rsidR="00264D14">
        <w:t xml:space="preserve"> pour </w:t>
      </w:r>
      <w:r w:rsidR="00E2187D">
        <w:t>une</w:t>
      </w:r>
      <w:r w:rsidR="00264D14">
        <w:t xml:space="preserve"> autorisation de 60; 18 mètres cubes sur le FM2 pour une autorisation de 80).</w:t>
      </w:r>
      <w:r w:rsidR="00956C9F">
        <w:t xml:space="preserve"> Le</w:t>
      </w:r>
      <w:r w:rsidR="00150E9C">
        <w:t>s</w:t>
      </w:r>
      <w:r w:rsidR="00956C9F">
        <w:t xml:space="preserve"> </w:t>
      </w:r>
      <w:r w:rsidR="00150E9C">
        <w:t>investigations</w:t>
      </w:r>
      <w:r w:rsidR="00956C9F">
        <w:t xml:space="preserve"> menées n’ont pas remis en cause l’intégrité des forages </w:t>
      </w:r>
      <w:r w:rsidR="00175F68">
        <w:t xml:space="preserve">ni le niveau piézométrique de la nappe de l’yprésien, mais plutôt des problèmes d’encrassement </w:t>
      </w:r>
      <w:r w:rsidR="00E2187D">
        <w:t>des</w:t>
      </w:r>
      <w:r w:rsidR="00175F68">
        <w:t xml:space="preserve"> crépines.</w:t>
      </w:r>
      <w:r w:rsidR="00DB49A3">
        <w:t xml:space="preserve"> Des </w:t>
      </w:r>
      <w:r w:rsidR="00E2187D">
        <w:t>régénérations</w:t>
      </w:r>
      <w:r w:rsidR="00DB49A3">
        <w:t xml:space="preserve"> des deux forages ont alors été entreprises</w:t>
      </w:r>
      <w:r w:rsidR="00150E9C">
        <w:t xml:space="preserve"> en 2019.</w:t>
      </w:r>
    </w:p>
    <w:p w14:paraId="38C2C3A5" w14:textId="6D01F12F" w:rsidR="002F0F17" w:rsidRDefault="002F0F17" w:rsidP="00EB41D2">
      <w:pPr>
        <w:jc w:val="both"/>
      </w:pPr>
      <w:r>
        <w:tab/>
      </w:r>
    </w:p>
    <w:p w14:paraId="51F98232" w14:textId="70896952" w:rsidR="001153EE" w:rsidRDefault="006C69FA" w:rsidP="00EB41D2">
      <w:pPr>
        <w:jc w:val="both"/>
      </w:pPr>
      <w:r>
        <w:tab/>
      </w:r>
      <w:r>
        <w:rPr>
          <w:noProof/>
        </w:rPr>
        <w:drawing>
          <wp:inline distT="0" distB="0" distL="0" distR="0" wp14:anchorId="629A5FB4" wp14:editId="011D9E8E">
            <wp:extent cx="4448175" cy="3486150"/>
            <wp:effectExtent l="0" t="0" r="9525" b="0"/>
            <wp:docPr id="170555021" name="Image 5" descr="Une image contenant carte,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5021" name="Image 5" descr="Une image contenant carte, capture d’écran, tex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4448175" cy="3486150"/>
                    </a:xfrm>
                    <a:prstGeom prst="rect">
                      <a:avLst/>
                    </a:prstGeom>
                  </pic:spPr>
                </pic:pic>
              </a:graphicData>
            </a:graphic>
          </wp:inline>
        </w:drawing>
      </w:r>
    </w:p>
    <w:p w14:paraId="06FD3B0E" w14:textId="6A1CA323" w:rsidR="001153EE" w:rsidRDefault="006C69FA" w:rsidP="00EB41D2">
      <w:pPr>
        <w:jc w:val="both"/>
        <w:rPr>
          <w:i/>
          <w:iCs/>
          <w:sz w:val="20"/>
          <w:szCs w:val="20"/>
        </w:rPr>
      </w:pPr>
      <w:r w:rsidRPr="008F4513">
        <w:rPr>
          <w:i/>
          <w:iCs/>
          <w:sz w:val="20"/>
          <w:szCs w:val="20"/>
        </w:rPr>
        <w:t>Positions respectives des forages FM2 et FM3</w:t>
      </w:r>
      <w:r w:rsidR="006D77C6" w:rsidRPr="008F4513">
        <w:rPr>
          <w:i/>
          <w:iCs/>
          <w:sz w:val="20"/>
          <w:szCs w:val="20"/>
        </w:rPr>
        <w:t xml:space="preserve">. En bas à droite : </w:t>
      </w:r>
      <w:r w:rsidR="008F4513" w:rsidRPr="008F4513">
        <w:rPr>
          <w:i/>
          <w:iCs/>
          <w:sz w:val="20"/>
          <w:szCs w:val="20"/>
        </w:rPr>
        <w:t>Fontenay</w:t>
      </w:r>
      <w:r w:rsidR="006D77C6" w:rsidRPr="008F4513">
        <w:rPr>
          <w:i/>
          <w:iCs/>
          <w:sz w:val="20"/>
          <w:szCs w:val="20"/>
        </w:rPr>
        <w:t>-en-Parisis</w:t>
      </w:r>
      <w:r w:rsidR="008F4513" w:rsidRPr="008F4513">
        <w:rPr>
          <w:i/>
          <w:iCs/>
          <w:sz w:val="20"/>
          <w:szCs w:val="20"/>
        </w:rPr>
        <w:t>; en haut à gauche : Mareil-en-France.</w:t>
      </w:r>
    </w:p>
    <w:p w14:paraId="0EE1E7D7" w14:textId="498FEE67" w:rsidR="00F36462" w:rsidRDefault="00F36462" w:rsidP="00F36462">
      <w:pPr>
        <w:jc w:val="both"/>
      </w:pPr>
      <w:r>
        <w:tab/>
        <w:t xml:space="preserve">. </w:t>
      </w:r>
      <w:proofErr w:type="gramStart"/>
      <w:r>
        <w:t>le</w:t>
      </w:r>
      <w:proofErr w:type="gramEnd"/>
      <w:r>
        <w:t xml:space="preserve"> SIAEP de Nord Ecouen dispose de ressources de secours, qui peu</w:t>
      </w:r>
      <w:r w:rsidR="00974DE5">
        <w:t>ven</w:t>
      </w:r>
      <w:r>
        <w:t>t lui être fourni</w:t>
      </w:r>
      <w:r w:rsidR="00974DE5">
        <w:t>es</w:t>
      </w:r>
      <w:r>
        <w:t xml:space="preserve"> </w:t>
      </w:r>
      <w:r w:rsidR="00227CF8">
        <w:t>grâce</w:t>
      </w:r>
      <w:r>
        <w:t xml:space="preserve"> à une </w:t>
      </w:r>
      <w:r w:rsidR="00227CF8">
        <w:t>interconnexion</w:t>
      </w:r>
      <w:r>
        <w:t xml:space="preserve"> (et donc achat d’eau</w:t>
      </w:r>
      <w:r w:rsidR="004874B3">
        <w:t>, e</w:t>
      </w:r>
      <w:r w:rsidR="00227CF8">
        <w:t xml:space="preserve">n </w:t>
      </w:r>
      <w:r w:rsidR="004874B3">
        <w:t>provenance de la rivière Marne</w:t>
      </w:r>
      <w:r>
        <w:t>) avec les communes de Marly-la</w:t>
      </w:r>
      <w:r w:rsidR="00974DE5">
        <w:t>-</w:t>
      </w:r>
      <w:r>
        <w:t>Ville et de Louvres. D’autres connexions techniques pourraient exister, mais restent limitées par le faible diamètre des conduites.</w:t>
      </w:r>
    </w:p>
    <w:p w14:paraId="2EC3ED32" w14:textId="78AD71FC" w:rsidR="007A0F61" w:rsidRDefault="007A0F61" w:rsidP="00F36462">
      <w:pPr>
        <w:jc w:val="both"/>
      </w:pPr>
      <w:r>
        <w:lastRenderedPageBreak/>
        <w:tab/>
        <w:t xml:space="preserve">. </w:t>
      </w:r>
      <w:proofErr w:type="gramStart"/>
      <w:r>
        <w:t>le</w:t>
      </w:r>
      <w:proofErr w:type="gramEnd"/>
      <w:r>
        <w:t xml:space="preserve"> forage FM3</w:t>
      </w:r>
      <w:r w:rsidR="00C0694E">
        <w:t xml:space="preserve"> sera raccordé à la conduite de départ du forage FM2. L</w:t>
      </w:r>
      <w:r w:rsidR="003421D3">
        <w:t xml:space="preserve">’eau produite suivra ensuite le même traitement que celle produite par FM1 et FM2, à savoir </w:t>
      </w:r>
      <w:r w:rsidR="00ED657B">
        <w:t xml:space="preserve">un passage par l’usine de décarbonatation de </w:t>
      </w:r>
      <w:r w:rsidR="00974DE5">
        <w:t>Mareil-en-France</w:t>
      </w:r>
      <w:r w:rsidR="00ED657B">
        <w:t xml:space="preserve"> (propr</w:t>
      </w:r>
      <w:r w:rsidR="00163C8C">
        <w:t>iété</w:t>
      </w:r>
      <w:r w:rsidR="00ED657B">
        <w:t xml:space="preserve"> du SIAEP)</w:t>
      </w:r>
      <w:r w:rsidR="002F562D">
        <w:t xml:space="preserve">, d’où l’eau est ensuite conduite dans le réservoir (enterré) de </w:t>
      </w:r>
      <w:r w:rsidR="00163C8C">
        <w:t>Mareil-en-France</w:t>
      </w:r>
      <w:r w:rsidR="002F562D">
        <w:t xml:space="preserve"> </w:t>
      </w:r>
      <w:r w:rsidR="004936AA">
        <w:t>puis distribuée par gravitation dans le réseau.</w:t>
      </w:r>
    </w:p>
    <w:p w14:paraId="2765A96F" w14:textId="6A872B4C" w:rsidR="00F53F1A" w:rsidRDefault="00F53F1A" w:rsidP="00F36462">
      <w:pPr>
        <w:jc w:val="both"/>
      </w:pPr>
      <w:r>
        <w:tab/>
        <w:t xml:space="preserve">. </w:t>
      </w:r>
      <w:proofErr w:type="gramStart"/>
      <w:r>
        <w:t>le</w:t>
      </w:r>
      <w:proofErr w:type="gramEnd"/>
      <w:r>
        <w:t xml:space="preserve"> forage réalisé à l’hiver 2012/2013 a atteint la cote de -94 mètres</w:t>
      </w:r>
      <w:r w:rsidR="005B67AB">
        <w:t xml:space="preserve"> et il a été considéré comme « respectant les règles de l’art ».</w:t>
      </w:r>
      <w:r w:rsidR="00831D44">
        <w:t xml:space="preserve"> L’essentiel des arrivées d’eau est localisé entre </w:t>
      </w:r>
      <w:r w:rsidR="00BF7EF2">
        <w:t>-61 à -74 mètres.</w:t>
      </w:r>
    </w:p>
    <w:p w14:paraId="30E9BD03" w14:textId="3BB7B1FF" w:rsidR="00790FAA" w:rsidRDefault="00790FAA" w:rsidP="00F36462">
      <w:pPr>
        <w:jc w:val="both"/>
      </w:pPr>
      <w:r>
        <w:tab/>
        <w:t xml:space="preserve">. </w:t>
      </w:r>
      <w:proofErr w:type="gramStart"/>
      <w:r>
        <w:t>une</w:t>
      </w:r>
      <w:proofErr w:type="gramEnd"/>
      <w:r>
        <w:t xml:space="preserve"> aire </w:t>
      </w:r>
      <w:r w:rsidR="00496383">
        <w:t xml:space="preserve">d’alimentation du captage </w:t>
      </w:r>
      <w:r w:rsidR="00396491">
        <w:t xml:space="preserve">a été proposée en </w:t>
      </w:r>
      <w:r w:rsidR="00B700E0">
        <w:t xml:space="preserve">janvier 2019 par le </w:t>
      </w:r>
      <w:r w:rsidR="007F5D97">
        <w:t>b</w:t>
      </w:r>
      <w:r w:rsidR="00B700E0">
        <w:t>ureau d’études G2</w:t>
      </w:r>
      <w:r w:rsidR="00E864C3">
        <w:t>H Conseils.</w:t>
      </w:r>
      <w:r w:rsidR="007F065E">
        <w:t xml:space="preserve"> Deux schémas sont présentés : </w:t>
      </w:r>
    </w:p>
    <w:p w14:paraId="1ED60FB3" w14:textId="59BDDBD2" w:rsidR="00730D95" w:rsidRDefault="00730D95" w:rsidP="00730D95">
      <w:pPr>
        <w:jc w:val="both"/>
      </w:pPr>
      <w:r>
        <w:tab/>
      </w:r>
      <w:r>
        <w:tab/>
      </w:r>
      <w:r>
        <w:tab/>
        <w:t>- une délimitation du bassin versant hydrogéologique</w:t>
      </w:r>
      <w:r w:rsidR="003C2321">
        <w:t>;</w:t>
      </w:r>
    </w:p>
    <w:p w14:paraId="58009CE3" w14:textId="77777777" w:rsidR="00FA583B" w:rsidRDefault="003C2321" w:rsidP="00730D95">
      <w:pPr>
        <w:jc w:val="both"/>
      </w:pPr>
      <w:r>
        <w:tab/>
      </w:r>
      <w:r>
        <w:tab/>
      </w:r>
      <w:r>
        <w:tab/>
        <w:t xml:space="preserve">- une projection du </w:t>
      </w:r>
      <w:r w:rsidR="00475593">
        <w:t>front d’appel et des isochrones du forage FM3</w:t>
      </w:r>
    </w:p>
    <w:p w14:paraId="60941A2D" w14:textId="77777777" w:rsidR="00FA583B" w:rsidRDefault="00FA583B" w:rsidP="00730D95">
      <w:pPr>
        <w:jc w:val="both"/>
      </w:pPr>
    </w:p>
    <w:p w14:paraId="17D4B599" w14:textId="2A8F9000" w:rsidR="003C2321" w:rsidRDefault="00FA583B" w:rsidP="00730D95">
      <w:pPr>
        <w:jc w:val="both"/>
      </w:pPr>
      <w:r>
        <w:rPr>
          <w:noProof/>
        </w:rPr>
        <w:drawing>
          <wp:inline distT="0" distB="0" distL="0" distR="0" wp14:anchorId="4B17A445" wp14:editId="5CF2C137">
            <wp:extent cx="4438650" cy="3038475"/>
            <wp:effectExtent l="0" t="0" r="0" b="9525"/>
            <wp:docPr id="1817154079" name="Image 6"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54079" name="Image 6" descr="Une image contenant carte, texte, atlas&#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4438650" cy="3038475"/>
                    </a:xfrm>
                    <a:prstGeom prst="rect">
                      <a:avLst/>
                    </a:prstGeom>
                  </pic:spPr>
                </pic:pic>
              </a:graphicData>
            </a:graphic>
          </wp:inline>
        </w:drawing>
      </w:r>
    </w:p>
    <w:p w14:paraId="05D02838" w14:textId="4CF6653B" w:rsidR="008F4513" w:rsidRDefault="00FA583B" w:rsidP="00EB41D2">
      <w:pPr>
        <w:jc w:val="both"/>
        <w:rPr>
          <w:i/>
          <w:iCs/>
          <w:sz w:val="20"/>
          <w:szCs w:val="20"/>
        </w:rPr>
      </w:pPr>
      <w:r>
        <w:rPr>
          <w:i/>
          <w:iCs/>
          <w:sz w:val="20"/>
          <w:szCs w:val="20"/>
        </w:rPr>
        <w:t xml:space="preserve">Délimitation du bassin versant hydrogéologique </w:t>
      </w:r>
      <w:r w:rsidR="005C5B83">
        <w:rPr>
          <w:i/>
          <w:iCs/>
          <w:sz w:val="20"/>
          <w:szCs w:val="20"/>
        </w:rPr>
        <w:t xml:space="preserve">du forage FM3 </w:t>
      </w:r>
      <w:r w:rsidR="003D3DEF">
        <w:rPr>
          <w:i/>
          <w:iCs/>
          <w:sz w:val="20"/>
          <w:szCs w:val="20"/>
        </w:rPr>
        <w:t>proposée en 2019 par le cabinet G2H Conseils.</w:t>
      </w:r>
    </w:p>
    <w:p w14:paraId="79B9A1A9" w14:textId="77777777" w:rsidR="003D3DEF" w:rsidRDefault="003D3DEF" w:rsidP="00EB41D2">
      <w:pPr>
        <w:jc w:val="both"/>
        <w:rPr>
          <w:i/>
          <w:iCs/>
          <w:sz w:val="20"/>
          <w:szCs w:val="20"/>
        </w:rPr>
      </w:pPr>
    </w:p>
    <w:p w14:paraId="626678B6" w14:textId="3FC92AE9" w:rsidR="003D3DEF" w:rsidRDefault="001C5F21" w:rsidP="00EB41D2">
      <w:pPr>
        <w:jc w:val="both"/>
        <w:rPr>
          <w:i/>
          <w:iCs/>
          <w:sz w:val="20"/>
          <w:szCs w:val="20"/>
        </w:rPr>
      </w:pPr>
      <w:r>
        <w:rPr>
          <w:i/>
          <w:iCs/>
          <w:noProof/>
          <w:sz w:val="20"/>
          <w:szCs w:val="20"/>
        </w:rPr>
        <w:lastRenderedPageBreak/>
        <w:drawing>
          <wp:inline distT="0" distB="0" distL="0" distR="0" wp14:anchorId="237FFB9F" wp14:editId="4FB4EC57">
            <wp:extent cx="4752975" cy="3162300"/>
            <wp:effectExtent l="0" t="0" r="9525" b="0"/>
            <wp:docPr id="307357561" name="Image 7" descr="Une image contenant capture d’écran, text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7561" name="Image 7" descr="Une image contenant capture d’écran, texte, art&#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4752975" cy="3162300"/>
                    </a:xfrm>
                    <a:prstGeom prst="rect">
                      <a:avLst/>
                    </a:prstGeom>
                  </pic:spPr>
                </pic:pic>
              </a:graphicData>
            </a:graphic>
          </wp:inline>
        </w:drawing>
      </w:r>
    </w:p>
    <w:p w14:paraId="2B9B516B" w14:textId="6EEB03B8" w:rsidR="008F4513" w:rsidRDefault="00D2003C" w:rsidP="00EB41D2">
      <w:pPr>
        <w:jc w:val="both"/>
        <w:rPr>
          <w:sz w:val="20"/>
          <w:szCs w:val="20"/>
        </w:rPr>
      </w:pPr>
      <w:r>
        <w:rPr>
          <w:i/>
          <w:iCs/>
          <w:sz w:val="20"/>
          <w:szCs w:val="20"/>
        </w:rPr>
        <w:t>Front d’appel et isochrones du forage FM3 proposés en 2019 par le cabinet G2H Conseils.</w:t>
      </w:r>
    </w:p>
    <w:p w14:paraId="4F668DA1" w14:textId="14EBB135" w:rsidR="00D2003C" w:rsidRDefault="00587EFD" w:rsidP="00EB41D2">
      <w:pPr>
        <w:jc w:val="both"/>
      </w:pPr>
      <w:r>
        <w:rPr>
          <w:sz w:val="20"/>
          <w:szCs w:val="20"/>
        </w:rPr>
        <w:tab/>
      </w:r>
      <w:r>
        <w:t xml:space="preserve">. Une analyse de l’eau pompée a été effectuée </w:t>
      </w:r>
      <w:r w:rsidR="002E5694">
        <w:t xml:space="preserve">le 26 septembre 2018. Exempte de sables, elle </w:t>
      </w:r>
      <w:r w:rsidR="00C16118">
        <w:t xml:space="preserve">a été constatée de minéralisation accentuée, </w:t>
      </w:r>
      <w:r w:rsidR="00363AA6">
        <w:t xml:space="preserve">bicarbonatée calcique, dure (32° F), légèrement sulfatée, légèrement magnésienne, </w:t>
      </w:r>
      <w:r w:rsidR="009572C4">
        <w:t>avec des traces d</w:t>
      </w:r>
      <w:r w:rsidR="005A7C03">
        <w:t xml:space="preserve">e </w:t>
      </w:r>
      <w:r w:rsidR="009572C4">
        <w:t>baryum, sans nitrates, sans pesticides, sans cyanure</w:t>
      </w:r>
      <w:r w:rsidR="00603FAA">
        <w:t xml:space="preserve">. Au total, </w:t>
      </w:r>
      <w:bookmarkStart w:id="55" w:name="_Hlk149246378"/>
      <w:r w:rsidR="00211896">
        <w:t>« </w:t>
      </w:r>
      <w:r w:rsidR="00603FAA">
        <w:t>l’eau présentait au jour de ce prélèvement</w:t>
      </w:r>
      <w:r w:rsidR="00B652B6">
        <w:t xml:space="preserve"> des caractéristiques physicochimiques et bactériologiques </w:t>
      </w:r>
      <w:r w:rsidR="00211896">
        <w:t xml:space="preserve">conformes aux limites et références de qualité des eaux brutes </w:t>
      </w:r>
      <w:r w:rsidR="005A7C03">
        <w:t>et des eaux destinées à la consommation humaine ».</w:t>
      </w:r>
      <w:bookmarkEnd w:id="55"/>
    </w:p>
    <w:p w14:paraId="549C8274" w14:textId="13F65F98" w:rsidR="00172EEE" w:rsidRDefault="00172EEE" w:rsidP="00EB41D2">
      <w:pPr>
        <w:jc w:val="both"/>
      </w:pPr>
      <w:r>
        <w:tab/>
        <w:t xml:space="preserve">. </w:t>
      </w:r>
      <w:proofErr w:type="gramStart"/>
      <w:r>
        <w:t>il</w:t>
      </w:r>
      <w:proofErr w:type="gramEnd"/>
      <w:r>
        <w:t xml:space="preserve"> existe 25 </w:t>
      </w:r>
      <w:r w:rsidR="0071760D">
        <w:t>forages</w:t>
      </w:r>
      <w:r>
        <w:t xml:space="preserve">, </w:t>
      </w:r>
      <w:r w:rsidR="00C47002">
        <w:t xml:space="preserve">puits, piézomètres ou sources recensés dans </w:t>
      </w:r>
      <w:r w:rsidR="0071760D">
        <w:t>un</w:t>
      </w:r>
      <w:r w:rsidR="00C47002">
        <w:t xml:space="preserve"> rayon de 3000 mètres autour du FM3, </w:t>
      </w:r>
      <w:r w:rsidR="00FB6FDC">
        <w:t>dont 7 d’</w:t>
      </w:r>
      <w:r w:rsidR="0071760D">
        <w:t>exploitation</w:t>
      </w:r>
      <w:r w:rsidR="009D097C">
        <w:t xml:space="preserve"> active</w:t>
      </w:r>
      <w:r w:rsidR="00FB6FDC">
        <w:t xml:space="preserve"> d’eau potable (outre les FM1 et FM2 déjà mentionnés : </w:t>
      </w:r>
      <w:r w:rsidR="00D520CF">
        <w:t>2 forages FF1 et FF2, lieudit </w:t>
      </w:r>
      <w:r w:rsidR="0071760D">
        <w:t>La</w:t>
      </w:r>
      <w:r w:rsidR="00D520CF">
        <w:t xml:space="preserve"> Fosse au duc sur le territoire (sud) de Fontenay-en-Parisis</w:t>
      </w:r>
      <w:r w:rsidR="00023715">
        <w:t>, et 3 sur le territoire nord de Goussainville</w:t>
      </w:r>
      <w:r w:rsidR="00804BB6">
        <w:rPr>
          <w:rStyle w:val="Appelnotedebasdep"/>
        </w:rPr>
        <w:footnoteReference w:id="21"/>
      </w:r>
      <w:r w:rsidR="00C36D9B">
        <w:t>)</w:t>
      </w:r>
      <w:r w:rsidR="00023715">
        <w:t>.</w:t>
      </w:r>
    </w:p>
    <w:p w14:paraId="606CF64A" w14:textId="222EB9B4" w:rsidR="00F56C24" w:rsidRDefault="00F56C24" w:rsidP="00EB41D2">
      <w:pPr>
        <w:jc w:val="both"/>
      </w:pPr>
      <w:r>
        <w:tab/>
        <w:t xml:space="preserve">. </w:t>
      </w:r>
      <w:proofErr w:type="gramStart"/>
      <w:r>
        <w:t>un</w:t>
      </w:r>
      <w:proofErr w:type="gramEnd"/>
      <w:r>
        <w:t xml:space="preserve"> inventaire </w:t>
      </w:r>
      <w:r w:rsidR="0073310A">
        <w:t xml:space="preserve">des sites de pollution </w:t>
      </w:r>
      <w:r w:rsidR="00A31D6E">
        <w:t>potentielle sur l’ensemble du secteur géographique concerné avait été effectué dès 2002</w:t>
      </w:r>
      <w:r w:rsidR="003E35C2">
        <w:t xml:space="preserve">. Il est considéré comme ayant peu évolué depuis ce temps, que ce soit au regard de l’occupation des sols, </w:t>
      </w:r>
      <w:r w:rsidR="001F5B87">
        <w:t>de l’</w:t>
      </w:r>
      <w:r w:rsidR="00B67A3B">
        <w:t>assainissement</w:t>
      </w:r>
      <w:r w:rsidR="001F5B87">
        <w:t xml:space="preserve">, </w:t>
      </w:r>
      <w:r w:rsidR="00B67A3B">
        <w:t>et de tou</w:t>
      </w:r>
      <w:r w:rsidR="007F5D97">
        <w:t>te</w:t>
      </w:r>
      <w:r w:rsidR="00B67A3B">
        <w:t>s autres sources possibles de pollution.</w:t>
      </w:r>
      <w:r w:rsidR="00B11182">
        <w:t xml:space="preserve"> </w:t>
      </w:r>
      <w:r w:rsidR="0091302E">
        <w:t xml:space="preserve">De nouvelles prospections ont eu lieu plus </w:t>
      </w:r>
      <w:r w:rsidR="00710245">
        <w:t>précisément</w:t>
      </w:r>
      <w:r w:rsidR="0091302E">
        <w:t xml:space="preserve"> sur les territoires de Mareil-en-France </w:t>
      </w:r>
      <w:r w:rsidR="007F5D97">
        <w:t>et</w:t>
      </w:r>
      <w:r w:rsidR="0091302E">
        <w:t xml:space="preserve"> de </w:t>
      </w:r>
      <w:r w:rsidR="007F5D97">
        <w:t>Fontenay</w:t>
      </w:r>
      <w:r w:rsidR="0091302E">
        <w:t>-en-</w:t>
      </w:r>
      <w:r w:rsidR="007F5D97">
        <w:t>Parisis</w:t>
      </w:r>
      <w:r w:rsidR="00710245">
        <w:t xml:space="preserve"> mais « ne présentent pas de risques pour la ressource aquifère de l’yprésien ».</w:t>
      </w:r>
    </w:p>
    <w:p w14:paraId="3CB5FFBB" w14:textId="6BC391A8" w:rsidR="002054A0" w:rsidRDefault="00B0446A" w:rsidP="00EB41D2">
      <w:pPr>
        <w:jc w:val="both"/>
      </w:pPr>
      <w:r>
        <w:tab/>
        <w:t xml:space="preserve">. au final, le rapport de M. </w:t>
      </w:r>
      <w:proofErr w:type="spellStart"/>
      <w:r>
        <w:t>Rizza</w:t>
      </w:r>
      <w:proofErr w:type="spellEnd"/>
      <w:r>
        <w:t>, hydrogéologue agréé</w:t>
      </w:r>
      <w:r w:rsidR="00566DE0">
        <w:t>,</w:t>
      </w:r>
      <w:r>
        <w:t xml:space="preserve"> livre </w:t>
      </w:r>
      <w:r w:rsidR="00566DE0">
        <w:t>un schéma des trois périmètres de protection</w:t>
      </w:r>
      <w:r w:rsidR="00F833A9">
        <w:t xml:space="preserve"> (illustré ci-dessous dans l’analyse de la pièce D)</w:t>
      </w:r>
      <w:r w:rsidR="00566DE0">
        <w:t xml:space="preserve">, </w:t>
      </w:r>
      <w:r w:rsidR="00711C14">
        <w:t xml:space="preserve">conforté par une série </w:t>
      </w:r>
      <w:r w:rsidR="00B31412">
        <w:t>de recommandations</w:t>
      </w:r>
      <w:r w:rsidR="00711C14">
        <w:t xml:space="preserve"> pour chacun d’entre</w:t>
      </w:r>
      <w:r w:rsidR="007F5D97">
        <w:t xml:space="preserve"> eux</w:t>
      </w:r>
      <w:r w:rsidR="008667B8">
        <w:t xml:space="preserve">, notamment de renfort de surveillance et d’entretien pour le PPI, </w:t>
      </w:r>
      <w:r w:rsidR="00BE1DBE">
        <w:t xml:space="preserve">d’une liste d’activités interdites </w:t>
      </w:r>
      <w:r w:rsidR="00F2287B">
        <w:t xml:space="preserve">pour le PPR (dont : « tous les épandages de lisiers, </w:t>
      </w:r>
      <w:r w:rsidR="00A95E9C">
        <w:t xml:space="preserve">de boues de station d’épuration, </w:t>
      </w:r>
      <w:r w:rsidR="00A95E9C">
        <w:lastRenderedPageBreak/>
        <w:t xml:space="preserve">de boues d’installations classées, de déchets ménagers, </w:t>
      </w:r>
      <w:r w:rsidR="00251974">
        <w:t xml:space="preserve">de composts de </w:t>
      </w:r>
      <w:r w:rsidR="00B31412">
        <w:t>déchets</w:t>
      </w:r>
      <w:r w:rsidR="00251974">
        <w:t xml:space="preserve"> ménagers » et « tous les dépôts de fumiers »</w:t>
      </w:r>
      <w:r w:rsidR="00962921">
        <w:t>).</w:t>
      </w:r>
      <w:r w:rsidR="00251974">
        <w:t xml:space="preserve"> </w:t>
      </w:r>
    </w:p>
    <w:p w14:paraId="483435CC" w14:textId="77777777" w:rsidR="007F5D97" w:rsidRDefault="007F5D97" w:rsidP="00EB41D2">
      <w:pPr>
        <w:jc w:val="both"/>
      </w:pPr>
    </w:p>
    <w:p w14:paraId="5359D6B2" w14:textId="66475D67" w:rsidR="002054A0" w:rsidRDefault="002054A0" w:rsidP="00EB41D2">
      <w:pPr>
        <w:jc w:val="both"/>
      </w:pPr>
      <w:r w:rsidRPr="002054A0">
        <w:rPr>
          <w:u w:val="single"/>
        </w:rPr>
        <w:t>Pièce C3 : État parcellaire mis à jour en février 2021 relatif à la mise en place des périmètres de protection du captage FM3 de Fontenay-en-Parisis</w:t>
      </w:r>
      <w:r w:rsidRPr="002054A0">
        <w:t>.</w:t>
      </w:r>
    </w:p>
    <w:p w14:paraId="0A0C26D2" w14:textId="19BB9785" w:rsidR="002054A0" w:rsidRDefault="002054A0" w:rsidP="00EB41D2">
      <w:pPr>
        <w:jc w:val="both"/>
      </w:pPr>
      <w:r>
        <w:tab/>
        <w:t xml:space="preserve"> Ce document donne </w:t>
      </w:r>
      <w:r w:rsidR="004D6FA6">
        <w:t>la liste des parcelles concernées par le PPI et le PP</w:t>
      </w:r>
      <w:r w:rsidR="00045AC5">
        <w:t>R</w:t>
      </w:r>
      <w:r w:rsidR="004D6FA6">
        <w:t> :</w:t>
      </w:r>
    </w:p>
    <w:p w14:paraId="414ABF23" w14:textId="659CC619" w:rsidR="004D6FA6" w:rsidRDefault="004D6FA6" w:rsidP="00EB41D2">
      <w:pPr>
        <w:jc w:val="both"/>
      </w:pPr>
      <w:r>
        <w:tab/>
        <w:t xml:space="preserve">. </w:t>
      </w:r>
      <w:bookmarkStart w:id="56" w:name="_Hlk149249832"/>
      <w:r>
        <w:t>PPI : il s’agit de</w:t>
      </w:r>
      <w:r w:rsidR="008960E3">
        <w:t xml:space="preserve"> la</w:t>
      </w:r>
      <w:r>
        <w:t xml:space="preserve"> </w:t>
      </w:r>
      <w:r w:rsidR="00680CD4">
        <w:t>parcelle ZN</w:t>
      </w:r>
      <w:r w:rsidR="00FE087D">
        <w:t xml:space="preserve"> 17</w:t>
      </w:r>
      <w:r w:rsidR="00004BCC">
        <w:t>2</w:t>
      </w:r>
      <w:r w:rsidR="00FE087D">
        <w:t xml:space="preserve">, qui </w:t>
      </w:r>
      <w:r w:rsidR="008960E3">
        <w:t>es</w:t>
      </w:r>
      <w:r w:rsidR="00A96846">
        <w:t>t</w:t>
      </w:r>
      <w:r w:rsidR="00FE087D">
        <w:t xml:space="preserve"> dé</w:t>
      </w:r>
      <w:r w:rsidR="00BD13BC">
        <w:t>jà propriété du S</w:t>
      </w:r>
      <w:r w:rsidR="00320056">
        <w:t>IA</w:t>
      </w:r>
      <w:r w:rsidR="00BD13BC">
        <w:t>EP Nord Ecouen devenu SMA</w:t>
      </w:r>
      <w:r w:rsidR="00A96846">
        <w:t xml:space="preserve">EP </w:t>
      </w:r>
      <w:proofErr w:type="spellStart"/>
      <w:r w:rsidR="009364D5">
        <w:t>D</w:t>
      </w:r>
      <w:r w:rsidR="00A96846">
        <w:t>amona</w:t>
      </w:r>
      <w:proofErr w:type="spellEnd"/>
      <w:r w:rsidR="008D5E0D">
        <w:t>.</w:t>
      </w:r>
    </w:p>
    <w:p w14:paraId="3E1CDCDA" w14:textId="70252DB2" w:rsidR="002C083D" w:rsidRDefault="00A224D6" w:rsidP="00EB41D2">
      <w:pPr>
        <w:jc w:val="both"/>
        <w:rPr>
          <w:color w:val="000000" w:themeColor="text1"/>
        </w:rPr>
      </w:pPr>
      <w:r>
        <w:tab/>
      </w:r>
      <w:r w:rsidR="00AF472B">
        <w:t xml:space="preserve">. </w:t>
      </w:r>
      <w:r w:rsidR="002C083D">
        <w:t xml:space="preserve">PPR : </w:t>
      </w:r>
      <w:r w:rsidR="00226DDD">
        <w:t>il s’agit</w:t>
      </w:r>
      <w:r w:rsidR="00D1641E">
        <w:t>, outre le</w:t>
      </w:r>
      <w:r w:rsidR="00572919">
        <w:t xml:space="preserve"> cas particulier de la parcelle ZN 17</w:t>
      </w:r>
      <w:r w:rsidR="00D8701E">
        <w:t>3</w:t>
      </w:r>
      <w:r w:rsidR="00572919">
        <w:t xml:space="preserve">, propriété du SMAEP </w:t>
      </w:r>
      <w:r w:rsidR="00D72FFA">
        <w:t>mais supportant</w:t>
      </w:r>
      <w:r w:rsidR="009364D5">
        <w:t xml:space="preserve"> un poste </w:t>
      </w:r>
      <w:r w:rsidR="00AD36A0">
        <w:t>transformateur</w:t>
      </w:r>
      <w:r w:rsidR="009364D5">
        <w:t xml:space="preserve"> électrique objet d’une convention avec</w:t>
      </w:r>
      <w:r w:rsidR="009364D5" w:rsidRPr="00680CD4">
        <w:rPr>
          <w:color w:val="000000" w:themeColor="text1"/>
        </w:rPr>
        <w:t xml:space="preserve"> E</w:t>
      </w:r>
      <w:r w:rsidR="00680CD4" w:rsidRPr="00680CD4">
        <w:rPr>
          <w:color w:val="000000" w:themeColor="text1"/>
        </w:rPr>
        <w:t>R</w:t>
      </w:r>
      <w:r w:rsidR="009364D5" w:rsidRPr="00680CD4">
        <w:rPr>
          <w:color w:val="000000" w:themeColor="text1"/>
        </w:rPr>
        <w:t>D</w:t>
      </w:r>
      <w:r w:rsidR="00680CD4">
        <w:rPr>
          <w:color w:val="000000" w:themeColor="text1"/>
        </w:rPr>
        <w:t>F</w:t>
      </w:r>
      <w:r w:rsidR="009364D5">
        <w:rPr>
          <w:color w:val="000000" w:themeColor="text1"/>
        </w:rPr>
        <w:t xml:space="preserve">, de </w:t>
      </w:r>
      <w:r w:rsidR="00442ED4">
        <w:rPr>
          <w:color w:val="000000" w:themeColor="text1"/>
        </w:rPr>
        <w:t xml:space="preserve">12 parcelles </w:t>
      </w:r>
      <w:r w:rsidR="004F5D3F">
        <w:rPr>
          <w:color w:val="000000" w:themeColor="text1"/>
        </w:rPr>
        <w:t xml:space="preserve">sur </w:t>
      </w:r>
      <w:r w:rsidR="00832005">
        <w:rPr>
          <w:color w:val="000000" w:themeColor="text1"/>
        </w:rPr>
        <w:t>lesquelles</w:t>
      </w:r>
      <w:r w:rsidR="004F5D3F">
        <w:rPr>
          <w:color w:val="000000" w:themeColor="text1"/>
        </w:rPr>
        <w:t xml:space="preserve"> l’emprise de la servitude sera soit totale soit partielle.</w:t>
      </w:r>
    </w:p>
    <w:p w14:paraId="1A583E2F" w14:textId="01150FC7" w:rsidR="004F5D3F" w:rsidRDefault="004F5D3F" w:rsidP="00EB41D2">
      <w:pPr>
        <w:jc w:val="both"/>
        <w:rPr>
          <w:color w:val="000000" w:themeColor="text1"/>
        </w:rPr>
      </w:pPr>
      <w:r>
        <w:rPr>
          <w:color w:val="000000" w:themeColor="text1"/>
        </w:rPr>
        <w:tab/>
      </w:r>
      <w:r w:rsidR="00CB3C69">
        <w:rPr>
          <w:color w:val="000000" w:themeColor="text1"/>
        </w:rPr>
        <w:t>C</w:t>
      </w:r>
      <w:r w:rsidR="00CF571F">
        <w:rPr>
          <w:color w:val="000000" w:themeColor="text1"/>
        </w:rPr>
        <w:t>ompte</w:t>
      </w:r>
      <w:r w:rsidR="00CB3C69">
        <w:rPr>
          <w:color w:val="000000" w:themeColor="text1"/>
        </w:rPr>
        <w:t xml:space="preserve"> tenu</w:t>
      </w:r>
      <w:r w:rsidR="00CF571F">
        <w:rPr>
          <w:color w:val="000000" w:themeColor="text1"/>
        </w:rPr>
        <w:t xml:space="preserve"> d</w:t>
      </w:r>
      <w:r w:rsidR="00CB3C69">
        <w:rPr>
          <w:color w:val="000000" w:themeColor="text1"/>
        </w:rPr>
        <w:t>’états de copropriété</w:t>
      </w:r>
      <w:r w:rsidR="00F627A8">
        <w:rPr>
          <w:color w:val="000000" w:themeColor="text1"/>
        </w:rPr>
        <w:t xml:space="preserve">s, ainsi que de </w:t>
      </w:r>
      <w:r w:rsidR="00E3004F">
        <w:rPr>
          <w:color w:val="000000" w:themeColor="text1"/>
        </w:rPr>
        <w:t>propriétaires</w:t>
      </w:r>
      <w:r w:rsidR="00F627A8">
        <w:rPr>
          <w:color w:val="000000" w:themeColor="text1"/>
        </w:rPr>
        <w:t xml:space="preserve"> de parcelles dans des zones</w:t>
      </w:r>
      <w:r w:rsidR="00416ADD">
        <w:rPr>
          <w:color w:val="000000" w:themeColor="text1"/>
        </w:rPr>
        <w:t xml:space="preserve"> cadastrales distinctes</w:t>
      </w:r>
      <w:r w:rsidR="00CB3C69">
        <w:rPr>
          <w:color w:val="000000" w:themeColor="text1"/>
        </w:rPr>
        <w:t>, ce sont 17 propriétaire</w:t>
      </w:r>
      <w:r w:rsidR="008949EC">
        <w:rPr>
          <w:color w:val="000000" w:themeColor="text1"/>
        </w:rPr>
        <w:t xml:space="preserve">s </w:t>
      </w:r>
      <w:r w:rsidR="00CB3C69">
        <w:rPr>
          <w:color w:val="000000" w:themeColor="text1"/>
        </w:rPr>
        <w:t xml:space="preserve">ou </w:t>
      </w:r>
      <w:r w:rsidR="00B173EF">
        <w:rPr>
          <w:color w:val="000000" w:themeColor="text1"/>
        </w:rPr>
        <w:t xml:space="preserve">consorts </w:t>
      </w:r>
      <w:r w:rsidR="00CB3C69">
        <w:rPr>
          <w:color w:val="000000" w:themeColor="text1"/>
        </w:rPr>
        <w:t xml:space="preserve">copropriétaires </w:t>
      </w:r>
      <w:r w:rsidR="002A2C27">
        <w:rPr>
          <w:color w:val="000000" w:themeColor="text1"/>
        </w:rPr>
        <w:t xml:space="preserve">qui </w:t>
      </w:r>
      <w:r w:rsidR="00680CD4">
        <w:rPr>
          <w:color w:val="000000" w:themeColor="text1"/>
        </w:rPr>
        <w:t>s</w:t>
      </w:r>
      <w:r w:rsidR="008949EC">
        <w:rPr>
          <w:color w:val="000000" w:themeColor="text1"/>
        </w:rPr>
        <w:t xml:space="preserve">ont </w:t>
      </w:r>
      <w:r w:rsidR="00442DA9">
        <w:rPr>
          <w:color w:val="000000" w:themeColor="text1"/>
        </w:rPr>
        <w:t xml:space="preserve">référencés </w:t>
      </w:r>
      <w:r w:rsidR="002A2C27">
        <w:rPr>
          <w:color w:val="000000" w:themeColor="text1"/>
        </w:rPr>
        <w:t>au total.</w:t>
      </w:r>
      <w:r>
        <w:rPr>
          <w:color w:val="000000" w:themeColor="text1"/>
        </w:rPr>
        <w:t xml:space="preserve"> </w:t>
      </w:r>
      <w:r w:rsidR="009110D6">
        <w:rPr>
          <w:color w:val="000000" w:themeColor="text1"/>
        </w:rPr>
        <w:t>On peut relever que</w:t>
      </w:r>
      <w:r w:rsidR="00726608">
        <w:rPr>
          <w:color w:val="000000" w:themeColor="text1"/>
        </w:rPr>
        <w:t xml:space="preserve">, dans </w:t>
      </w:r>
      <w:r w:rsidR="003A0A33">
        <w:rPr>
          <w:color w:val="000000" w:themeColor="text1"/>
        </w:rPr>
        <w:t>l</w:t>
      </w:r>
      <w:r w:rsidR="00E37BDB">
        <w:rPr>
          <w:color w:val="000000" w:themeColor="text1"/>
        </w:rPr>
        <w:t>es notifications</w:t>
      </w:r>
      <w:r w:rsidR="003A0A33">
        <w:rPr>
          <w:color w:val="000000" w:themeColor="text1"/>
        </w:rPr>
        <w:t xml:space="preserve"> juste avant l’ouverture de l’enquête publique unique</w:t>
      </w:r>
      <w:r w:rsidR="00E37BDB">
        <w:rPr>
          <w:color w:val="000000" w:themeColor="text1"/>
        </w:rPr>
        <w:t>, ce sont systématiquement les superficies totales des parcelles concernées qui ont été mentionnées</w:t>
      </w:r>
      <w:r w:rsidR="000F338F">
        <w:rPr>
          <w:color w:val="000000" w:themeColor="text1"/>
        </w:rPr>
        <w:t xml:space="preserve">, alors qu’il était précisé dans le courrier qu’il s’agissait des superficies d’emprise de la servitude. Cela donne les </w:t>
      </w:r>
      <w:r w:rsidR="00A16A6F">
        <w:rPr>
          <w:color w:val="000000" w:themeColor="text1"/>
        </w:rPr>
        <w:t>écarts</w:t>
      </w:r>
      <w:r w:rsidR="000F338F">
        <w:rPr>
          <w:color w:val="000000" w:themeColor="text1"/>
        </w:rPr>
        <w:t xml:space="preserve"> suivants</w:t>
      </w:r>
      <w:r w:rsidR="00024934">
        <w:rPr>
          <w:color w:val="000000" w:themeColor="text1"/>
        </w:rPr>
        <w:t> :</w:t>
      </w:r>
    </w:p>
    <w:p w14:paraId="548411B8" w14:textId="77777777" w:rsidR="00024934" w:rsidRPr="009364D5" w:rsidRDefault="00024934" w:rsidP="00EB41D2">
      <w:pPr>
        <w:jc w:val="both"/>
        <w:rPr>
          <w:color w:val="000000" w:themeColor="text1"/>
        </w:rPr>
      </w:pPr>
      <w:r>
        <w:rPr>
          <w:color w:val="000000" w:themeColor="text1"/>
        </w:rPr>
        <w:tab/>
      </w:r>
    </w:p>
    <w:tbl>
      <w:tblPr>
        <w:tblStyle w:val="Grilledutableau"/>
        <w:tblW w:w="0" w:type="auto"/>
        <w:tblLook w:val="04A0" w:firstRow="1" w:lastRow="0" w:firstColumn="1" w:lastColumn="0" w:noHBand="0" w:noVBand="1"/>
      </w:tblPr>
      <w:tblGrid>
        <w:gridCol w:w="885"/>
        <w:gridCol w:w="3440"/>
        <w:gridCol w:w="5071"/>
      </w:tblGrid>
      <w:tr w:rsidR="00BA1F54" w14:paraId="55D25DC1" w14:textId="77777777" w:rsidTr="00024934">
        <w:tc>
          <w:tcPr>
            <w:tcW w:w="0" w:type="auto"/>
          </w:tcPr>
          <w:p w14:paraId="77A252DB" w14:textId="77777777" w:rsidR="00024934" w:rsidRDefault="00024934" w:rsidP="00EB41D2">
            <w:pPr>
              <w:jc w:val="both"/>
              <w:rPr>
                <w:color w:val="000000" w:themeColor="text1"/>
              </w:rPr>
            </w:pPr>
          </w:p>
        </w:tc>
        <w:tc>
          <w:tcPr>
            <w:tcW w:w="0" w:type="auto"/>
          </w:tcPr>
          <w:p w14:paraId="295185CF" w14:textId="17203351" w:rsidR="00024934" w:rsidRDefault="00024934" w:rsidP="00EB41D2">
            <w:pPr>
              <w:jc w:val="both"/>
              <w:rPr>
                <w:color w:val="000000" w:themeColor="text1"/>
              </w:rPr>
            </w:pPr>
            <w:r>
              <w:rPr>
                <w:color w:val="000000" w:themeColor="text1"/>
              </w:rPr>
              <w:t>Superficie totale de la parcelle</w:t>
            </w:r>
            <w:r w:rsidR="00BA1F54">
              <w:rPr>
                <w:color w:val="000000" w:themeColor="text1"/>
              </w:rPr>
              <w:t xml:space="preserve"> en m²</w:t>
            </w:r>
          </w:p>
        </w:tc>
        <w:tc>
          <w:tcPr>
            <w:tcW w:w="0" w:type="auto"/>
          </w:tcPr>
          <w:p w14:paraId="37871F8E" w14:textId="7F5A5E19" w:rsidR="00024934" w:rsidRDefault="00024934" w:rsidP="00EB41D2">
            <w:pPr>
              <w:jc w:val="both"/>
              <w:rPr>
                <w:color w:val="000000" w:themeColor="text1"/>
              </w:rPr>
            </w:pPr>
            <w:r>
              <w:rPr>
                <w:color w:val="000000" w:themeColor="text1"/>
              </w:rPr>
              <w:t xml:space="preserve">Superficie de l’emprise </w:t>
            </w:r>
            <w:r w:rsidR="00BA1F54">
              <w:rPr>
                <w:color w:val="000000" w:themeColor="text1"/>
              </w:rPr>
              <w:t xml:space="preserve">en m² </w:t>
            </w:r>
            <w:r>
              <w:rPr>
                <w:color w:val="000000" w:themeColor="text1"/>
              </w:rPr>
              <w:t>qui aurait dû être notifiée</w:t>
            </w:r>
          </w:p>
        </w:tc>
      </w:tr>
      <w:tr w:rsidR="00BA1F54" w14:paraId="05B55DDA" w14:textId="77777777" w:rsidTr="00024934">
        <w:tc>
          <w:tcPr>
            <w:tcW w:w="0" w:type="auto"/>
          </w:tcPr>
          <w:p w14:paraId="0263A6C9" w14:textId="11576702" w:rsidR="00024934" w:rsidRDefault="00BA1F54" w:rsidP="00EB41D2">
            <w:pPr>
              <w:jc w:val="both"/>
              <w:rPr>
                <w:color w:val="000000" w:themeColor="text1"/>
              </w:rPr>
            </w:pPr>
            <w:r>
              <w:rPr>
                <w:color w:val="000000" w:themeColor="text1"/>
              </w:rPr>
              <w:t>ZC 41</w:t>
            </w:r>
          </w:p>
        </w:tc>
        <w:tc>
          <w:tcPr>
            <w:tcW w:w="0" w:type="auto"/>
          </w:tcPr>
          <w:p w14:paraId="44020F30" w14:textId="1704CE39" w:rsidR="00024934" w:rsidRDefault="00BA1F54" w:rsidP="00EB41D2">
            <w:pPr>
              <w:jc w:val="both"/>
              <w:rPr>
                <w:color w:val="000000" w:themeColor="text1"/>
              </w:rPr>
            </w:pPr>
            <w:r>
              <w:rPr>
                <w:color w:val="000000" w:themeColor="text1"/>
              </w:rPr>
              <w:t>69</w:t>
            </w:r>
            <w:r w:rsidR="005A4290">
              <w:rPr>
                <w:color w:val="000000" w:themeColor="text1"/>
              </w:rPr>
              <w:t> </w:t>
            </w:r>
            <w:r>
              <w:rPr>
                <w:color w:val="000000" w:themeColor="text1"/>
              </w:rPr>
              <w:t>750</w:t>
            </w:r>
          </w:p>
        </w:tc>
        <w:tc>
          <w:tcPr>
            <w:tcW w:w="0" w:type="auto"/>
          </w:tcPr>
          <w:p w14:paraId="1E0D77B0" w14:textId="5F9D8614" w:rsidR="00024934" w:rsidRDefault="005A4290" w:rsidP="00EB41D2">
            <w:pPr>
              <w:jc w:val="both"/>
              <w:rPr>
                <w:color w:val="000000" w:themeColor="text1"/>
              </w:rPr>
            </w:pPr>
            <w:r>
              <w:rPr>
                <w:color w:val="000000" w:themeColor="text1"/>
              </w:rPr>
              <w:t>14 730</w:t>
            </w:r>
          </w:p>
        </w:tc>
      </w:tr>
      <w:tr w:rsidR="00BA1F54" w14:paraId="03934767" w14:textId="77777777" w:rsidTr="00024934">
        <w:tc>
          <w:tcPr>
            <w:tcW w:w="0" w:type="auto"/>
          </w:tcPr>
          <w:p w14:paraId="19DE2F8B" w14:textId="609A41A2" w:rsidR="00024934" w:rsidRDefault="005A4290" w:rsidP="00EB41D2">
            <w:pPr>
              <w:jc w:val="both"/>
              <w:rPr>
                <w:color w:val="000000" w:themeColor="text1"/>
              </w:rPr>
            </w:pPr>
            <w:r>
              <w:rPr>
                <w:color w:val="000000" w:themeColor="text1"/>
              </w:rPr>
              <w:t>ZC 57</w:t>
            </w:r>
          </w:p>
        </w:tc>
        <w:tc>
          <w:tcPr>
            <w:tcW w:w="0" w:type="auto"/>
          </w:tcPr>
          <w:p w14:paraId="7BD29593" w14:textId="173DDD96" w:rsidR="00024934" w:rsidRDefault="005A4290" w:rsidP="00EB41D2">
            <w:pPr>
              <w:jc w:val="both"/>
              <w:rPr>
                <w:color w:val="000000" w:themeColor="text1"/>
              </w:rPr>
            </w:pPr>
            <w:r>
              <w:rPr>
                <w:color w:val="000000" w:themeColor="text1"/>
              </w:rPr>
              <w:t xml:space="preserve">48 461 </w:t>
            </w:r>
          </w:p>
        </w:tc>
        <w:tc>
          <w:tcPr>
            <w:tcW w:w="0" w:type="auto"/>
          </w:tcPr>
          <w:p w14:paraId="58C11D70" w14:textId="1DA38727" w:rsidR="00024934" w:rsidRDefault="005A4290" w:rsidP="00EB41D2">
            <w:pPr>
              <w:jc w:val="both"/>
              <w:rPr>
                <w:color w:val="000000" w:themeColor="text1"/>
              </w:rPr>
            </w:pPr>
            <w:r>
              <w:rPr>
                <w:color w:val="000000" w:themeColor="text1"/>
              </w:rPr>
              <w:t>34 000</w:t>
            </w:r>
          </w:p>
        </w:tc>
      </w:tr>
      <w:tr w:rsidR="00BA1F54" w14:paraId="40171E2E" w14:textId="77777777" w:rsidTr="00024934">
        <w:tc>
          <w:tcPr>
            <w:tcW w:w="0" w:type="auto"/>
          </w:tcPr>
          <w:p w14:paraId="4426FB9B" w14:textId="6378D352" w:rsidR="00024934" w:rsidRDefault="005A4290" w:rsidP="00EB41D2">
            <w:pPr>
              <w:jc w:val="both"/>
              <w:rPr>
                <w:color w:val="000000" w:themeColor="text1"/>
              </w:rPr>
            </w:pPr>
            <w:r>
              <w:rPr>
                <w:color w:val="000000" w:themeColor="text1"/>
              </w:rPr>
              <w:t xml:space="preserve">ZC </w:t>
            </w:r>
            <w:r w:rsidR="00E774D3">
              <w:rPr>
                <w:color w:val="000000" w:themeColor="text1"/>
              </w:rPr>
              <w:t>59</w:t>
            </w:r>
          </w:p>
        </w:tc>
        <w:tc>
          <w:tcPr>
            <w:tcW w:w="0" w:type="auto"/>
          </w:tcPr>
          <w:p w14:paraId="268F4433" w14:textId="5D1BFB25" w:rsidR="00024934" w:rsidRDefault="00E774D3" w:rsidP="00EB41D2">
            <w:pPr>
              <w:jc w:val="both"/>
              <w:rPr>
                <w:color w:val="000000" w:themeColor="text1"/>
              </w:rPr>
            </w:pPr>
            <w:r>
              <w:rPr>
                <w:color w:val="000000" w:themeColor="text1"/>
              </w:rPr>
              <w:t>138 880</w:t>
            </w:r>
          </w:p>
        </w:tc>
        <w:tc>
          <w:tcPr>
            <w:tcW w:w="0" w:type="auto"/>
          </w:tcPr>
          <w:p w14:paraId="613818AA" w14:textId="26688656" w:rsidR="00024934" w:rsidRDefault="00E774D3" w:rsidP="00EB41D2">
            <w:pPr>
              <w:jc w:val="both"/>
              <w:rPr>
                <w:color w:val="000000" w:themeColor="text1"/>
              </w:rPr>
            </w:pPr>
            <w:r>
              <w:rPr>
                <w:color w:val="000000" w:themeColor="text1"/>
              </w:rPr>
              <w:t>7 650</w:t>
            </w:r>
          </w:p>
        </w:tc>
      </w:tr>
      <w:tr w:rsidR="00BA1F54" w14:paraId="3C3FF91F" w14:textId="77777777" w:rsidTr="00024934">
        <w:tc>
          <w:tcPr>
            <w:tcW w:w="0" w:type="auto"/>
          </w:tcPr>
          <w:p w14:paraId="51ED9E2E" w14:textId="03DECC85" w:rsidR="00024934" w:rsidRDefault="00E774D3" w:rsidP="00EB41D2">
            <w:pPr>
              <w:jc w:val="both"/>
              <w:rPr>
                <w:color w:val="000000" w:themeColor="text1"/>
              </w:rPr>
            </w:pPr>
            <w:r>
              <w:rPr>
                <w:color w:val="000000" w:themeColor="text1"/>
              </w:rPr>
              <w:t>ZM 116</w:t>
            </w:r>
          </w:p>
        </w:tc>
        <w:tc>
          <w:tcPr>
            <w:tcW w:w="0" w:type="auto"/>
          </w:tcPr>
          <w:p w14:paraId="23DA31E4" w14:textId="61F24BA8" w:rsidR="00024934" w:rsidRDefault="00E774D3" w:rsidP="00EB41D2">
            <w:pPr>
              <w:jc w:val="both"/>
              <w:rPr>
                <w:color w:val="000000" w:themeColor="text1"/>
              </w:rPr>
            </w:pPr>
            <w:r>
              <w:rPr>
                <w:color w:val="000000" w:themeColor="text1"/>
              </w:rPr>
              <w:t>5 480</w:t>
            </w:r>
          </w:p>
        </w:tc>
        <w:tc>
          <w:tcPr>
            <w:tcW w:w="0" w:type="auto"/>
          </w:tcPr>
          <w:p w14:paraId="04B8AFE1" w14:textId="2341E289" w:rsidR="00024934" w:rsidRDefault="001F547E" w:rsidP="00EB41D2">
            <w:pPr>
              <w:jc w:val="both"/>
              <w:rPr>
                <w:color w:val="000000" w:themeColor="text1"/>
              </w:rPr>
            </w:pPr>
            <w:r>
              <w:rPr>
                <w:color w:val="000000" w:themeColor="text1"/>
              </w:rPr>
              <w:t>383</w:t>
            </w:r>
          </w:p>
        </w:tc>
      </w:tr>
      <w:tr w:rsidR="00BA1F54" w14:paraId="5784A561" w14:textId="77777777" w:rsidTr="00024934">
        <w:tc>
          <w:tcPr>
            <w:tcW w:w="0" w:type="auto"/>
          </w:tcPr>
          <w:p w14:paraId="7D44DE71" w14:textId="115F1802" w:rsidR="00024934" w:rsidRDefault="001F547E" w:rsidP="00EB41D2">
            <w:pPr>
              <w:jc w:val="both"/>
              <w:rPr>
                <w:color w:val="000000" w:themeColor="text1"/>
              </w:rPr>
            </w:pPr>
            <w:r>
              <w:rPr>
                <w:color w:val="000000" w:themeColor="text1"/>
              </w:rPr>
              <w:t>ZM 117</w:t>
            </w:r>
          </w:p>
        </w:tc>
        <w:tc>
          <w:tcPr>
            <w:tcW w:w="0" w:type="auto"/>
          </w:tcPr>
          <w:p w14:paraId="5616A07E" w14:textId="3E6CB88A" w:rsidR="00024934" w:rsidRDefault="001F547E" w:rsidP="00EB41D2">
            <w:pPr>
              <w:jc w:val="both"/>
              <w:rPr>
                <w:color w:val="000000" w:themeColor="text1"/>
              </w:rPr>
            </w:pPr>
            <w:r>
              <w:rPr>
                <w:color w:val="000000" w:themeColor="text1"/>
              </w:rPr>
              <w:t>76 930</w:t>
            </w:r>
          </w:p>
        </w:tc>
        <w:tc>
          <w:tcPr>
            <w:tcW w:w="0" w:type="auto"/>
          </w:tcPr>
          <w:p w14:paraId="3D17DCF6" w14:textId="4194C8F3" w:rsidR="00024934" w:rsidRDefault="001F547E" w:rsidP="00EB41D2">
            <w:pPr>
              <w:jc w:val="both"/>
              <w:rPr>
                <w:color w:val="000000" w:themeColor="text1"/>
              </w:rPr>
            </w:pPr>
            <w:r>
              <w:rPr>
                <w:color w:val="000000" w:themeColor="text1"/>
              </w:rPr>
              <w:t>18 430</w:t>
            </w:r>
          </w:p>
        </w:tc>
      </w:tr>
      <w:tr w:rsidR="00BA1F54" w14:paraId="2AA045AB" w14:textId="77777777" w:rsidTr="00024934">
        <w:tc>
          <w:tcPr>
            <w:tcW w:w="0" w:type="auto"/>
          </w:tcPr>
          <w:p w14:paraId="16C9562E" w14:textId="560DB7E3" w:rsidR="00024934" w:rsidRDefault="001F547E" w:rsidP="00EB41D2">
            <w:pPr>
              <w:jc w:val="both"/>
              <w:rPr>
                <w:color w:val="000000" w:themeColor="text1"/>
              </w:rPr>
            </w:pPr>
            <w:r>
              <w:rPr>
                <w:color w:val="000000" w:themeColor="text1"/>
              </w:rPr>
              <w:t>ZM 135</w:t>
            </w:r>
          </w:p>
        </w:tc>
        <w:tc>
          <w:tcPr>
            <w:tcW w:w="0" w:type="auto"/>
          </w:tcPr>
          <w:p w14:paraId="44FBD151" w14:textId="57CA750E" w:rsidR="00024934" w:rsidRDefault="001F547E" w:rsidP="00EB41D2">
            <w:pPr>
              <w:jc w:val="both"/>
              <w:rPr>
                <w:color w:val="000000" w:themeColor="text1"/>
              </w:rPr>
            </w:pPr>
            <w:r>
              <w:rPr>
                <w:color w:val="000000" w:themeColor="text1"/>
              </w:rPr>
              <w:t>3 2</w:t>
            </w:r>
            <w:r w:rsidR="00801AD6">
              <w:rPr>
                <w:color w:val="000000" w:themeColor="text1"/>
              </w:rPr>
              <w:t>90</w:t>
            </w:r>
          </w:p>
        </w:tc>
        <w:tc>
          <w:tcPr>
            <w:tcW w:w="0" w:type="auto"/>
          </w:tcPr>
          <w:p w14:paraId="0B99E985" w14:textId="74356106" w:rsidR="00024934" w:rsidRDefault="00801AD6" w:rsidP="00EB41D2">
            <w:pPr>
              <w:jc w:val="both"/>
              <w:rPr>
                <w:color w:val="000000" w:themeColor="text1"/>
              </w:rPr>
            </w:pPr>
            <w:r>
              <w:rPr>
                <w:color w:val="000000" w:themeColor="text1"/>
              </w:rPr>
              <w:t>132</w:t>
            </w:r>
          </w:p>
        </w:tc>
      </w:tr>
      <w:tr w:rsidR="00801AD6" w14:paraId="1020C26C" w14:textId="77777777" w:rsidTr="00024934">
        <w:tc>
          <w:tcPr>
            <w:tcW w:w="0" w:type="auto"/>
          </w:tcPr>
          <w:p w14:paraId="0DCC03BA" w14:textId="3CE0914B" w:rsidR="00801AD6" w:rsidRDefault="00801AD6" w:rsidP="00EB41D2">
            <w:pPr>
              <w:jc w:val="both"/>
              <w:rPr>
                <w:color w:val="000000" w:themeColor="text1"/>
              </w:rPr>
            </w:pPr>
            <w:r>
              <w:rPr>
                <w:color w:val="000000" w:themeColor="text1"/>
              </w:rPr>
              <w:t>ZN 170</w:t>
            </w:r>
          </w:p>
        </w:tc>
        <w:tc>
          <w:tcPr>
            <w:tcW w:w="0" w:type="auto"/>
          </w:tcPr>
          <w:p w14:paraId="66B7A5D9" w14:textId="3F430A12" w:rsidR="00801AD6" w:rsidRDefault="00801AD6" w:rsidP="00EB41D2">
            <w:pPr>
              <w:jc w:val="both"/>
              <w:rPr>
                <w:color w:val="000000" w:themeColor="text1"/>
              </w:rPr>
            </w:pPr>
            <w:r>
              <w:rPr>
                <w:color w:val="000000" w:themeColor="text1"/>
              </w:rPr>
              <w:t>210 865</w:t>
            </w:r>
          </w:p>
        </w:tc>
        <w:tc>
          <w:tcPr>
            <w:tcW w:w="0" w:type="auto"/>
          </w:tcPr>
          <w:p w14:paraId="2E626746" w14:textId="7CEFD156" w:rsidR="00801AD6" w:rsidRDefault="00801AD6" w:rsidP="00EB41D2">
            <w:pPr>
              <w:jc w:val="both"/>
              <w:rPr>
                <w:color w:val="000000" w:themeColor="text1"/>
              </w:rPr>
            </w:pPr>
            <w:r>
              <w:rPr>
                <w:color w:val="000000" w:themeColor="text1"/>
              </w:rPr>
              <w:t xml:space="preserve">66 </w:t>
            </w:r>
            <w:r w:rsidR="00A16A6F">
              <w:rPr>
                <w:color w:val="000000" w:themeColor="text1"/>
              </w:rPr>
              <w:t>460</w:t>
            </w:r>
          </w:p>
        </w:tc>
      </w:tr>
    </w:tbl>
    <w:p w14:paraId="3F8110C9" w14:textId="183FE588" w:rsidR="00024934" w:rsidRDefault="003F3B4E" w:rsidP="00EB41D2">
      <w:pPr>
        <w:jc w:val="both"/>
        <w:rPr>
          <w:color w:val="000000" w:themeColor="text1"/>
        </w:rPr>
      </w:pPr>
      <w:r>
        <w:rPr>
          <w:color w:val="000000" w:themeColor="text1"/>
        </w:rPr>
        <w:t xml:space="preserve"> </w:t>
      </w:r>
    </w:p>
    <w:bookmarkEnd w:id="56"/>
    <w:p w14:paraId="173B2CB5" w14:textId="77777777" w:rsidR="00B930DF" w:rsidRDefault="00B930DF" w:rsidP="00EB41D2">
      <w:pPr>
        <w:jc w:val="both"/>
      </w:pPr>
    </w:p>
    <w:p w14:paraId="225541AB" w14:textId="435938AA" w:rsidR="00B930DF" w:rsidRDefault="00B930DF" w:rsidP="00EB41D2">
      <w:pPr>
        <w:jc w:val="both"/>
      </w:pPr>
      <w:r w:rsidRPr="00B930DF">
        <w:rPr>
          <w:u w:val="single"/>
        </w:rPr>
        <w:t>Pièce C5 : Évaluation économique de la protection du captage FM3 de Fontenay-en-Parisis</w:t>
      </w:r>
      <w:r>
        <w:t>.</w:t>
      </w:r>
    </w:p>
    <w:p w14:paraId="2EA48B51" w14:textId="54B42C89" w:rsidR="00B930DF" w:rsidRDefault="00B930DF" w:rsidP="00EB41D2">
      <w:pPr>
        <w:jc w:val="both"/>
        <w:rPr>
          <w:color w:val="000000" w:themeColor="text1"/>
        </w:rPr>
      </w:pPr>
      <w:r>
        <w:tab/>
        <w:t xml:space="preserve">Cette fiche </w:t>
      </w:r>
      <w:r w:rsidR="00830ED1">
        <w:t>donne une estimation</w:t>
      </w:r>
      <w:r w:rsidR="00893382">
        <w:t xml:space="preserve"> non datée</w:t>
      </w:r>
      <w:r w:rsidR="00830ED1">
        <w:t xml:space="preserve"> d’une part </w:t>
      </w:r>
      <w:r w:rsidR="003616B5">
        <w:t xml:space="preserve">de frais administratifs relatifs à la </w:t>
      </w:r>
      <w:r w:rsidR="00873295">
        <w:t>mise</w:t>
      </w:r>
      <w:r w:rsidR="003616B5">
        <w:t xml:space="preserve"> en œuvre de la procédure </w:t>
      </w:r>
      <w:r w:rsidR="00873295">
        <w:t>de déclaration d’utilité publique (estimation 4000 €</w:t>
      </w:r>
      <w:r w:rsidR="00FB19B9">
        <w:t xml:space="preserve">, </w:t>
      </w:r>
      <w:r w:rsidR="00FB19B9" w:rsidRPr="00FF0C37">
        <w:rPr>
          <w:color w:val="000000" w:themeColor="text1"/>
        </w:rPr>
        <w:t xml:space="preserve">a priori </w:t>
      </w:r>
      <w:r w:rsidR="00FF0C37">
        <w:rPr>
          <w:color w:val="000000" w:themeColor="text1"/>
        </w:rPr>
        <w:t xml:space="preserve">quelque peu </w:t>
      </w:r>
      <w:r w:rsidR="00FB19B9" w:rsidRPr="00FF0C37">
        <w:rPr>
          <w:color w:val="000000" w:themeColor="text1"/>
        </w:rPr>
        <w:t>minorée par rapport à la réalité des coûts administratifs prévisibles</w:t>
      </w:r>
      <w:r w:rsidR="00FB19B9">
        <w:rPr>
          <w:color w:val="000000" w:themeColor="text1"/>
        </w:rPr>
        <w:t xml:space="preserve">), d’autre </w:t>
      </w:r>
      <w:r w:rsidR="0073552E">
        <w:rPr>
          <w:color w:val="000000" w:themeColor="text1"/>
        </w:rPr>
        <w:t>part de</w:t>
      </w:r>
      <w:r w:rsidR="009846DA">
        <w:rPr>
          <w:color w:val="000000" w:themeColor="text1"/>
        </w:rPr>
        <w:t xml:space="preserve"> frais à engager</w:t>
      </w:r>
      <w:r w:rsidR="00D971A9">
        <w:rPr>
          <w:color w:val="000000" w:themeColor="text1"/>
        </w:rPr>
        <w:t xml:space="preserve"> (en </w:t>
      </w:r>
      <w:r w:rsidR="000C6CA9">
        <w:rPr>
          <w:color w:val="000000" w:themeColor="text1"/>
        </w:rPr>
        <w:t>quasi-totalité</w:t>
      </w:r>
      <w:r w:rsidR="00D971A9">
        <w:rPr>
          <w:color w:val="000000" w:themeColor="text1"/>
        </w:rPr>
        <w:t xml:space="preserve"> </w:t>
      </w:r>
      <w:r w:rsidR="006D6422">
        <w:rPr>
          <w:color w:val="000000" w:themeColor="text1"/>
        </w:rPr>
        <w:t>des frais d’investissement ou d’</w:t>
      </w:r>
      <w:r w:rsidR="000C6CA9">
        <w:rPr>
          <w:color w:val="000000" w:themeColor="text1"/>
        </w:rPr>
        <w:t>équipement</w:t>
      </w:r>
      <w:r w:rsidR="006D6422">
        <w:rPr>
          <w:color w:val="000000" w:themeColor="text1"/>
        </w:rPr>
        <w:t>)</w:t>
      </w:r>
      <w:r w:rsidR="009846DA">
        <w:rPr>
          <w:color w:val="000000" w:themeColor="text1"/>
        </w:rPr>
        <w:t xml:space="preserve"> pour l</w:t>
      </w:r>
      <w:r w:rsidR="000C6CA9">
        <w:rPr>
          <w:color w:val="000000" w:themeColor="text1"/>
        </w:rPr>
        <w:t>e périmètre</w:t>
      </w:r>
      <w:r w:rsidR="009846DA">
        <w:rPr>
          <w:color w:val="000000" w:themeColor="text1"/>
        </w:rPr>
        <w:t xml:space="preserve"> de protection immédiate</w:t>
      </w:r>
      <w:r w:rsidR="00D971A9">
        <w:rPr>
          <w:color w:val="000000" w:themeColor="text1"/>
        </w:rPr>
        <w:t xml:space="preserve"> pour un total</w:t>
      </w:r>
      <w:r w:rsidR="006D6422">
        <w:rPr>
          <w:color w:val="000000" w:themeColor="text1"/>
        </w:rPr>
        <w:t xml:space="preserve"> de 46 400 €</w:t>
      </w:r>
      <w:r w:rsidR="0073552E">
        <w:rPr>
          <w:color w:val="000000" w:themeColor="text1"/>
        </w:rPr>
        <w:t xml:space="preserve"> HT.</w:t>
      </w:r>
    </w:p>
    <w:p w14:paraId="375F1179" w14:textId="77777777" w:rsidR="00F833A9" w:rsidRDefault="00F833A9" w:rsidP="00EB41D2">
      <w:pPr>
        <w:jc w:val="both"/>
        <w:rPr>
          <w:color w:val="FFC000"/>
        </w:rPr>
      </w:pPr>
    </w:p>
    <w:p w14:paraId="65225FD3" w14:textId="77777777" w:rsidR="00F833A9" w:rsidRPr="00384BD6" w:rsidRDefault="00F833A9" w:rsidP="00EB41D2">
      <w:pPr>
        <w:jc w:val="both"/>
      </w:pPr>
    </w:p>
    <w:p w14:paraId="3528105A" w14:textId="5D0824CF" w:rsidR="00D2003C" w:rsidRPr="00D2003C" w:rsidRDefault="00D2003C" w:rsidP="00EB41D2">
      <w:pPr>
        <w:jc w:val="both"/>
        <w:rPr>
          <w:sz w:val="20"/>
          <w:szCs w:val="20"/>
        </w:rPr>
      </w:pPr>
      <w:r>
        <w:rPr>
          <w:sz w:val="20"/>
          <w:szCs w:val="20"/>
        </w:rPr>
        <w:tab/>
      </w:r>
    </w:p>
    <w:p w14:paraId="07566CC3" w14:textId="51CC2E04" w:rsidR="002E6FCE" w:rsidRDefault="003E78E8" w:rsidP="00EB41D2">
      <w:pPr>
        <w:jc w:val="both"/>
      </w:pPr>
      <w:r w:rsidRPr="00833422">
        <w:rPr>
          <w:u w:val="single"/>
        </w:rPr>
        <w:lastRenderedPageBreak/>
        <w:t xml:space="preserve">Pièce D : </w:t>
      </w:r>
      <w:bookmarkStart w:id="57" w:name="_Hlk149249727"/>
      <w:r w:rsidRPr="00833422">
        <w:rPr>
          <w:u w:val="single"/>
        </w:rPr>
        <w:t xml:space="preserve">Projet d’arrêté préfectoral de réglementations et de prescriptions dans les périmètres de protection </w:t>
      </w:r>
      <w:bookmarkEnd w:id="57"/>
      <w:r w:rsidRPr="00833422">
        <w:rPr>
          <w:u w:val="single"/>
        </w:rPr>
        <w:t xml:space="preserve">du captage de Fontenay-en-Parisis FM3 + annexe à l’article 3.3. </w:t>
      </w:r>
      <w:proofErr w:type="gramStart"/>
      <w:r w:rsidRPr="00833422">
        <w:rPr>
          <w:u w:val="single"/>
        </w:rPr>
        <w:t>du</w:t>
      </w:r>
      <w:proofErr w:type="gramEnd"/>
      <w:r w:rsidRPr="00833422">
        <w:rPr>
          <w:u w:val="single"/>
        </w:rPr>
        <w:t xml:space="preserve"> projet d’arrêté</w:t>
      </w:r>
      <w:r>
        <w:t>.</w:t>
      </w:r>
    </w:p>
    <w:p w14:paraId="368F7CB7" w14:textId="680635AD" w:rsidR="003E78E8" w:rsidRDefault="003E78E8" w:rsidP="00EB41D2">
      <w:pPr>
        <w:jc w:val="both"/>
      </w:pPr>
      <w:r>
        <w:tab/>
      </w:r>
      <w:r w:rsidR="00013667">
        <w:t>Il</w:t>
      </w:r>
      <w:r w:rsidR="00463EF2">
        <w:t xml:space="preserve"> s’agit du </w:t>
      </w:r>
      <w:r w:rsidR="00833422">
        <w:t>projet d’arrêté</w:t>
      </w:r>
      <w:r w:rsidR="00B30833">
        <w:t>, préparé par l’ARS et destiné à être signé</w:t>
      </w:r>
      <w:r w:rsidR="00463EF2">
        <w:t xml:space="preserve"> </w:t>
      </w:r>
      <w:r w:rsidR="00833422">
        <w:t xml:space="preserve">par l’autorité préfectorale, </w:t>
      </w:r>
      <w:r w:rsidR="00463EF2">
        <w:t>fixant</w:t>
      </w:r>
      <w:r w:rsidR="00AD5558">
        <w:t>, par périmètre de protection,</w:t>
      </w:r>
      <w:r w:rsidR="00463EF2">
        <w:t xml:space="preserve"> les rég</w:t>
      </w:r>
      <w:r w:rsidR="00990522">
        <w:t xml:space="preserve">lementations et prescriptions qui devront être suivies par toute </w:t>
      </w:r>
      <w:r w:rsidR="00AD5558">
        <w:t xml:space="preserve">personne </w:t>
      </w:r>
      <w:r w:rsidR="00990522">
        <w:t xml:space="preserve">physique </w:t>
      </w:r>
      <w:r w:rsidR="00AD5558">
        <w:t>ou</w:t>
      </w:r>
      <w:r w:rsidR="00990522">
        <w:t xml:space="preserve"> morale </w:t>
      </w:r>
      <w:r w:rsidR="00AD5558">
        <w:t>susceptible de développer une activité dans chacun de ces périmètres.</w:t>
      </w:r>
    </w:p>
    <w:p w14:paraId="22BAF006" w14:textId="0DFA36A9" w:rsidR="007B4961" w:rsidRDefault="007B4961" w:rsidP="00EB41D2">
      <w:pPr>
        <w:jc w:val="both"/>
      </w:pPr>
      <w:r>
        <w:tab/>
        <w:t>Le commissaire enquêteur relève, pour sa part, les éléments suivants.</w:t>
      </w:r>
    </w:p>
    <w:p w14:paraId="1B4E8403" w14:textId="0E3EA5B6" w:rsidR="007B4961" w:rsidRDefault="007B4961" w:rsidP="00EB41D2">
      <w:pPr>
        <w:jc w:val="both"/>
      </w:pPr>
      <w:r>
        <w:tab/>
      </w:r>
      <w:r w:rsidR="00011702">
        <w:t xml:space="preserve">. </w:t>
      </w:r>
      <w:r w:rsidR="00011702" w:rsidRPr="00DF242F">
        <w:rPr>
          <w:u w:val="single"/>
        </w:rPr>
        <w:t>L</w:t>
      </w:r>
      <w:r w:rsidR="005B026D" w:rsidRPr="00DF242F">
        <w:rPr>
          <w:u w:val="single"/>
        </w:rPr>
        <w:t>es débits maximums d’exploitation</w:t>
      </w:r>
      <w:r w:rsidR="005B026D">
        <w:t xml:space="preserve"> autorisés sont fixés à </w:t>
      </w:r>
      <w:r w:rsidR="00011702">
        <w:t xml:space="preserve">55 </w:t>
      </w:r>
      <w:r w:rsidR="005B026D">
        <w:t>mètres cube</w:t>
      </w:r>
      <w:r w:rsidR="0073552E">
        <w:t>s</w:t>
      </w:r>
      <w:r w:rsidR="005B026D">
        <w:t xml:space="preserve"> par heure</w:t>
      </w:r>
      <w:r w:rsidR="0004476C">
        <w:t>, 1200 mètres cube</w:t>
      </w:r>
      <w:r w:rsidR="0073552E">
        <w:t>s</w:t>
      </w:r>
      <w:r w:rsidR="0004476C">
        <w:t xml:space="preserve"> par jour</w:t>
      </w:r>
      <w:r w:rsidR="002F587B">
        <w:rPr>
          <w:rStyle w:val="Appelnotedebasdep"/>
        </w:rPr>
        <w:footnoteReference w:id="22"/>
      </w:r>
      <w:r w:rsidR="0004476C">
        <w:t xml:space="preserve"> et 432 000 mètres cube</w:t>
      </w:r>
      <w:r w:rsidR="0073552E">
        <w:t>s</w:t>
      </w:r>
      <w:r w:rsidR="0004476C">
        <w:t xml:space="preserve"> par an</w:t>
      </w:r>
      <w:r w:rsidR="00D75BD1">
        <w:rPr>
          <w:rStyle w:val="Appelnotedebasdep"/>
        </w:rPr>
        <w:footnoteReference w:id="23"/>
      </w:r>
      <w:r w:rsidR="007031D7">
        <w:t>.</w:t>
      </w:r>
      <w:r w:rsidR="00032B93">
        <w:t xml:space="preserve"> Toute augmentation des débits devrait faire l’objet d’un arrêté </w:t>
      </w:r>
      <w:r w:rsidR="008A19E3">
        <w:t>préfectoral complémentaire.</w:t>
      </w:r>
    </w:p>
    <w:p w14:paraId="57D7C97A" w14:textId="4219D1C2" w:rsidR="007031D7" w:rsidRDefault="007031D7" w:rsidP="00EB41D2">
      <w:pPr>
        <w:jc w:val="both"/>
      </w:pPr>
      <w:r>
        <w:tab/>
        <w:t xml:space="preserve">. </w:t>
      </w:r>
      <w:r w:rsidR="008A19E3" w:rsidRPr="00DF242F">
        <w:rPr>
          <w:u w:val="single"/>
        </w:rPr>
        <w:t>Le</w:t>
      </w:r>
      <w:r w:rsidR="00032B93" w:rsidRPr="00DF242F">
        <w:rPr>
          <w:u w:val="single"/>
        </w:rPr>
        <w:t xml:space="preserve"> </w:t>
      </w:r>
      <w:r w:rsidR="00DF242F" w:rsidRPr="00DF242F">
        <w:rPr>
          <w:u w:val="single"/>
        </w:rPr>
        <w:t>périmètre de protection immédiate</w:t>
      </w:r>
      <w:r w:rsidR="008A19E3">
        <w:t xml:space="preserve"> </w:t>
      </w:r>
      <w:r w:rsidR="002454A3">
        <w:t xml:space="preserve">(parcelle ZN 172 du cadastre de Fontenay-en-Parisis) </w:t>
      </w:r>
      <w:r w:rsidR="006E79BE">
        <w:t>d’</w:t>
      </w:r>
      <w:r w:rsidR="0044336E">
        <w:t xml:space="preserve">une superficie de 1008 m² est propriété </w:t>
      </w:r>
      <w:r w:rsidR="006E79BE">
        <w:t>du SMAEP, titulaire de l’autorisation.</w:t>
      </w:r>
      <w:r w:rsidR="00E719F6">
        <w:t xml:space="preserve"> </w:t>
      </w:r>
      <w:r w:rsidR="00974DC1">
        <w:t xml:space="preserve">Des prescriptions concrètes sont fixées s’agissant de la clôture, du portail, </w:t>
      </w:r>
      <w:r w:rsidR="00BF31D5">
        <w:t>de l’entretien de la végétation, des stockages</w:t>
      </w:r>
      <w:r w:rsidR="00E14A51">
        <w:t>, de la surveillance</w:t>
      </w:r>
      <w:r w:rsidR="006A57C5">
        <w:t>.</w:t>
      </w:r>
    </w:p>
    <w:p w14:paraId="184F5A31" w14:textId="77777777" w:rsidR="00FF3A42" w:rsidRDefault="00FF3A42" w:rsidP="00EB41D2">
      <w:pPr>
        <w:jc w:val="both"/>
      </w:pPr>
    </w:p>
    <w:p w14:paraId="3911C558" w14:textId="77777777" w:rsidR="00BE451F" w:rsidRDefault="00BE451F" w:rsidP="00EB41D2">
      <w:pPr>
        <w:jc w:val="both"/>
      </w:pPr>
    </w:p>
    <w:p w14:paraId="397E4752" w14:textId="1F2F0757" w:rsidR="00BE451F" w:rsidRDefault="00BE451F" w:rsidP="00EB41D2">
      <w:pPr>
        <w:jc w:val="both"/>
      </w:pPr>
      <w:r>
        <w:tab/>
      </w:r>
      <w:r w:rsidR="002D72C6" w:rsidRPr="003A732B">
        <w:rPr>
          <w:noProof/>
          <w:bdr w:val="single" w:sz="4" w:space="0" w:color="auto"/>
        </w:rPr>
        <w:drawing>
          <wp:inline distT="0" distB="0" distL="0" distR="0" wp14:anchorId="6A394C0D" wp14:editId="06C05182">
            <wp:extent cx="4589545" cy="3252470"/>
            <wp:effectExtent l="0" t="0" r="1905" b="5080"/>
            <wp:docPr id="1459179256" name="Image 2" descr="Plan des PPI et PPR.&#10;Une image contenant diagramm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79256" name="Image 2" descr="Plan des PPI et PPR.&#10;Une image contenant diagramme, Plan, lign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4610579" cy="3267376"/>
                    </a:xfrm>
                    <a:prstGeom prst="rect">
                      <a:avLst/>
                    </a:prstGeom>
                  </pic:spPr>
                </pic:pic>
              </a:graphicData>
            </a:graphic>
          </wp:inline>
        </w:drawing>
      </w:r>
    </w:p>
    <w:p w14:paraId="5509A1E6" w14:textId="2CCC7B1E" w:rsidR="0039703E" w:rsidRPr="00722EBF" w:rsidRDefault="0039703E" w:rsidP="00EB41D2">
      <w:pPr>
        <w:jc w:val="both"/>
        <w:rPr>
          <w:i/>
          <w:iCs/>
          <w:sz w:val="20"/>
          <w:szCs w:val="20"/>
        </w:rPr>
      </w:pPr>
      <w:r>
        <w:tab/>
      </w:r>
      <w:r w:rsidRPr="00722EBF">
        <w:rPr>
          <w:i/>
          <w:iCs/>
          <w:sz w:val="20"/>
          <w:szCs w:val="20"/>
        </w:rPr>
        <w:t>Pièce C4 du dossier d’enquête publique : tracé du PPI</w:t>
      </w:r>
      <w:r w:rsidR="00FF3A42" w:rsidRPr="00722EBF">
        <w:rPr>
          <w:i/>
          <w:iCs/>
          <w:sz w:val="20"/>
          <w:szCs w:val="20"/>
        </w:rPr>
        <w:t xml:space="preserve"> et du PPR.</w:t>
      </w:r>
      <w:r w:rsidR="00870023" w:rsidRPr="00722EBF">
        <w:rPr>
          <w:i/>
          <w:iCs/>
          <w:sz w:val="20"/>
          <w:szCs w:val="20"/>
        </w:rPr>
        <w:t xml:space="preserve"> Le PPI</w:t>
      </w:r>
      <w:r w:rsidR="007419D6">
        <w:rPr>
          <w:i/>
          <w:iCs/>
          <w:sz w:val="20"/>
          <w:szCs w:val="20"/>
        </w:rPr>
        <w:t xml:space="preserve"> </w:t>
      </w:r>
      <w:r w:rsidR="00870023" w:rsidRPr="00722EBF">
        <w:rPr>
          <w:i/>
          <w:iCs/>
          <w:sz w:val="20"/>
          <w:szCs w:val="20"/>
        </w:rPr>
        <w:t xml:space="preserve">est à l’angle </w:t>
      </w:r>
      <w:r w:rsidR="007419D6">
        <w:rPr>
          <w:i/>
          <w:iCs/>
          <w:sz w:val="20"/>
          <w:szCs w:val="20"/>
        </w:rPr>
        <w:t xml:space="preserve">Sud-Est </w:t>
      </w:r>
      <w:r w:rsidR="00870023" w:rsidRPr="00722EBF">
        <w:rPr>
          <w:i/>
          <w:iCs/>
          <w:sz w:val="20"/>
          <w:szCs w:val="20"/>
        </w:rPr>
        <w:t>de la parcelle dite Les Mureaux.</w:t>
      </w:r>
    </w:p>
    <w:p w14:paraId="02505881" w14:textId="77777777" w:rsidR="00FF3A42" w:rsidRPr="0039703E" w:rsidRDefault="00FF3A42" w:rsidP="00EB41D2">
      <w:pPr>
        <w:jc w:val="both"/>
        <w:rPr>
          <w:i/>
          <w:iCs/>
        </w:rPr>
      </w:pPr>
    </w:p>
    <w:p w14:paraId="4F50FA9C" w14:textId="0A817D24" w:rsidR="004F48C3" w:rsidRDefault="00F156A4" w:rsidP="00512A62">
      <w:pPr>
        <w:jc w:val="both"/>
        <w:rPr>
          <w:color w:val="000000" w:themeColor="text1"/>
        </w:rPr>
      </w:pPr>
      <w:r>
        <w:lastRenderedPageBreak/>
        <w:tab/>
        <w:t xml:space="preserve">. </w:t>
      </w:r>
      <w:r w:rsidRPr="00DF242F">
        <w:rPr>
          <w:u w:val="single"/>
        </w:rPr>
        <w:t xml:space="preserve">Le </w:t>
      </w:r>
      <w:r w:rsidR="00DF242F" w:rsidRPr="00DF242F">
        <w:rPr>
          <w:u w:val="single"/>
        </w:rPr>
        <w:t>périmètre de protection rapprochée</w:t>
      </w:r>
      <w:r>
        <w:t xml:space="preserve"> est d’une superficie d’environ 18,4 ha</w:t>
      </w:r>
      <w:r w:rsidR="004C7437">
        <w:t xml:space="preserve"> et comprend les parcelles du ca</w:t>
      </w:r>
      <w:r w:rsidR="00130311">
        <w:t>da</w:t>
      </w:r>
      <w:r w:rsidR="004C7437">
        <w:t>stre de Fonten</w:t>
      </w:r>
      <w:r w:rsidR="0018538A">
        <w:t>a</w:t>
      </w:r>
      <w:r w:rsidR="004C7437">
        <w:t xml:space="preserve">y-en-Parisis </w:t>
      </w:r>
      <w:r w:rsidR="0018538A">
        <w:t xml:space="preserve">figurant sur le plan et l’état </w:t>
      </w:r>
      <w:r w:rsidR="0018538A" w:rsidRPr="004A3AAA">
        <w:rPr>
          <w:color w:val="000000" w:themeColor="text1"/>
        </w:rPr>
        <w:t>parcellaire annexés</w:t>
      </w:r>
      <w:r w:rsidR="0018538A">
        <w:rPr>
          <w:color w:val="000000" w:themeColor="text1"/>
        </w:rPr>
        <w:t>.</w:t>
      </w:r>
      <w:r w:rsidR="00DE7334">
        <w:rPr>
          <w:color w:val="000000" w:themeColor="text1"/>
        </w:rPr>
        <w:t xml:space="preserve"> Peuvent y être </w:t>
      </w:r>
      <w:r w:rsidR="00BC4E4F">
        <w:rPr>
          <w:color w:val="000000" w:themeColor="text1"/>
        </w:rPr>
        <w:t xml:space="preserve">interdites toutes </w:t>
      </w:r>
      <w:r w:rsidR="0075500A">
        <w:rPr>
          <w:color w:val="000000" w:themeColor="text1"/>
        </w:rPr>
        <w:t>sortes d’</w:t>
      </w:r>
      <w:r w:rsidR="00D9700D">
        <w:rPr>
          <w:color w:val="000000" w:themeColor="text1"/>
        </w:rPr>
        <w:t>installations</w:t>
      </w:r>
      <w:r w:rsidR="0075500A">
        <w:rPr>
          <w:color w:val="000000" w:themeColor="text1"/>
        </w:rPr>
        <w:t xml:space="preserve">, travaux, activités, dépôts, ouvrages, </w:t>
      </w:r>
      <w:r w:rsidR="004728FE">
        <w:rPr>
          <w:color w:val="000000" w:themeColor="text1"/>
        </w:rPr>
        <w:t xml:space="preserve">aménagement ou occupation des sols susceptibles de porter atteinte à la qualité de l’eau. </w:t>
      </w:r>
      <w:r w:rsidR="00512A62">
        <w:rPr>
          <w:color w:val="000000" w:themeColor="text1"/>
        </w:rPr>
        <w:t>La topographie des lieux, telle que constatée in situ par le commissaire enquêteur</w:t>
      </w:r>
      <w:r w:rsidR="00D9700D">
        <w:rPr>
          <w:color w:val="000000" w:themeColor="text1"/>
        </w:rPr>
        <w:t xml:space="preserve">, conduit à relever que le PPR est notamment traversé par une portion de la route </w:t>
      </w:r>
      <w:r w:rsidR="007772DB">
        <w:rPr>
          <w:color w:val="000000" w:themeColor="text1"/>
        </w:rPr>
        <w:t>départementale 47</w:t>
      </w:r>
      <w:r w:rsidR="00D86344">
        <w:rPr>
          <w:color w:val="000000" w:themeColor="text1"/>
        </w:rPr>
        <w:t xml:space="preserve">, </w:t>
      </w:r>
      <w:r w:rsidR="00B943D9">
        <w:rPr>
          <w:color w:val="000000" w:themeColor="text1"/>
        </w:rPr>
        <w:t xml:space="preserve">ainsi que par un segment du </w:t>
      </w:r>
      <w:proofErr w:type="spellStart"/>
      <w:r w:rsidR="00B943D9">
        <w:rPr>
          <w:color w:val="000000" w:themeColor="text1"/>
        </w:rPr>
        <w:t>rû</w:t>
      </w:r>
      <w:proofErr w:type="spellEnd"/>
      <w:r w:rsidR="00B943D9">
        <w:rPr>
          <w:color w:val="000000" w:themeColor="text1"/>
        </w:rPr>
        <w:t xml:space="preserve"> </w:t>
      </w:r>
      <w:r w:rsidR="00B943D9" w:rsidRPr="00026861">
        <w:rPr>
          <w:color w:val="000000" w:themeColor="text1"/>
        </w:rPr>
        <w:t xml:space="preserve">dit </w:t>
      </w:r>
      <w:r w:rsidR="00026861" w:rsidRPr="00026861">
        <w:rPr>
          <w:color w:val="000000" w:themeColor="text1"/>
        </w:rPr>
        <w:t>Fossé Gallais</w:t>
      </w:r>
      <w:r w:rsidR="00B943D9" w:rsidRPr="00026861">
        <w:rPr>
          <w:color w:val="000000" w:themeColor="text1"/>
        </w:rPr>
        <w:t xml:space="preserve">, </w:t>
      </w:r>
      <w:r w:rsidR="00325FE8" w:rsidRPr="00026861">
        <w:rPr>
          <w:color w:val="000000" w:themeColor="text1"/>
        </w:rPr>
        <w:t xml:space="preserve">sur lesquels </w:t>
      </w:r>
      <w:r w:rsidR="00325FE8">
        <w:rPr>
          <w:color w:val="000000" w:themeColor="text1"/>
        </w:rPr>
        <w:t>d’éventuels travaux auraient donc à tenir compte de l’arrêté de prescriptions</w:t>
      </w:r>
      <w:r w:rsidR="00E534A8">
        <w:rPr>
          <w:color w:val="000000" w:themeColor="text1"/>
        </w:rPr>
        <w:t xml:space="preserve"> (avis préalable de l’ARS)</w:t>
      </w:r>
      <w:r w:rsidR="00325FE8">
        <w:rPr>
          <w:color w:val="000000" w:themeColor="text1"/>
        </w:rPr>
        <w:t>,</w:t>
      </w:r>
      <w:r w:rsidR="00ED5164">
        <w:rPr>
          <w:color w:val="000000" w:themeColor="text1"/>
        </w:rPr>
        <w:t xml:space="preserve"> S’agissant pour le reste en l’état uniquement d’activités agricoles</w:t>
      </w:r>
      <w:r w:rsidR="00067EE6">
        <w:rPr>
          <w:color w:val="000000" w:themeColor="text1"/>
        </w:rPr>
        <w:t xml:space="preserve"> de production (mais pas d’élevage)</w:t>
      </w:r>
      <w:r w:rsidR="00ED5164">
        <w:rPr>
          <w:color w:val="000000" w:themeColor="text1"/>
        </w:rPr>
        <w:t>, ce sont évidemment</w:t>
      </w:r>
      <w:r w:rsidR="009159F3">
        <w:rPr>
          <w:color w:val="000000" w:themeColor="text1"/>
        </w:rPr>
        <w:t xml:space="preserve"> les prescriptions concernant ces activités qui sont à relever</w:t>
      </w:r>
      <w:r w:rsidR="00AC1088">
        <w:rPr>
          <w:color w:val="000000" w:themeColor="text1"/>
        </w:rPr>
        <w:t xml:space="preserve"> (article 3.4. </w:t>
      </w:r>
      <w:proofErr w:type="gramStart"/>
      <w:r w:rsidR="00AC1088">
        <w:rPr>
          <w:color w:val="000000" w:themeColor="text1"/>
        </w:rPr>
        <w:t>du</w:t>
      </w:r>
      <w:proofErr w:type="gramEnd"/>
      <w:r w:rsidR="00AC1088">
        <w:rPr>
          <w:color w:val="000000" w:themeColor="text1"/>
        </w:rPr>
        <w:t xml:space="preserve"> projet d’arrêté)</w:t>
      </w:r>
      <w:r w:rsidR="0034251F">
        <w:rPr>
          <w:color w:val="000000" w:themeColor="text1"/>
        </w:rPr>
        <w:t xml:space="preserve"> et notamment les suivantes</w:t>
      </w:r>
      <w:r w:rsidR="00A15083">
        <w:rPr>
          <w:color w:val="000000" w:themeColor="text1"/>
        </w:rPr>
        <w:t> </w:t>
      </w:r>
      <w:r w:rsidR="009159F3">
        <w:rPr>
          <w:color w:val="000000" w:themeColor="text1"/>
        </w:rPr>
        <w:t xml:space="preserve">: </w:t>
      </w:r>
      <w:r w:rsidR="00325FE8">
        <w:rPr>
          <w:color w:val="000000" w:themeColor="text1"/>
        </w:rPr>
        <w:t xml:space="preserve"> </w:t>
      </w:r>
    </w:p>
    <w:p w14:paraId="6AC9E4B3" w14:textId="77777777" w:rsidR="00367DE6" w:rsidRDefault="00665E23" w:rsidP="00512A62">
      <w:pPr>
        <w:jc w:val="both"/>
        <w:rPr>
          <w:i/>
          <w:iCs/>
          <w:sz w:val="20"/>
          <w:szCs w:val="20"/>
        </w:rPr>
      </w:pPr>
      <w:r>
        <w:rPr>
          <w:color w:val="000000" w:themeColor="text1"/>
        </w:rPr>
        <w:tab/>
      </w:r>
      <w:r w:rsidRPr="00A15083">
        <w:rPr>
          <w:i/>
          <w:iCs/>
          <w:sz w:val="20"/>
          <w:szCs w:val="20"/>
        </w:rPr>
        <w:t>Les dépôts permanents ou temporaires de lisiers, de boues de station d’épuration, de boues d’installations classées, de déchets ménagers, de composts de déchets ménagers sont interdits. Par dérogation à l</w:t>
      </w:r>
      <w:r w:rsidR="00A15083" w:rsidRPr="00A15083">
        <w:rPr>
          <w:i/>
          <w:iCs/>
          <w:sz w:val="20"/>
          <w:szCs w:val="20"/>
        </w:rPr>
        <w:t>’</w:t>
      </w:r>
      <w:r w:rsidRPr="00A15083">
        <w:rPr>
          <w:i/>
          <w:iCs/>
          <w:sz w:val="20"/>
          <w:szCs w:val="20"/>
        </w:rPr>
        <w:t>alinéa précité, les dépôts de boues utilisées comme amendement calcique, dites « écume de défécation », en provenance des installations classées pour la protection de l’environnement de transformation de la betterave sucrière, sont autorisés sous réserve que ces dépôts soient implantés à plus de 50 mètres du captage.</w:t>
      </w:r>
    </w:p>
    <w:p w14:paraId="05DD2254" w14:textId="77777777" w:rsidR="00367DE6" w:rsidRDefault="00367DE6" w:rsidP="00512A62">
      <w:pPr>
        <w:jc w:val="both"/>
        <w:rPr>
          <w:i/>
          <w:iCs/>
          <w:sz w:val="20"/>
          <w:szCs w:val="20"/>
        </w:rPr>
      </w:pPr>
      <w:r>
        <w:rPr>
          <w:i/>
          <w:iCs/>
          <w:sz w:val="20"/>
          <w:szCs w:val="20"/>
        </w:rPr>
        <w:tab/>
      </w:r>
      <w:r w:rsidR="00665E23" w:rsidRPr="0015486E">
        <w:rPr>
          <w:i/>
          <w:iCs/>
          <w:sz w:val="20"/>
          <w:szCs w:val="20"/>
          <w:u w:val="single"/>
        </w:rPr>
        <w:t>Les épandages de lisiers, de boues de station d</w:t>
      </w:r>
      <w:r w:rsidR="00A15083" w:rsidRPr="0015486E">
        <w:rPr>
          <w:i/>
          <w:iCs/>
          <w:sz w:val="20"/>
          <w:szCs w:val="20"/>
          <w:u w:val="single"/>
        </w:rPr>
        <w:t>’</w:t>
      </w:r>
      <w:r w:rsidR="00665E23" w:rsidRPr="0015486E">
        <w:rPr>
          <w:i/>
          <w:iCs/>
          <w:sz w:val="20"/>
          <w:szCs w:val="20"/>
          <w:u w:val="single"/>
        </w:rPr>
        <w:t>épuration, de boues d</w:t>
      </w:r>
      <w:r w:rsidR="00A15083" w:rsidRPr="0015486E">
        <w:rPr>
          <w:i/>
          <w:iCs/>
          <w:sz w:val="20"/>
          <w:szCs w:val="20"/>
          <w:u w:val="single"/>
        </w:rPr>
        <w:t>’</w:t>
      </w:r>
      <w:r w:rsidR="00665E23" w:rsidRPr="0015486E">
        <w:rPr>
          <w:i/>
          <w:iCs/>
          <w:sz w:val="20"/>
          <w:szCs w:val="20"/>
          <w:u w:val="single"/>
        </w:rPr>
        <w:t>installations classées (à l</w:t>
      </w:r>
      <w:r w:rsidR="00A15083" w:rsidRPr="0015486E">
        <w:rPr>
          <w:i/>
          <w:iCs/>
          <w:sz w:val="20"/>
          <w:szCs w:val="20"/>
          <w:u w:val="single"/>
        </w:rPr>
        <w:t>’</w:t>
      </w:r>
      <w:r w:rsidR="00665E23" w:rsidRPr="0015486E">
        <w:rPr>
          <w:i/>
          <w:iCs/>
          <w:sz w:val="20"/>
          <w:szCs w:val="20"/>
          <w:u w:val="single"/>
        </w:rPr>
        <w:t>exception de celles autorisées au paragraphe précédent), de déchets ménagers, de composts de déchets ménagers sont interdits</w:t>
      </w:r>
      <w:r w:rsidR="00665E23" w:rsidRPr="00A15083">
        <w:rPr>
          <w:i/>
          <w:iCs/>
          <w:sz w:val="20"/>
          <w:szCs w:val="20"/>
        </w:rPr>
        <w:t>.</w:t>
      </w:r>
    </w:p>
    <w:p w14:paraId="52205754" w14:textId="77777777" w:rsidR="00DB7CAF" w:rsidRDefault="00367DE6" w:rsidP="00512A62">
      <w:pPr>
        <w:jc w:val="both"/>
        <w:rPr>
          <w:i/>
          <w:iCs/>
          <w:sz w:val="20"/>
          <w:szCs w:val="20"/>
        </w:rPr>
      </w:pPr>
      <w:r>
        <w:rPr>
          <w:i/>
          <w:iCs/>
          <w:sz w:val="20"/>
          <w:szCs w:val="20"/>
        </w:rPr>
        <w:tab/>
      </w:r>
      <w:r w:rsidR="00665E23" w:rsidRPr="00A15083">
        <w:rPr>
          <w:i/>
          <w:iCs/>
          <w:sz w:val="20"/>
          <w:szCs w:val="20"/>
        </w:rPr>
        <w:t xml:space="preserve"> </w:t>
      </w:r>
      <w:r w:rsidR="00665E23" w:rsidRPr="00A1399B">
        <w:rPr>
          <w:i/>
          <w:iCs/>
          <w:sz w:val="20"/>
          <w:szCs w:val="20"/>
          <w:u w:val="single"/>
        </w:rPr>
        <w:t>Les dépôts de fumiers sont interdits à moins de 50 mètres du captage. Les épandages de fumiers sont interdits à moins de 50 mètres du captage</w:t>
      </w:r>
      <w:r w:rsidR="00665E23" w:rsidRPr="00A15083">
        <w:rPr>
          <w:i/>
          <w:iCs/>
          <w:sz w:val="20"/>
          <w:szCs w:val="20"/>
        </w:rPr>
        <w:t xml:space="preserve">. </w:t>
      </w:r>
    </w:p>
    <w:p w14:paraId="3715B6C6" w14:textId="77777777" w:rsidR="00DB7CAF" w:rsidRDefault="00DB7CAF" w:rsidP="00512A62">
      <w:pPr>
        <w:jc w:val="both"/>
        <w:rPr>
          <w:i/>
          <w:iCs/>
          <w:sz w:val="20"/>
          <w:szCs w:val="20"/>
        </w:rPr>
      </w:pPr>
      <w:r>
        <w:rPr>
          <w:i/>
          <w:iCs/>
          <w:sz w:val="20"/>
          <w:szCs w:val="20"/>
        </w:rPr>
        <w:tab/>
        <w:t>[…]</w:t>
      </w:r>
    </w:p>
    <w:p w14:paraId="2D9CFE95" w14:textId="77777777" w:rsidR="00602F01" w:rsidRDefault="00DB7CAF" w:rsidP="00512A62">
      <w:pPr>
        <w:jc w:val="both"/>
        <w:rPr>
          <w:i/>
          <w:iCs/>
          <w:sz w:val="20"/>
          <w:szCs w:val="20"/>
        </w:rPr>
      </w:pPr>
      <w:r>
        <w:rPr>
          <w:i/>
          <w:iCs/>
          <w:sz w:val="20"/>
          <w:szCs w:val="20"/>
        </w:rPr>
        <w:tab/>
      </w:r>
      <w:r w:rsidR="00665E23" w:rsidRPr="00A15083">
        <w:rPr>
          <w:i/>
          <w:iCs/>
          <w:sz w:val="20"/>
          <w:szCs w:val="20"/>
        </w:rPr>
        <w:t xml:space="preserve">Les installations de stockage et de préparation de produits phytopharmaceutiques sont interdites. </w:t>
      </w:r>
    </w:p>
    <w:p w14:paraId="6F749DBC" w14:textId="77777777" w:rsidR="00602F01" w:rsidRDefault="00602F01" w:rsidP="00512A62">
      <w:pPr>
        <w:jc w:val="both"/>
        <w:rPr>
          <w:i/>
          <w:iCs/>
          <w:sz w:val="20"/>
          <w:szCs w:val="20"/>
        </w:rPr>
      </w:pPr>
      <w:r>
        <w:rPr>
          <w:i/>
          <w:iCs/>
          <w:sz w:val="20"/>
          <w:szCs w:val="20"/>
        </w:rPr>
        <w:tab/>
      </w:r>
      <w:r w:rsidR="00665E23" w:rsidRPr="00A15083">
        <w:rPr>
          <w:i/>
          <w:iCs/>
          <w:sz w:val="20"/>
          <w:szCs w:val="20"/>
        </w:rPr>
        <w:t xml:space="preserve">Les installations de stockage et de préparation d’engrais minéraux sont interdites. </w:t>
      </w:r>
    </w:p>
    <w:p w14:paraId="42F8A0D6" w14:textId="77777777" w:rsidR="00602F01" w:rsidRDefault="00602F01" w:rsidP="00512A62">
      <w:pPr>
        <w:jc w:val="both"/>
        <w:rPr>
          <w:i/>
          <w:iCs/>
          <w:sz w:val="20"/>
          <w:szCs w:val="20"/>
        </w:rPr>
      </w:pPr>
      <w:r>
        <w:rPr>
          <w:i/>
          <w:iCs/>
          <w:sz w:val="20"/>
          <w:szCs w:val="20"/>
        </w:rPr>
        <w:tab/>
      </w:r>
      <w:r w:rsidR="00665E23" w:rsidRPr="00A15083">
        <w:rPr>
          <w:i/>
          <w:iCs/>
          <w:sz w:val="20"/>
          <w:szCs w:val="20"/>
        </w:rPr>
        <w:t xml:space="preserve">Les aires de remplissage et de rinçage des appareils de pulvérisation de produits phytopharmaceutiques sont interdites. </w:t>
      </w:r>
    </w:p>
    <w:p w14:paraId="0638C933" w14:textId="573EF7F3" w:rsidR="00665E23" w:rsidRDefault="00602F01" w:rsidP="00512A62">
      <w:pPr>
        <w:jc w:val="both"/>
      </w:pPr>
      <w:r>
        <w:rPr>
          <w:i/>
          <w:iCs/>
          <w:sz w:val="20"/>
          <w:szCs w:val="20"/>
        </w:rPr>
        <w:tab/>
      </w:r>
      <w:r w:rsidR="00665E23" w:rsidRPr="00A1399B">
        <w:rPr>
          <w:i/>
          <w:iCs/>
          <w:sz w:val="20"/>
          <w:szCs w:val="20"/>
          <w:u w:val="single"/>
        </w:rPr>
        <w:t>L’utilisation des produits phytopharmaceutiques est autorisée, aux doses homologuées, sous réserve du respect de la méthodologie suivante</w:t>
      </w:r>
      <w:r w:rsidR="00A15083" w:rsidRPr="00A15083">
        <w:rPr>
          <w:i/>
          <w:iCs/>
          <w:sz w:val="20"/>
          <w:szCs w:val="20"/>
        </w:rPr>
        <w:t> </w:t>
      </w:r>
      <w:r w:rsidR="00665E23" w:rsidRPr="00A15083">
        <w:rPr>
          <w:i/>
          <w:iCs/>
          <w:sz w:val="20"/>
          <w:szCs w:val="20"/>
        </w:rPr>
        <w:t>: L’intervention est impérativement déclenchée par une nécessité qui repose sur quatre points</w:t>
      </w:r>
      <w:r w:rsidR="00A15083" w:rsidRPr="00A15083">
        <w:rPr>
          <w:i/>
          <w:iCs/>
          <w:sz w:val="20"/>
          <w:szCs w:val="20"/>
        </w:rPr>
        <w:t> </w:t>
      </w:r>
      <w:r w:rsidR="00665E23" w:rsidRPr="00A15083">
        <w:rPr>
          <w:i/>
          <w:iCs/>
          <w:sz w:val="20"/>
          <w:szCs w:val="20"/>
        </w:rPr>
        <w:t>: - l’observation à la parcelle, quotidienne en phase de croissance active de la plante, - l’identification du risque, que ce soit une maladie cryptogamique, une adventice ou un ravageur, - la mesure du risque, - le choix des produits à utiliser. Le choix des produits se fera sur des critères précis</w:t>
      </w:r>
      <w:r w:rsidR="00A15083" w:rsidRPr="00A15083">
        <w:rPr>
          <w:i/>
          <w:iCs/>
          <w:sz w:val="20"/>
          <w:szCs w:val="20"/>
        </w:rPr>
        <w:t> </w:t>
      </w:r>
      <w:r w:rsidR="00665E23" w:rsidRPr="00A15083">
        <w:rPr>
          <w:i/>
          <w:iCs/>
          <w:sz w:val="20"/>
          <w:szCs w:val="20"/>
        </w:rPr>
        <w:t>: - l’efficacité, - la rémanence, - le respect du milieu, et notamment de la faune auxiliaire, - la toxicité, - le coût. Les applications seront réalisées en prenant en compte</w:t>
      </w:r>
      <w:r w:rsidR="00A15083" w:rsidRPr="00A15083">
        <w:rPr>
          <w:i/>
          <w:iCs/>
          <w:sz w:val="20"/>
          <w:szCs w:val="20"/>
        </w:rPr>
        <w:t> </w:t>
      </w:r>
      <w:r w:rsidR="00665E23" w:rsidRPr="00A15083">
        <w:rPr>
          <w:i/>
          <w:iCs/>
          <w:sz w:val="20"/>
          <w:szCs w:val="20"/>
        </w:rPr>
        <w:t>: - des facteurs externes, tels que</w:t>
      </w:r>
      <w:r w:rsidR="00A15083" w:rsidRPr="00A15083">
        <w:rPr>
          <w:i/>
          <w:iCs/>
          <w:sz w:val="20"/>
          <w:szCs w:val="20"/>
        </w:rPr>
        <w:t> </w:t>
      </w:r>
      <w:r w:rsidR="00665E23" w:rsidRPr="00A15083">
        <w:rPr>
          <w:i/>
          <w:iCs/>
          <w:sz w:val="20"/>
          <w:szCs w:val="20"/>
        </w:rPr>
        <w:t>: la climatologie</w:t>
      </w:r>
      <w:r w:rsidR="00A15083" w:rsidRPr="00A15083">
        <w:rPr>
          <w:i/>
          <w:iCs/>
          <w:sz w:val="20"/>
          <w:szCs w:val="20"/>
        </w:rPr>
        <w:t> </w:t>
      </w:r>
      <w:r w:rsidR="00665E23" w:rsidRPr="00A15083">
        <w:rPr>
          <w:i/>
          <w:iCs/>
          <w:sz w:val="20"/>
          <w:szCs w:val="20"/>
        </w:rPr>
        <w:t xml:space="preserve">: luminosité, température, hygrométrie, vitesse du vent et présence de rosée, l’âge et l’état de la plante, l’humidité, la portance et la texture du sol. </w:t>
      </w:r>
      <w:r w:rsidR="00A15083" w:rsidRPr="00A15083">
        <w:rPr>
          <w:i/>
          <w:iCs/>
          <w:sz w:val="20"/>
          <w:szCs w:val="20"/>
        </w:rPr>
        <w:t>–</w:t>
      </w:r>
      <w:r w:rsidR="00665E23" w:rsidRPr="00A15083">
        <w:rPr>
          <w:i/>
          <w:iCs/>
          <w:sz w:val="20"/>
          <w:szCs w:val="20"/>
        </w:rPr>
        <w:t xml:space="preserve"> et des facteurs internes (conditions techniques d’épandage)</w:t>
      </w:r>
      <w:r w:rsidR="00A15083">
        <w:t>.</w:t>
      </w:r>
    </w:p>
    <w:p w14:paraId="02459B49" w14:textId="77777777" w:rsidR="00DA58D5" w:rsidRDefault="00DA58D5" w:rsidP="00512A62">
      <w:pPr>
        <w:jc w:val="both"/>
      </w:pPr>
    </w:p>
    <w:p w14:paraId="44C6612F" w14:textId="3D7A1629" w:rsidR="00DA58D5" w:rsidRDefault="00FD3245" w:rsidP="00512A62">
      <w:pPr>
        <w:jc w:val="both"/>
      </w:pPr>
      <w:r>
        <w:rPr>
          <w:noProof/>
        </w:rPr>
        <w:lastRenderedPageBreak/>
        <w:drawing>
          <wp:inline distT="0" distB="0" distL="0" distR="0" wp14:anchorId="0FB0F6AB" wp14:editId="2A5E4757">
            <wp:extent cx="4419600" cy="3200400"/>
            <wp:effectExtent l="0" t="0" r="0" b="0"/>
            <wp:docPr id="2101735511" name="Image 4"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35511" name="Image 4" descr="Une image contenant carte, texte, atlas&#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4419600" cy="3200400"/>
                    </a:xfrm>
                    <a:prstGeom prst="rect">
                      <a:avLst/>
                    </a:prstGeom>
                  </pic:spPr>
                </pic:pic>
              </a:graphicData>
            </a:graphic>
          </wp:inline>
        </w:drawing>
      </w:r>
    </w:p>
    <w:p w14:paraId="221E234C" w14:textId="1B0AD214" w:rsidR="00FD3245" w:rsidRDefault="00722EBF" w:rsidP="00512A62">
      <w:pPr>
        <w:jc w:val="both"/>
      </w:pPr>
      <w:r>
        <w:rPr>
          <w:i/>
          <w:iCs/>
          <w:color w:val="000000" w:themeColor="text1"/>
          <w:sz w:val="20"/>
          <w:szCs w:val="20"/>
        </w:rPr>
        <w:t xml:space="preserve">Pièce C4 du dossier d’enquête publique : </w:t>
      </w:r>
      <w:r w:rsidR="00FD3245" w:rsidRPr="00722EBF">
        <w:rPr>
          <w:i/>
          <w:iCs/>
          <w:color w:val="000000" w:themeColor="text1"/>
          <w:sz w:val="20"/>
          <w:szCs w:val="20"/>
        </w:rPr>
        <w:t xml:space="preserve">Tracé en </w:t>
      </w:r>
      <w:r w:rsidRPr="00722EBF">
        <w:rPr>
          <w:i/>
          <w:iCs/>
          <w:color w:val="000000" w:themeColor="text1"/>
          <w:sz w:val="20"/>
          <w:szCs w:val="20"/>
        </w:rPr>
        <w:t>ligne verte du périmètre de protection éloignée</w:t>
      </w:r>
      <w:r>
        <w:t>.</w:t>
      </w:r>
    </w:p>
    <w:p w14:paraId="5968B9BC" w14:textId="5CDF18C4" w:rsidR="00CD59AB" w:rsidRDefault="00CD59AB" w:rsidP="00512A62">
      <w:pPr>
        <w:jc w:val="both"/>
      </w:pPr>
      <w:r>
        <w:tab/>
        <w:t xml:space="preserve">. </w:t>
      </w:r>
      <w:r w:rsidRPr="00DF242F">
        <w:rPr>
          <w:u w:val="single"/>
        </w:rPr>
        <w:t xml:space="preserve">Le </w:t>
      </w:r>
      <w:r w:rsidR="00DF242F" w:rsidRPr="00DF242F">
        <w:rPr>
          <w:u w:val="single"/>
        </w:rPr>
        <w:t>périmètre de protection éloignée</w:t>
      </w:r>
      <w:r>
        <w:t xml:space="preserve"> est d’une superficie d’environ 1470 hectares </w:t>
      </w:r>
      <w:r w:rsidR="00247BD3">
        <w:t xml:space="preserve">et porte sur le </w:t>
      </w:r>
      <w:r w:rsidR="00AF7316">
        <w:t>parcellaire</w:t>
      </w:r>
      <w:r w:rsidR="00247BD3">
        <w:t xml:space="preserve"> des cinq communes de Fontenay-en-Parisis</w:t>
      </w:r>
      <w:r w:rsidR="00A04C9B">
        <w:t xml:space="preserve">, Châtenay-en-France, </w:t>
      </w:r>
      <w:r w:rsidR="00AF7316">
        <w:t>Mareil-en-France</w:t>
      </w:r>
      <w:r w:rsidR="00A04C9B">
        <w:t xml:space="preserve">, Jagny-sous-Bois et </w:t>
      </w:r>
      <w:r w:rsidR="00AF7316">
        <w:t>Épinay-Champlâtreux</w:t>
      </w:r>
      <w:r w:rsidR="00A04C9B">
        <w:rPr>
          <w:rStyle w:val="Appelnotedebasdep"/>
        </w:rPr>
        <w:footnoteReference w:id="24"/>
      </w:r>
      <w:r w:rsidR="00DC7823">
        <w:t>.</w:t>
      </w:r>
    </w:p>
    <w:p w14:paraId="64C98ED0" w14:textId="75C5F5C2" w:rsidR="00DC7823" w:rsidRDefault="00DC7823" w:rsidP="00512A62">
      <w:pPr>
        <w:jc w:val="both"/>
      </w:pPr>
      <w:r>
        <w:tab/>
      </w:r>
      <w:r w:rsidR="00D64490">
        <w:t xml:space="preserve">Les prescriptions fixées sont de nature assez </w:t>
      </w:r>
      <w:r w:rsidR="00BE1469">
        <w:t>générale</w:t>
      </w:r>
      <w:r w:rsidR="00C5362F">
        <w:t> :</w:t>
      </w:r>
    </w:p>
    <w:p w14:paraId="06AF585B" w14:textId="24AA78F0" w:rsidR="00C5362F" w:rsidRDefault="00C5362F" w:rsidP="00512A62">
      <w:pPr>
        <w:jc w:val="both"/>
      </w:pPr>
      <w:r>
        <w:tab/>
      </w:r>
      <w:r w:rsidRPr="005552E2">
        <w:rPr>
          <w:i/>
          <w:iCs/>
          <w:sz w:val="20"/>
          <w:szCs w:val="20"/>
        </w:rPr>
        <w:t xml:space="preserve">En règle générale, toute activité nouvelle ou existante doit prendre en compte la protection des ressources en eau souterraine de ce secteur dans le cadre de la réglementation applicable. Dans le cas des projets qui sont soumis à une procédure préfectorale d'autorisation ou d’enregistrement, le pétitionnaire transmet à la délégation départementale de l’Agence régionale de santé, avant le dépôt du dossier auprès de l’administration en charge de l’instruction de </w:t>
      </w:r>
      <w:r w:rsidR="00BE1469" w:rsidRPr="005552E2">
        <w:rPr>
          <w:i/>
          <w:iCs/>
          <w:sz w:val="20"/>
          <w:szCs w:val="20"/>
        </w:rPr>
        <w:t>celui-ci</w:t>
      </w:r>
      <w:r w:rsidRPr="005552E2">
        <w:rPr>
          <w:i/>
          <w:iCs/>
          <w:sz w:val="20"/>
          <w:szCs w:val="20"/>
        </w:rPr>
        <w:t>, les informations concernant les risques de pollution de l'aquifère capté engendrés par le projet et celles relatives aux mesures prises pour les prévenir</w:t>
      </w:r>
      <w:r w:rsidR="005552E2">
        <w:t>.</w:t>
      </w:r>
    </w:p>
    <w:p w14:paraId="0CCEFBD6" w14:textId="1EEA4120" w:rsidR="004E5C5E" w:rsidRDefault="004E5C5E" w:rsidP="00512A62">
      <w:pPr>
        <w:jc w:val="both"/>
      </w:pPr>
      <w:r>
        <w:tab/>
        <w:t>Toutefois, des précisions sont apportées s’agissant de l’utilisation</w:t>
      </w:r>
      <w:r w:rsidR="00103921">
        <w:t xml:space="preserve"> autorisée</w:t>
      </w:r>
      <w:r>
        <w:t xml:space="preserve"> des produits </w:t>
      </w:r>
      <w:r w:rsidR="00792ABE">
        <w:t>phytopharmaceutiques</w:t>
      </w:r>
      <w:r w:rsidR="003169CF">
        <w:t xml:space="preserve">, dans des </w:t>
      </w:r>
      <w:r w:rsidR="00BE1469">
        <w:t>conditions</w:t>
      </w:r>
      <w:r w:rsidR="003169CF">
        <w:t xml:space="preserve"> </w:t>
      </w:r>
      <w:r w:rsidR="00BE1469">
        <w:t>semblables</w:t>
      </w:r>
      <w:r w:rsidR="003169CF">
        <w:t xml:space="preserve"> à celles décrites s’agissant du PPR.</w:t>
      </w:r>
    </w:p>
    <w:p w14:paraId="22BCFCB3" w14:textId="0BE2A430" w:rsidR="00DF242F" w:rsidRDefault="00DF242F" w:rsidP="00512A62">
      <w:pPr>
        <w:jc w:val="both"/>
      </w:pPr>
      <w:r>
        <w:tab/>
        <w:t xml:space="preserve">. Enfin, </w:t>
      </w:r>
      <w:r w:rsidR="0015745C">
        <w:t xml:space="preserve">le </w:t>
      </w:r>
      <w:r w:rsidR="0015745C" w:rsidRPr="00947715">
        <w:rPr>
          <w:u w:val="single"/>
        </w:rPr>
        <w:t>raccord du forage au réseau de distribution de l’eau</w:t>
      </w:r>
      <w:r w:rsidR="0015745C">
        <w:t xml:space="preserve"> doit se faire dans les conditions suivantes (</w:t>
      </w:r>
      <w:r w:rsidR="0075000B">
        <w:t>article 6 du projet d’arrêté) :</w:t>
      </w:r>
    </w:p>
    <w:p w14:paraId="67A35DA0" w14:textId="1352D9B0" w:rsidR="0075000B" w:rsidRDefault="0075000B" w:rsidP="00512A62">
      <w:pPr>
        <w:jc w:val="both"/>
      </w:pPr>
      <w:r>
        <w:tab/>
      </w:r>
      <w:r w:rsidR="00947715" w:rsidRPr="00947715">
        <w:rPr>
          <w:i/>
          <w:iCs/>
          <w:sz w:val="20"/>
          <w:szCs w:val="20"/>
        </w:rPr>
        <w:t xml:space="preserve">Le titulaire de l’autorisation est autorisé à traiter et à distribuer au public de l'eau destinée à la consommation humaine à partir du forage FM3 dans le respect des modalités suivantes : Les eaux du forage sont refoulées sans distribution jusqu’aux installations de traitement et de distribution situées dans le périmètre de protection immédiate du forage FM1 de Mareil-en-France. Elles sont refoulées vers les réservoirs semi-enterrés de Mareil-en-France et alimentent les communes du syndicat. Le réseau de distribution et les réservoirs doivent être conçus et entretenus </w:t>
      </w:r>
      <w:r w:rsidR="00947715" w:rsidRPr="00947715">
        <w:rPr>
          <w:i/>
          <w:iCs/>
          <w:sz w:val="20"/>
          <w:szCs w:val="20"/>
        </w:rPr>
        <w:lastRenderedPageBreak/>
        <w:t>suivant les dispositions de la réglementation en vigueur. Les eaux distribuées doivent répondre aux conditions exigées par le code de la santé publique et ses textes d'application</w:t>
      </w:r>
      <w:r w:rsidR="00947715">
        <w:t>.</w:t>
      </w:r>
    </w:p>
    <w:p w14:paraId="3DEF9462" w14:textId="2B1C37F0" w:rsidR="004B5D90" w:rsidRDefault="004B5D90" w:rsidP="00512A62">
      <w:pPr>
        <w:jc w:val="both"/>
      </w:pPr>
      <w:r>
        <w:tab/>
      </w:r>
    </w:p>
    <w:p w14:paraId="6F9810F9" w14:textId="3C42CA8E" w:rsidR="004B5D90" w:rsidRDefault="004B5D90" w:rsidP="00512A62">
      <w:pPr>
        <w:jc w:val="both"/>
      </w:pPr>
      <w:r>
        <w:tab/>
        <w:t>S’agissant de l’annexe</w:t>
      </w:r>
      <w:r w:rsidR="00057473">
        <w:t xml:space="preserve"> au projet d’arrêté de réglementations et prescriptions, le commissaire </w:t>
      </w:r>
      <w:r w:rsidR="00626A86">
        <w:t>enquêteur</w:t>
      </w:r>
      <w:r w:rsidR="00057473">
        <w:t xml:space="preserve"> note qu’il </w:t>
      </w:r>
      <w:r w:rsidR="006A23AC">
        <w:t xml:space="preserve">peut y avoir une certaine </w:t>
      </w:r>
      <w:r w:rsidR="00C5631E">
        <w:t xml:space="preserve">ambiguïté lors d’une première lecture : </w:t>
      </w:r>
      <w:r w:rsidR="00CE06CA">
        <w:t>cette annexe renvoie en effet dans son titre</w:t>
      </w:r>
      <w:r w:rsidR="00C260FF">
        <w:t xml:space="preserve"> « à </w:t>
      </w:r>
      <w:r w:rsidR="009C67EF">
        <w:t xml:space="preserve">l’article 3.3. </w:t>
      </w:r>
      <w:proofErr w:type="gramStart"/>
      <w:r w:rsidR="009C67EF">
        <w:t>du</w:t>
      </w:r>
      <w:proofErr w:type="gramEnd"/>
      <w:r w:rsidR="009C67EF">
        <w:t xml:space="preserve"> projet d</w:t>
      </w:r>
      <w:r w:rsidR="00C260FF">
        <w:t>e prescriptions »</w:t>
      </w:r>
      <w:r w:rsidR="009C67EF">
        <w:t xml:space="preserve">, c’est-à-dire celles qui concernent </w:t>
      </w:r>
      <w:r w:rsidR="00A7402C">
        <w:t>« </w:t>
      </w:r>
      <w:r w:rsidR="009C67EF">
        <w:t>le</w:t>
      </w:r>
      <w:r w:rsidR="00626A86">
        <w:t xml:space="preserve">s </w:t>
      </w:r>
      <w:r w:rsidR="009C67EF">
        <w:t xml:space="preserve">activités </w:t>
      </w:r>
      <w:r w:rsidR="00CE315B">
        <w:t>industrielles, artisanales, commerciales et assimilées</w:t>
      </w:r>
      <w:r w:rsidR="00A7402C">
        <w:t> »</w:t>
      </w:r>
      <w:r w:rsidR="007500FC">
        <w:t xml:space="preserve"> dans le PPR. A priori, cette annexe ne concerne donc pas l</w:t>
      </w:r>
      <w:r w:rsidR="00795D63">
        <w:t>’article 3.4., à savoir les prescriptions concernant le</w:t>
      </w:r>
      <w:r w:rsidR="00626A86">
        <w:t xml:space="preserve">s </w:t>
      </w:r>
      <w:r w:rsidR="00795D63">
        <w:t xml:space="preserve">activités agricoles et assimilées. Un balayage </w:t>
      </w:r>
      <w:r w:rsidR="00677384">
        <w:t xml:space="preserve">trop </w:t>
      </w:r>
      <w:r w:rsidR="00795D63">
        <w:t xml:space="preserve">rapide de cette annexe peut néanmoins induire le </w:t>
      </w:r>
      <w:r w:rsidR="00626A86">
        <w:t>lecteur</w:t>
      </w:r>
      <w:r w:rsidR="00795D63">
        <w:t xml:space="preserve"> en erreur, notamment </w:t>
      </w:r>
      <w:r w:rsidR="00626A86">
        <w:t>lorsqu’il</w:t>
      </w:r>
      <w:r w:rsidR="00795D63">
        <w:t xml:space="preserve"> relève </w:t>
      </w:r>
      <w:r w:rsidR="0089500E">
        <w:t>en page 5/9</w:t>
      </w:r>
      <w:r w:rsidR="006B7D40">
        <w:t xml:space="preserve"> les mentions 2171 « Dépôts de fumiers, engrais et supports de culture » et </w:t>
      </w:r>
      <w:r w:rsidR="008F2A8B">
        <w:t>2175 « Dépôts d’engrais liquides ».</w:t>
      </w:r>
    </w:p>
    <w:p w14:paraId="193DF378" w14:textId="78B1FC6F" w:rsidR="008F2A8B" w:rsidRDefault="008F2A8B" w:rsidP="00512A62">
      <w:pPr>
        <w:jc w:val="both"/>
      </w:pPr>
      <w:r>
        <w:tab/>
      </w:r>
    </w:p>
    <w:p w14:paraId="0B0933CB" w14:textId="652AF104" w:rsidR="008F2A8B" w:rsidRPr="00367DE6" w:rsidRDefault="008F2A8B" w:rsidP="007554DB">
      <w:pPr>
        <w:shd w:val="clear" w:color="auto" w:fill="DEEAF6" w:themeFill="accent5" w:themeFillTint="33"/>
        <w:jc w:val="both"/>
        <w:rPr>
          <w:i/>
          <w:iCs/>
          <w:sz w:val="20"/>
          <w:szCs w:val="20"/>
        </w:rPr>
      </w:pPr>
      <w:r>
        <w:tab/>
        <w:t>Au total</w:t>
      </w:r>
      <w:r w:rsidR="008D6157">
        <w:t xml:space="preserve"> et au regard des caractéristiques du forage FM3</w:t>
      </w:r>
      <w:r>
        <w:t xml:space="preserve">, la pièce D du dossier apporte donc des éléments importants relatifs </w:t>
      </w:r>
      <w:r w:rsidR="008D6157">
        <w:t xml:space="preserve">aux débits </w:t>
      </w:r>
      <w:r w:rsidR="00626A86">
        <w:t>maximaux d’exploitation</w:t>
      </w:r>
      <w:r w:rsidR="00D05079">
        <w:t xml:space="preserve">, aux prescriptions </w:t>
      </w:r>
      <w:r w:rsidR="0053526F">
        <w:t>propres</w:t>
      </w:r>
      <w:r w:rsidR="00D05079">
        <w:t xml:space="preserve"> aux </w:t>
      </w:r>
      <w:r w:rsidR="0053526F">
        <w:t>périmètres</w:t>
      </w:r>
      <w:r w:rsidR="00D05079">
        <w:t xml:space="preserve"> de protection, tout particulièrement pour l</w:t>
      </w:r>
      <w:r w:rsidR="00BE02F0">
        <w:t>es</w:t>
      </w:r>
      <w:r w:rsidR="00D05079">
        <w:t xml:space="preserve"> protection</w:t>
      </w:r>
      <w:r w:rsidR="00BE02F0">
        <w:t>s</w:t>
      </w:r>
      <w:r w:rsidR="00D05079">
        <w:t xml:space="preserve"> </w:t>
      </w:r>
      <w:r w:rsidR="00BE02F0">
        <w:t xml:space="preserve">immédiate (site du captage) et </w:t>
      </w:r>
      <w:r w:rsidR="00D05079">
        <w:t xml:space="preserve">rapprochée </w:t>
      </w:r>
      <w:r w:rsidR="00BE02F0">
        <w:t>(</w:t>
      </w:r>
      <w:r w:rsidR="00D05079">
        <w:t>conséquences sur le</w:t>
      </w:r>
      <w:r w:rsidR="0053526F">
        <w:t xml:space="preserve">s </w:t>
      </w:r>
      <w:r w:rsidR="00D05079">
        <w:t>activités agricoles</w:t>
      </w:r>
      <w:r w:rsidR="00BE02F0">
        <w:t>)</w:t>
      </w:r>
      <w:r w:rsidR="00D05079">
        <w:t xml:space="preserve">, </w:t>
      </w:r>
      <w:r w:rsidR="00E5021A">
        <w:t>ainsi qu’</w:t>
      </w:r>
      <w:r w:rsidR="008E7210">
        <w:t>à</w:t>
      </w:r>
      <w:r w:rsidR="00E5021A">
        <w:t xml:space="preserve"> la</w:t>
      </w:r>
      <w:r w:rsidR="008E7210">
        <w:t xml:space="preserve"> </w:t>
      </w:r>
      <w:r w:rsidR="00E5021A">
        <w:t>protection</w:t>
      </w:r>
      <w:r w:rsidR="008E7210">
        <w:t xml:space="preserve"> du raccord </w:t>
      </w:r>
      <w:r w:rsidR="00080E00">
        <w:t xml:space="preserve">du forage au </w:t>
      </w:r>
      <w:r w:rsidR="00E5021A">
        <w:t>réseau</w:t>
      </w:r>
      <w:r w:rsidR="00080E00">
        <w:t xml:space="preserve"> de traitement puis de distribution</w:t>
      </w:r>
      <w:r w:rsidR="0053526F">
        <w:t>.</w:t>
      </w:r>
      <w:r w:rsidR="00D05079">
        <w:t xml:space="preserve"> </w:t>
      </w:r>
      <w:r w:rsidR="00C14FEE">
        <w:t xml:space="preserve">En ce sens, cette pièce contribue </w:t>
      </w:r>
      <w:r w:rsidR="00080E00">
        <w:t xml:space="preserve">aux </w:t>
      </w:r>
      <w:r w:rsidR="00E5021A">
        <w:t>quatre</w:t>
      </w:r>
      <w:r w:rsidR="00080E00">
        <w:t xml:space="preserve"> piliers de l’enquête unique.</w:t>
      </w:r>
    </w:p>
    <w:p w14:paraId="2E0CFDAF" w14:textId="77777777" w:rsidR="007345BF" w:rsidRDefault="007345BF" w:rsidP="007345BF">
      <w:pPr>
        <w:jc w:val="both"/>
      </w:pPr>
    </w:p>
    <w:p w14:paraId="5ED0BCEC" w14:textId="77777777" w:rsidR="007345BF" w:rsidRDefault="007345BF" w:rsidP="007345BF">
      <w:pPr>
        <w:jc w:val="both"/>
      </w:pPr>
    </w:p>
    <w:p w14:paraId="000A8F6C" w14:textId="77777777" w:rsidR="00E21F27" w:rsidRDefault="00E21F27" w:rsidP="007345BF">
      <w:pPr>
        <w:jc w:val="both"/>
      </w:pPr>
    </w:p>
    <w:p w14:paraId="4126CEC7" w14:textId="77777777" w:rsidR="00E21F27" w:rsidRDefault="00E21F27" w:rsidP="007345BF">
      <w:pPr>
        <w:jc w:val="both"/>
      </w:pPr>
    </w:p>
    <w:p w14:paraId="4C637E26" w14:textId="77777777" w:rsidR="00E21F27" w:rsidRDefault="00E21F27" w:rsidP="007345BF">
      <w:pPr>
        <w:jc w:val="both"/>
      </w:pPr>
    </w:p>
    <w:p w14:paraId="1FDC0D4F" w14:textId="77777777" w:rsidR="00E21F27" w:rsidRDefault="00E21F27" w:rsidP="007345BF">
      <w:pPr>
        <w:jc w:val="both"/>
      </w:pPr>
    </w:p>
    <w:p w14:paraId="44DB9B61" w14:textId="77777777" w:rsidR="00E21F27" w:rsidRDefault="00E21F27" w:rsidP="007345BF">
      <w:pPr>
        <w:jc w:val="both"/>
      </w:pPr>
    </w:p>
    <w:p w14:paraId="5D67E5BA" w14:textId="77777777" w:rsidR="00E21F27" w:rsidRDefault="00E21F27" w:rsidP="007345BF">
      <w:pPr>
        <w:jc w:val="both"/>
      </w:pPr>
    </w:p>
    <w:p w14:paraId="6C23B73E" w14:textId="77777777" w:rsidR="00E21F27" w:rsidRDefault="00E21F27" w:rsidP="007345BF">
      <w:pPr>
        <w:jc w:val="both"/>
      </w:pPr>
    </w:p>
    <w:p w14:paraId="0DF65E41" w14:textId="77777777" w:rsidR="00E21F27" w:rsidRDefault="00E21F27" w:rsidP="007345BF">
      <w:pPr>
        <w:jc w:val="both"/>
      </w:pPr>
    </w:p>
    <w:p w14:paraId="44F82653" w14:textId="77777777" w:rsidR="00E21F27" w:rsidRDefault="00E21F27" w:rsidP="007345BF">
      <w:pPr>
        <w:jc w:val="both"/>
      </w:pPr>
    </w:p>
    <w:p w14:paraId="6BD0FDC7" w14:textId="77777777" w:rsidR="00E21F27" w:rsidRDefault="00E21F27" w:rsidP="007345BF">
      <w:pPr>
        <w:jc w:val="both"/>
      </w:pPr>
    </w:p>
    <w:p w14:paraId="048F8461" w14:textId="77777777" w:rsidR="00E21F27" w:rsidRDefault="00E21F27" w:rsidP="007345BF">
      <w:pPr>
        <w:jc w:val="both"/>
      </w:pPr>
    </w:p>
    <w:p w14:paraId="01B369B4" w14:textId="77777777" w:rsidR="00E21F27" w:rsidRDefault="00E21F27" w:rsidP="007345BF">
      <w:pPr>
        <w:jc w:val="both"/>
      </w:pPr>
    </w:p>
    <w:p w14:paraId="7CC16BFC" w14:textId="77777777" w:rsidR="00E21F27" w:rsidRDefault="00E21F27" w:rsidP="007345BF">
      <w:pPr>
        <w:jc w:val="both"/>
      </w:pPr>
    </w:p>
    <w:p w14:paraId="192C3FBA" w14:textId="77777777" w:rsidR="00E21F27" w:rsidRDefault="00E21F27" w:rsidP="007345BF">
      <w:pPr>
        <w:jc w:val="both"/>
      </w:pPr>
    </w:p>
    <w:p w14:paraId="780CC734" w14:textId="77777777" w:rsidR="007345BF" w:rsidRDefault="007345BF" w:rsidP="007345BF">
      <w:pPr>
        <w:jc w:val="both"/>
      </w:pPr>
    </w:p>
    <w:p w14:paraId="436CE87C" w14:textId="77777777" w:rsidR="007345BF" w:rsidRPr="009937D0" w:rsidRDefault="007345BF" w:rsidP="007345BF">
      <w:p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32"/>
          <w:szCs w:val="32"/>
        </w:rPr>
      </w:pPr>
      <w:r>
        <w:tab/>
      </w:r>
      <w:r>
        <w:tab/>
      </w:r>
      <w:r>
        <w:tab/>
      </w:r>
      <w:r>
        <w:tab/>
      </w:r>
      <w:r>
        <w:tab/>
      </w:r>
      <w:r w:rsidRPr="009937D0">
        <w:rPr>
          <w:color w:val="C00000"/>
          <w:sz w:val="32"/>
          <w:szCs w:val="32"/>
        </w:rPr>
        <w:t xml:space="preserve">Partie </w:t>
      </w:r>
      <w:r>
        <w:rPr>
          <w:color w:val="C00000"/>
          <w:sz w:val="32"/>
          <w:szCs w:val="32"/>
        </w:rPr>
        <w:t>C</w:t>
      </w:r>
    </w:p>
    <w:p w14:paraId="441FA295" w14:textId="77777777" w:rsidR="007345BF" w:rsidRDefault="007345BF" w:rsidP="007345BF">
      <w:pPr>
        <w:jc w:val="both"/>
      </w:pPr>
      <w:r>
        <w:tab/>
      </w:r>
      <w:r>
        <w:tab/>
      </w:r>
    </w:p>
    <w:p w14:paraId="0CACF730" w14:textId="653FB84A" w:rsidR="007345BF" w:rsidRDefault="007345BF" w:rsidP="007345BF">
      <w:pPr>
        <w:jc w:val="both"/>
        <w:rPr>
          <w:color w:val="000000" w:themeColor="text1"/>
        </w:rPr>
      </w:pPr>
      <w:r>
        <w:tab/>
      </w:r>
      <w:r>
        <w:rPr>
          <w:color w:val="000000" w:themeColor="text1"/>
        </w:rPr>
        <w:t>Il s’agit ici de</w:t>
      </w:r>
      <w:r w:rsidRPr="0063516F">
        <w:rPr>
          <w:color w:val="C45911" w:themeColor="accent2" w:themeShade="BF"/>
        </w:rPr>
        <w:t xml:space="preserve"> </w:t>
      </w:r>
      <w:r>
        <w:rPr>
          <w:color w:val="000000" w:themeColor="text1"/>
        </w:rPr>
        <w:t xml:space="preserve">rendre compte de l’ensemble des observations recueillies pendant l’enquête, qu’elles aient été formulées par </w:t>
      </w:r>
      <w:r w:rsidR="00810DF0">
        <w:rPr>
          <w:color w:val="000000" w:themeColor="text1"/>
        </w:rPr>
        <w:t>d</w:t>
      </w:r>
      <w:r>
        <w:rPr>
          <w:color w:val="000000" w:themeColor="text1"/>
        </w:rPr>
        <w:t xml:space="preserve">es personnes publiques associées, par le public ou par le commissaire enquêteur, ainsi que des </w:t>
      </w:r>
      <w:r w:rsidR="003F3D9C">
        <w:rPr>
          <w:color w:val="000000" w:themeColor="text1"/>
        </w:rPr>
        <w:t>réponses que</w:t>
      </w:r>
      <w:r>
        <w:rPr>
          <w:color w:val="000000" w:themeColor="text1"/>
        </w:rPr>
        <w:t xml:space="preserve"> l</w:t>
      </w:r>
      <w:r w:rsidR="00A60DD5">
        <w:rPr>
          <w:color w:val="000000" w:themeColor="text1"/>
        </w:rPr>
        <w:t xml:space="preserve">e SMAEP </w:t>
      </w:r>
      <w:proofErr w:type="spellStart"/>
      <w:r w:rsidR="00A60DD5">
        <w:rPr>
          <w:color w:val="000000" w:themeColor="text1"/>
        </w:rPr>
        <w:t>Damona</w:t>
      </w:r>
      <w:proofErr w:type="spellEnd"/>
      <w:r w:rsidR="00A60DD5">
        <w:rPr>
          <w:color w:val="000000" w:themeColor="text1"/>
        </w:rPr>
        <w:t>, ainsi que l’agence régionale de santé</w:t>
      </w:r>
      <w:r w:rsidR="003F3D9C">
        <w:rPr>
          <w:color w:val="000000" w:themeColor="text1"/>
        </w:rPr>
        <w:t>,</w:t>
      </w:r>
      <w:r w:rsidR="00A60DD5">
        <w:rPr>
          <w:color w:val="000000" w:themeColor="text1"/>
        </w:rPr>
        <w:t xml:space="preserve"> ont</w:t>
      </w:r>
      <w:r>
        <w:rPr>
          <w:color w:val="000000" w:themeColor="text1"/>
        </w:rPr>
        <w:t xml:space="preserve"> </w:t>
      </w:r>
      <w:r w:rsidR="003F3D9C">
        <w:rPr>
          <w:color w:val="000000" w:themeColor="text1"/>
        </w:rPr>
        <w:t xml:space="preserve">pu leur </w:t>
      </w:r>
      <w:r>
        <w:rPr>
          <w:color w:val="000000" w:themeColor="text1"/>
        </w:rPr>
        <w:t>apport</w:t>
      </w:r>
      <w:r w:rsidR="003F3D9C">
        <w:rPr>
          <w:color w:val="000000" w:themeColor="text1"/>
        </w:rPr>
        <w:t>er</w:t>
      </w:r>
      <w:r>
        <w:rPr>
          <w:color w:val="000000" w:themeColor="text1"/>
        </w:rPr>
        <w:t xml:space="preserve">.  </w:t>
      </w:r>
      <w:r w:rsidR="00811E28">
        <w:rPr>
          <w:color w:val="000000" w:themeColor="text1"/>
        </w:rPr>
        <w:t xml:space="preserve">Cette Partie </w:t>
      </w:r>
      <w:r>
        <w:rPr>
          <w:color w:val="000000" w:themeColor="text1"/>
        </w:rPr>
        <w:t xml:space="preserve">s’appuie pour ce faire sur le procès-verbal de synthèse des observations (PVSO), tel qu’il a été </w:t>
      </w:r>
      <w:r w:rsidR="00BC40EC">
        <w:rPr>
          <w:color w:val="000000" w:themeColor="text1"/>
        </w:rPr>
        <w:t>transmis électroniquement</w:t>
      </w:r>
      <w:r>
        <w:rPr>
          <w:color w:val="000000" w:themeColor="text1"/>
        </w:rPr>
        <w:t xml:space="preserve"> le</w:t>
      </w:r>
      <w:r w:rsidR="00BC40EC">
        <w:rPr>
          <w:color w:val="000000" w:themeColor="text1"/>
        </w:rPr>
        <w:t xml:space="preserve"> dimanche 12 novembre 2023</w:t>
      </w:r>
      <w:r w:rsidR="00AB4BF0">
        <w:rPr>
          <w:color w:val="000000" w:themeColor="text1"/>
        </w:rPr>
        <w:t xml:space="preserve"> au SMAEP </w:t>
      </w:r>
      <w:proofErr w:type="spellStart"/>
      <w:r w:rsidR="00AB4BF0">
        <w:rPr>
          <w:color w:val="000000" w:themeColor="text1"/>
        </w:rPr>
        <w:t>Damona</w:t>
      </w:r>
      <w:proofErr w:type="spellEnd"/>
      <w:r>
        <w:rPr>
          <w:color w:val="000000" w:themeColor="text1"/>
        </w:rPr>
        <w:t xml:space="preserve"> par le commissaire enquêteur et complété le </w:t>
      </w:r>
      <w:r w:rsidR="00AB4BF0">
        <w:rPr>
          <w:color w:val="000000" w:themeColor="text1"/>
        </w:rPr>
        <w:t>jeudi 23 novembre 2023</w:t>
      </w:r>
      <w:r>
        <w:rPr>
          <w:color w:val="000000" w:themeColor="text1"/>
        </w:rPr>
        <w:t xml:space="preserve"> par les réponses </w:t>
      </w:r>
      <w:r w:rsidR="00AB4BF0">
        <w:rPr>
          <w:color w:val="000000" w:themeColor="text1"/>
        </w:rPr>
        <w:t xml:space="preserve">du </w:t>
      </w:r>
      <w:r w:rsidR="005E5CD2">
        <w:rPr>
          <w:color w:val="000000" w:themeColor="text1"/>
        </w:rPr>
        <w:t>b</w:t>
      </w:r>
      <w:r w:rsidR="00AB4BF0">
        <w:rPr>
          <w:color w:val="000000" w:themeColor="text1"/>
        </w:rPr>
        <w:t>ureau</w:t>
      </w:r>
      <w:r w:rsidR="00B77947">
        <w:rPr>
          <w:color w:val="000000" w:themeColor="text1"/>
        </w:rPr>
        <w:t xml:space="preserve"> d’études</w:t>
      </w:r>
      <w:r w:rsidR="00AB4BF0">
        <w:rPr>
          <w:color w:val="000000" w:themeColor="text1"/>
        </w:rPr>
        <w:t xml:space="preserve"> Intégrale Environnement</w:t>
      </w:r>
      <w:r w:rsidR="00CF2FE9">
        <w:rPr>
          <w:color w:val="000000" w:themeColor="text1"/>
        </w:rPr>
        <w:t>, chargé d’une mission d’assistance à la maîtrise d’ouvrage, et de l’agence régionale de santé</w:t>
      </w:r>
      <w:r>
        <w:rPr>
          <w:color w:val="000000" w:themeColor="text1"/>
        </w:rPr>
        <w:t xml:space="preserve">. </w:t>
      </w:r>
    </w:p>
    <w:p w14:paraId="096505B3" w14:textId="77777777" w:rsidR="00373FC0" w:rsidRDefault="00373FC0" w:rsidP="00373FC0">
      <w:pPr>
        <w:jc w:val="both"/>
        <w:rPr>
          <w:color w:val="FFC000" w:themeColor="accent4"/>
        </w:rPr>
      </w:pPr>
    </w:p>
    <w:p w14:paraId="0398678B" w14:textId="1E30CB5C" w:rsidR="00373FC0" w:rsidRDefault="00373FC0" w:rsidP="00373FC0">
      <w:pPr>
        <w:pBdr>
          <w:top w:val="single" w:sz="4" w:space="1" w:color="auto"/>
          <w:left w:val="single" w:sz="4" w:space="4" w:color="auto"/>
          <w:bottom w:val="single" w:sz="4" w:space="1" w:color="auto"/>
          <w:right w:val="single" w:sz="4" w:space="4" w:color="auto"/>
        </w:pBdr>
        <w:shd w:val="clear" w:color="auto" w:fill="DEEAF6" w:themeFill="accent5" w:themeFillTint="33"/>
        <w:jc w:val="both"/>
      </w:pPr>
      <w:bookmarkStart w:id="58" w:name="_Hlk139719329"/>
      <w:r>
        <w:tab/>
        <w:t>C</w:t>
      </w:r>
      <w:r w:rsidR="00314320">
        <w:t>1</w:t>
      </w:r>
      <w:r>
        <w:t xml:space="preserve">. </w:t>
      </w:r>
      <w:r w:rsidRPr="007E0C6D">
        <w:t>A</w:t>
      </w:r>
      <w:r>
        <w:t>bsence d’av</w:t>
      </w:r>
      <w:r w:rsidRPr="007E0C6D">
        <w:t>is de personnes publiques associées</w:t>
      </w:r>
      <w:r>
        <w:t xml:space="preserve"> et de collectivités locales.</w:t>
      </w:r>
    </w:p>
    <w:bookmarkEnd w:id="58"/>
    <w:p w14:paraId="08C8E5DD" w14:textId="77777777" w:rsidR="00373FC0" w:rsidRDefault="00373FC0" w:rsidP="00373FC0">
      <w:pPr>
        <w:jc w:val="both"/>
      </w:pPr>
    </w:p>
    <w:p w14:paraId="1E2702C3" w14:textId="77777777" w:rsidR="00373FC0" w:rsidRDefault="00373FC0" w:rsidP="00373FC0">
      <w:pPr>
        <w:jc w:val="both"/>
      </w:pPr>
      <w:r>
        <w:tab/>
        <w:t>Au regard de cette enquête publique, portant sur un forage d’eau destiné à la consommation humaine, le commissaire enquêteur, après avoir interrogé l’autorité organisatrice de l’enquête, avait initialement été conduit à considérer deux types de personnes publiques susceptibles d’être appelées à donner un avis :</w:t>
      </w:r>
    </w:p>
    <w:p w14:paraId="59A1C483" w14:textId="77777777" w:rsidR="00373FC0" w:rsidRDefault="00373FC0" w:rsidP="00373FC0">
      <w:pPr>
        <w:jc w:val="both"/>
      </w:pPr>
    </w:p>
    <w:p w14:paraId="2DFCAEFB" w14:textId="77777777" w:rsidR="00373FC0" w:rsidRDefault="00373FC0" w:rsidP="00373FC0">
      <w:pPr>
        <w:jc w:val="both"/>
      </w:pPr>
      <w:r w:rsidRPr="000C5F63">
        <w:tab/>
        <w:t xml:space="preserve">- </w:t>
      </w:r>
      <w:r w:rsidRPr="000C5F63">
        <w:rPr>
          <w:u w:val="single"/>
        </w:rPr>
        <w:t>Les conseils municipaux des cinq communes sur le territoire desquelles l’enquête est ouverte,</w:t>
      </w:r>
      <w:r>
        <w:t xml:space="preserve"> c’est-à-dire en pratique celles dont le territoire est couvert par le périmètre de protection éloignée, soit Châtenay-en-France, Épinay-Champlâtreux, Fontenay-en-Parisis, Jagny-sous-Bois et Mareil-en-France, ainsi que </w:t>
      </w:r>
      <w:r w:rsidRPr="000C5F63">
        <w:rPr>
          <w:u w:val="single"/>
        </w:rPr>
        <w:t>la communauté d’agglomération Roissy Pays-de-France</w:t>
      </w:r>
      <w:r>
        <w:t xml:space="preserve">, à laquelle appartient Fontenay-en-Parisis, et </w:t>
      </w:r>
      <w:r w:rsidRPr="000C5F63">
        <w:rPr>
          <w:u w:val="single"/>
        </w:rPr>
        <w:t xml:space="preserve">la communauté de communes </w:t>
      </w:r>
      <w:proofErr w:type="spellStart"/>
      <w:r w:rsidRPr="000C5F63">
        <w:rPr>
          <w:u w:val="single"/>
        </w:rPr>
        <w:t>Carnelle</w:t>
      </w:r>
      <w:proofErr w:type="spellEnd"/>
      <w:r w:rsidRPr="000C5F63">
        <w:rPr>
          <w:u w:val="single"/>
        </w:rPr>
        <w:t xml:space="preserve"> Pays-de-France</w:t>
      </w:r>
      <w:r>
        <w:t>, à laquelle appartiennent les quatre autres communes.</w:t>
      </w:r>
    </w:p>
    <w:p w14:paraId="51D1A168" w14:textId="77777777" w:rsidR="00373FC0" w:rsidRDefault="00373FC0" w:rsidP="00373FC0">
      <w:pPr>
        <w:jc w:val="both"/>
      </w:pPr>
      <w:r>
        <w:tab/>
        <w:t>L’arrêté préfectoral du 11 septembre 2023 portant organisation de l’enquête prévoit dûment en son article 5 que ces sept collectivités territoriales sont appelées à donner leur avis dès l’ouverture de l’enquête et au plus tard dans les quinze jours suivant la clôture du registre d’enquête.</w:t>
      </w:r>
    </w:p>
    <w:p w14:paraId="722A04E5" w14:textId="5D324043" w:rsidR="00373FC0" w:rsidRDefault="00373FC0" w:rsidP="00373FC0">
      <w:pPr>
        <w:jc w:val="both"/>
      </w:pPr>
      <w:r>
        <w:tab/>
      </w:r>
      <w:r w:rsidRPr="005A57D1">
        <w:t>L</w:t>
      </w:r>
      <w:r>
        <w:t>’autorité organisatrice de l’enquête</w:t>
      </w:r>
      <w:r w:rsidRPr="005A57D1">
        <w:t xml:space="preserve"> a indiqué au commissaire enquêteur </w:t>
      </w:r>
      <w:r>
        <w:t xml:space="preserve">que les courriers de saisine de ces sept collectivités territoriales avaient été adressés le 12 septembre 2023 à leurs destinataires. Elle lui a produit les projets de ces courriers en version électronique, </w:t>
      </w:r>
      <w:r w:rsidR="00CD785A">
        <w:t>sans qu’apparaissent leur</w:t>
      </w:r>
      <w:r>
        <w:t xml:space="preserve"> datation et leur signature</w:t>
      </w:r>
      <w:r w:rsidR="00CD785A">
        <w:t xml:space="preserve">, mais en assurant au commissaire enquêteur que ces </w:t>
      </w:r>
      <w:r w:rsidR="003754B5">
        <w:t>courriers avaient bien été expédiés.</w:t>
      </w:r>
    </w:p>
    <w:p w14:paraId="510AB788" w14:textId="5EFF2D35" w:rsidR="00373FC0" w:rsidRDefault="00373FC0" w:rsidP="00373FC0">
      <w:pPr>
        <w:jc w:val="both"/>
      </w:pPr>
      <w:r>
        <w:tab/>
        <w:t xml:space="preserve">A la date de clôture de l’enquête, aucune réponse n’a été portée à la connaissance du commissaire enquêteur, ni directement, ni via l’autorité organisatrice de l’enquête. Il </w:t>
      </w:r>
      <w:r w:rsidR="00683D6C">
        <w:t xml:space="preserve">en a été de même </w:t>
      </w:r>
      <w:r w:rsidR="00D43FF5">
        <w:t xml:space="preserve">au terme des </w:t>
      </w:r>
      <w:r w:rsidR="00683D6C">
        <w:t>quinze jours</w:t>
      </w:r>
      <w:r w:rsidR="00D43FF5">
        <w:t xml:space="preserve"> suivant cette clôture, soit le 22 </w:t>
      </w:r>
      <w:r w:rsidR="0011345B">
        <w:t>novembre 2023</w:t>
      </w:r>
      <w:r>
        <w:t>.</w:t>
      </w:r>
    </w:p>
    <w:p w14:paraId="79835424" w14:textId="01471E3E" w:rsidR="00373FC0" w:rsidRDefault="00373FC0" w:rsidP="00373FC0">
      <w:pPr>
        <w:jc w:val="both"/>
      </w:pPr>
      <w:r>
        <w:lastRenderedPageBreak/>
        <w:tab/>
      </w:r>
      <w:r w:rsidRPr="000C5F63">
        <w:t xml:space="preserve">- </w:t>
      </w:r>
      <w:r w:rsidRPr="000C5F63">
        <w:rPr>
          <w:u w:val="single"/>
        </w:rPr>
        <w:t>S’agissant des autres personnes publiques susceptibles d’être concernées</w:t>
      </w:r>
      <w:r>
        <w:t xml:space="preserve">, la préfecture du Val-d’Oise, autorité organisatrice de l’enquête, a fait part au commissaire enquêteur le 3 octobre 2023 (réunion préparatoire en préfecture) qu’elle avait estimé </w:t>
      </w:r>
      <w:r w:rsidRPr="000C5F63">
        <w:rPr>
          <w:u w:val="single"/>
        </w:rPr>
        <w:t>qu’il n’était pas nécessaire de les consulter</w:t>
      </w:r>
      <w:r>
        <w:t>, dès lors qu’elles l’avaient été courant 2021 en vue de la préparation de la décision, référencée au final DRIEAT-SCDD-2021-171 du 13 décembre 2021, du préfet de Région (direction régionale et interdépartementale de l’environnement, de l’aménagement et des transports d’Île-de-France) dispensant de réaliser une évaluation environnementale en application de l’article R.122-3-1 du code de l’environnement.</w:t>
      </w:r>
    </w:p>
    <w:p w14:paraId="3E3FDCD8" w14:textId="77777777" w:rsidR="00373FC0" w:rsidRDefault="00373FC0" w:rsidP="00373FC0">
      <w:pPr>
        <w:jc w:val="both"/>
      </w:pPr>
      <w:r>
        <w:tab/>
        <w:t>Le commissaire enquêteur, qui a demandé en cours d’enquête à l’autorité organisatrice de l’enquête d’avoir accès aux copies de ces consultations, ne les a pas obtenues. Il lui a été mentionné, juste après la clôture de l’enquête, que seul un avis de l’autorité régionale de santé était visé dans les considérants de la décision référencée ci-dessus, ce qu’il avait lui-même relevé dès le début de l’enquête.</w:t>
      </w:r>
    </w:p>
    <w:p w14:paraId="3308165F" w14:textId="77777777" w:rsidR="00373FC0" w:rsidRDefault="00373FC0" w:rsidP="00373FC0">
      <w:pPr>
        <w:jc w:val="both"/>
      </w:pPr>
      <w:r>
        <w:tab/>
        <w:t xml:space="preserve">La préfecture a également mentionné que le </w:t>
      </w:r>
      <w:r w:rsidRPr="002D54BE">
        <w:t xml:space="preserve">conseil départemental de l’environnement et des risques sanitaires et technologiques </w:t>
      </w:r>
      <w:r>
        <w:t>(CODERST), où siègent les personnes publiques concernées, serait par ailleurs saisi après l’enquête publique et avant la décision préfectorale définitive.</w:t>
      </w:r>
    </w:p>
    <w:p w14:paraId="584F146D" w14:textId="067E9E95" w:rsidR="00373FC0" w:rsidRDefault="00373FC0" w:rsidP="00373FC0">
      <w:pPr>
        <w:jc w:val="both"/>
      </w:pPr>
      <w:r>
        <w:tab/>
      </w:r>
      <w:r w:rsidR="00DE77FC">
        <w:t>Lors de cette même réunion du 3 octobre 2023</w:t>
      </w:r>
      <w:r>
        <w:t>, la délégation départementale du Val-d’Oise de l’agence régionale de santé a indiqué que, pour sa part, elle était de facto saisie du dossier puisqu’elle était associée à la préparation des décisions objets de l’enquête, notamment la mise en place des périmètres de protection et l’autorisation sanitaire d’utilisation d’eau en vue de la consommation humaine.</w:t>
      </w:r>
    </w:p>
    <w:p w14:paraId="6CCF723C" w14:textId="77777777" w:rsidR="00373FC0" w:rsidRDefault="00373FC0" w:rsidP="00373FC0">
      <w:pPr>
        <w:jc w:val="both"/>
      </w:pPr>
    </w:p>
    <w:p w14:paraId="6D5E636D" w14:textId="77777777" w:rsidR="00373FC0" w:rsidRDefault="00373FC0" w:rsidP="00373FC0">
      <w:pPr>
        <w:jc w:val="both"/>
      </w:pPr>
      <w:r>
        <w:tab/>
      </w:r>
      <w:r w:rsidRPr="008B7CB0">
        <w:rPr>
          <w:u w:val="single"/>
        </w:rPr>
        <w:t>En conclusion</w:t>
      </w:r>
      <w:r>
        <w:t>, le commissaire enquêteur n’a enregistré aucun avis de personnes publiques associées ou de collectivités locales au cours de l’enquête.</w:t>
      </w:r>
    </w:p>
    <w:p w14:paraId="38FAB95C" w14:textId="77777777" w:rsidR="00373FC0" w:rsidRPr="00FC7C15" w:rsidRDefault="00373FC0" w:rsidP="00373FC0">
      <w:pPr>
        <w:jc w:val="both"/>
        <w:rPr>
          <w:color w:val="000000" w:themeColor="text1"/>
        </w:rPr>
      </w:pPr>
    </w:p>
    <w:p w14:paraId="05A5DAE3" w14:textId="327CA6B0" w:rsidR="00373FC0" w:rsidRDefault="00373FC0" w:rsidP="00373FC0">
      <w:pPr>
        <w:pBdr>
          <w:top w:val="single" w:sz="4" w:space="1" w:color="auto"/>
          <w:left w:val="single" w:sz="4" w:space="4" w:color="auto"/>
          <w:bottom w:val="single" w:sz="4" w:space="1" w:color="auto"/>
          <w:right w:val="single" w:sz="4" w:space="4" w:color="auto"/>
        </w:pBdr>
        <w:shd w:val="clear" w:color="auto" w:fill="DEEAF6" w:themeFill="accent5" w:themeFillTint="33"/>
        <w:jc w:val="both"/>
      </w:pPr>
      <w:bookmarkStart w:id="59" w:name="_Hlk139726915"/>
      <w:r>
        <w:tab/>
      </w:r>
      <w:r w:rsidR="006B029A">
        <w:t>C2</w:t>
      </w:r>
      <w:r>
        <w:t xml:space="preserve">. </w:t>
      </w:r>
      <w:r w:rsidRPr="007E0C6D">
        <w:t xml:space="preserve">Avis </w:t>
      </w:r>
      <w:r>
        <w:t>et observations du public.</w:t>
      </w:r>
    </w:p>
    <w:bookmarkEnd w:id="59"/>
    <w:p w14:paraId="46CAEF7C" w14:textId="77777777" w:rsidR="00373FC0" w:rsidRDefault="00373FC0" w:rsidP="00373FC0">
      <w:pPr>
        <w:jc w:val="both"/>
      </w:pPr>
      <w:r>
        <w:tab/>
      </w:r>
      <w:r>
        <w:tab/>
      </w:r>
    </w:p>
    <w:p w14:paraId="72524AA6" w14:textId="115CFC13"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r>
      <w:r w:rsidR="006B029A">
        <w:t>C2</w:t>
      </w:r>
      <w:r>
        <w:t>.1. Modalités de recueil des avis et observations du public.</w:t>
      </w:r>
    </w:p>
    <w:p w14:paraId="509A4463" w14:textId="00A51984" w:rsidR="00373FC0" w:rsidRDefault="00373FC0" w:rsidP="00373FC0">
      <w:pPr>
        <w:jc w:val="both"/>
      </w:pPr>
      <w:r>
        <w:tab/>
      </w:r>
      <w:r>
        <w:tab/>
        <w:t>Les observations déposées l’ont été soit oralement soit par écrit.</w:t>
      </w:r>
    </w:p>
    <w:tbl>
      <w:tblPr>
        <w:tblStyle w:val="Grilledutableau"/>
        <w:tblW w:w="0" w:type="auto"/>
        <w:tblLook w:val="04A0" w:firstRow="1" w:lastRow="0" w:firstColumn="1" w:lastColumn="0" w:noHBand="0" w:noVBand="1"/>
      </w:tblPr>
      <w:tblGrid>
        <w:gridCol w:w="1361"/>
        <w:gridCol w:w="2992"/>
        <w:gridCol w:w="1207"/>
        <w:gridCol w:w="3836"/>
      </w:tblGrid>
      <w:tr w:rsidR="00373FC0" w14:paraId="0014ECF1" w14:textId="77777777" w:rsidTr="004454F6">
        <w:tc>
          <w:tcPr>
            <w:tcW w:w="0" w:type="auto"/>
            <w:shd w:val="clear" w:color="auto" w:fill="D9E2F3" w:themeFill="accent1" w:themeFillTint="33"/>
          </w:tcPr>
          <w:p w14:paraId="493E64A1" w14:textId="77777777" w:rsidR="00373FC0" w:rsidRDefault="00373FC0" w:rsidP="004454F6">
            <w:pPr>
              <w:jc w:val="both"/>
            </w:pPr>
            <w:r>
              <w:t>Nature de déposition</w:t>
            </w:r>
          </w:p>
        </w:tc>
        <w:tc>
          <w:tcPr>
            <w:tcW w:w="0" w:type="auto"/>
            <w:shd w:val="clear" w:color="auto" w:fill="D9E2F3" w:themeFill="accent1" w:themeFillTint="33"/>
          </w:tcPr>
          <w:p w14:paraId="79A74615" w14:textId="77777777" w:rsidR="00373FC0" w:rsidRDefault="00373FC0" w:rsidP="004454F6">
            <w:pPr>
              <w:jc w:val="both"/>
            </w:pPr>
            <w:r>
              <w:t>Modalités de déposition</w:t>
            </w:r>
          </w:p>
        </w:tc>
        <w:tc>
          <w:tcPr>
            <w:tcW w:w="0" w:type="auto"/>
            <w:shd w:val="clear" w:color="auto" w:fill="D9E2F3" w:themeFill="accent1" w:themeFillTint="33"/>
          </w:tcPr>
          <w:p w14:paraId="21388C6A" w14:textId="77777777" w:rsidR="00373FC0" w:rsidRDefault="00373FC0" w:rsidP="004454F6">
            <w:pPr>
              <w:jc w:val="both"/>
            </w:pPr>
            <w:r>
              <w:t>Symboles utilisés</w:t>
            </w:r>
          </w:p>
        </w:tc>
        <w:tc>
          <w:tcPr>
            <w:tcW w:w="0" w:type="auto"/>
            <w:shd w:val="clear" w:color="auto" w:fill="D9E2F3" w:themeFill="accent1" w:themeFillTint="33"/>
          </w:tcPr>
          <w:p w14:paraId="116F90DB" w14:textId="77777777" w:rsidR="00373FC0" w:rsidRDefault="00373FC0" w:rsidP="004454F6">
            <w:pPr>
              <w:jc w:val="both"/>
            </w:pPr>
            <w:r>
              <w:t>Statistiques au 6 novembre à 17.00</w:t>
            </w:r>
          </w:p>
        </w:tc>
      </w:tr>
      <w:tr w:rsidR="00373FC0" w14:paraId="6FB27197" w14:textId="77777777" w:rsidTr="004454F6">
        <w:tc>
          <w:tcPr>
            <w:tcW w:w="0" w:type="auto"/>
            <w:tcBorders>
              <w:bottom w:val="single" w:sz="4" w:space="0" w:color="auto"/>
            </w:tcBorders>
          </w:tcPr>
          <w:p w14:paraId="3DD282B0" w14:textId="77777777" w:rsidR="00373FC0" w:rsidRDefault="00373FC0" w:rsidP="004454F6">
            <w:pPr>
              <w:jc w:val="both"/>
            </w:pPr>
            <w:r>
              <w:t>Orale</w:t>
            </w:r>
          </w:p>
        </w:tc>
        <w:tc>
          <w:tcPr>
            <w:tcW w:w="0" w:type="auto"/>
          </w:tcPr>
          <w:p w14:paraId="4FEC6910" w14:textId="77777777" w:rsidR="00373FC0" w:rsidRDefault="00373FC0" w:rsidP="004454F6">
            <w:pPr>
              <w:jc w:val="both"/>
            </w:pPr>
            <w:r>
              <w:t>Permanences (4) au siège de l’enquête publique</w:t>
            </w:r>
          </w:p>
        </w:tc>
        <w:tc>
          <w:tcPr>
            <w:tcW w:w="0" w:type="auto"/>
          </w:tcPr>
          <w:p w14:paraId="3B876B19" w14:textId="77777777" w:rsidR="00373FC0" w:rsidRDefault="00373FC0" w:rsidP="004454F6">
            <w:pPr>
              <w:jc w:val="both"/>
            </w:pPr>
            <w:r>
              <w:t>OP-x</w:t>
            </w:r>
          </w:p>
        </w:tc>
        <w:tc>
          <w:tcPr>
            <w:tcW w:w="0" w:type="auto"/>
          </w:tcPr>
          <w:p w14:paraId="55246138" w14:textId="77777777" w:rsidR="00373FC0" w:rsidRDefault="00373FC0" w:rsidP="004454F6">
            <w:pPr>
              <w:jc w:val="both"/>
            </w:pPr>
            <w:r>
              <w:t>3 rencontres</w:t>
            </w:r>
          </w:p>
        </w:tc>
      </w:tr>
      <w:tr w:rsidR="00373FC0" w14:paraId="547D6FA3" w14:textId="77777777" w:rsidTr="004454F6">
        <w:tc>
          <w:tcPr>
            <w:tcW w:w="0" w:type="auto"/>
            <w:tcBorders>
              <w:bottom w:val="nil"/>
            </w:tcBorders>
          </w:tcPr>
          <w:p w14:paraId="2BBC9C4D" w14:textId="77777777" w:rsidR="00373FC0" w:rsidRDefault="00373FC0" w:rsidP="004454F6">
            <w:pPr>
              <w:jc w:val="both"/>
            </w:pPr>
            <w:bookmarkStart w:id="60" w:name="_Hlk139723843"/>
            <w:r>
              <w:t>Écrite</w:t>
            </w:r>
          </w:p>
        </w:tc>
        <w:tc>
          <w:tcPr>
            <w:tcW w:w="0" w:type="auto"/>
          </w:tcPr>
          <w:p w14:paraId="7DC505EB" w14:textId="77777777" w:rsidR="00373FC0" w:rsidRPr="00765DD3" w:rsidRDefault="00373FC0" w:rsidP="004454F6">
            <w:pPr>
              <w:jc w:val="both"/>
              <w:rPr>
                <w:color w:val="000000" w:themeColor="text1"/>
              </w:rPr>
            </w:pPr>
            <w:r>
              <w:t xml:space="preserve">Adresse </w:t>
            </w:r>
            <w:proofErr w:type="gramStart"/>
            <w:r>
              <w:t>mail</w:t>
            </w:r>
            <w:proofErr w:type="gramEnd"/>
            <w:r>
              <w:t xml:space="preserve"> </w:t>
            </w:r>
            <w:r>
              <w:rPr>
                <w:color w:val="000000" w:themeColor="text1"/>
              </w:rPr>
              <w:t>contact@smaepdamona.fr</w:t>
            </w:r>
          </w:p>
        </w:tc>
        <w:tc>
          <w:tcPr>
            <w:tcW w:w="0" w:type="auto"/>
          </w:tcPr>
          <w:p w14:paraId="0A81014F" w14:textId="77777777" w:rsidR="00373FC0" w:rsidRDefault="00373FC0" w:rsidP="004454F6">
            <w:pPr>
              <w:jc w:val="both"/>
            </w:pPr>
            <w:r>
              <w:t>OM-x</w:t>
            </w:r>
          </w:p>
        </w:tc>
        <w:tc>
          <w:tcPr>
            <w:tcW w:w="0" w:type="auto"/>
          </w:tcPr>
          <w:p w14:paraId="121BEDC6" w14:textId="77777777" w:rsidR="00373FC0" w:rsidRPr="001656EB" w:rsidRDefault="00373FC0" w:rsidP="004454F6">
            <w:pPr>
              <w:jc w:val="both"/>
              <w:rPr>
                <w:color w:val="000000" w:themeColor="text1"/>
              </w:rPr>
            </w:pPr>
            <w:r>
              <w:rPr>
                <w:color w:val="000000" w:themeColor="text1"/>
              </w:rPr>
              <w:t>2 mails</w:t>
            </w:r>
          </w:p>
        </w:tc>
      </w:tr>
      <w:tr w:rsidR="00373FC0" w14:paraId="61E4393B" w14:textId="77777777" w:rsidTr="004454F6">
        <w:tc>
          <w:tcPr>
            <w:tcW w:w="0" w:type="auto"/>
            <w:tcBorders>
              <w:top w:val="nil"/>
              <w:bottom w:val="nil"/>
            </w:tcBorders>
          </w:tcPr>
          <w:p w14:paraId="6B30AE95" w14:textId="77777777" w:rsidR="00373FC0" w:rsidRDefault="00373FC0" w:rsidP="004454F6">
            <w:pPr>
              <w:jc w:val="both"/>
            </w:pPr>
          </w:p>
        </w:tc>
        <w:tc>
          <w:tcPr>
            <w:tcW w:w="0" w:type="auto"/>
          </w:tcPr>
          <w:p w14:paraId="45A67953" w14:textId="77777777" w:rsidR="00373FC0" w:rsidRDefault="00373FC0" w:rsidP="004454F6">
            <w:pPr>
              <w:jc w:val="both"/>
            </w:pPr>
            <w:r>
              <w:t>Registre papier en mairie</w:t>
            </w:r>
          </w:p>
        </w:tc>
        <w:tc>
          <w:tcPr>
            <w:tcW w:w="0" w:type="auto"/>
          </w:tcPr>
          <w:p w14:paraId="1E892DE9" w14:textId="77777777" w:rsidR="00373FC0" w:rsidRDefault="00373FC0" w:rsidP="004454F6">
            <w:pPr>
              <w:jc w:val="both"/>
            </w:pPr>
            <w:r>
              <w:t>OR-x</w:t>
            </w:r>
          </w:p>
        </w:tc>
        <w:tc>
          <w:tcPr>
            <w:tcW w:w="0" w:type="auto"/>
          </w:tcPr>
          <w:p w14:paraId="0FB3056F" w14:textId="77777777" w:rsidR="00373FC0" w:rsidRDefault="00373FC0" w:rsidP="004454F6">
            <w:pPr>
              <w:jc w:val="both"/>
            </w:pPr>
            <w:r>
              <w:t>5 contributions sous la forme de documents dactylographiés ou de courriers déposés en mairie à l’attention du commissaire enquêteur</w:t>
            </w:r>
          </w:p>
        </w:tc>
      </w:tr>
      <w:bookmarkEnd w:id="60"/>
      <w:tr w:rsidR="00373FC0" w14:paraId="08ACB7C7" w14:textId="77777777" w:rsidTr="004454F6">
        <w:tc>
          <w:tcPr>
            <w:tcW w:w="0" w:type="auto"/>
            <w:tcBorders>
              <w:top w:val="nil"/>
              <w:bottom w:val="single" w:sz="4" w:space="0" w:color="auto"/>
            </w:tcBorders>
          </w:tcPr>
          <w:p w14:paraId="0B747855" w14:textId="77777777" w:rsidR="00373FC0" w:rsidRDefault="00373FC0" w:rsidP="004454F6">
            <w:pPr>
              <w:jc w:val="both"/>
            </w:pPr>
          </w:p>
        </w:tc>
        <w:tc>
          <w:tcPr>
            <w:tcW w:w="0" w:type="auto"/>
          </w:tcPr>
          <w:p w14:paraId="0E391DF0" w14:textId="77777777" w:rsidR="00373FC0" w:rsidRDefault="00373FC0" w:rsidP="004454F6">
            <w:pPr>
              <w:jc w:val="both"/>
            </w:pPr>
            <w:r>
              <w:t>Lettre ou document par La Poste</w:t>
            </w:r>
          </w:p>
        </w:tc>
        <w:tc>
          <w:tcPr>
            <w:tcW w:w="0" w:type="auto"/>
          </w:tcPr>
          <w:p w14:paraId="403E377C" w14:textId="77777777" w:rsidR="00373FC0" w:rsidRDefault="00373FC0" w:rsidP="004454F6">
            <w:pPr>
              <w:jc w:val="both"/>
            </w:pPr>
          </w:p>
        </w:tc>
        <w:tc>
          <w:tcPr>
            <w:tcW w:w="0" w:type="auto"/>
          </w:tcPr>
          <w:p w14:paraId="2DE36BD6" w14:textId="77777777" w:rsidR="00373FC0" w:rsidRDefault="00373FC0" w:rsidP="004454F6">
            <w:pPr>
              <w:jc w:val="both"/>
            </w:pPr>
            <w:proofErr w:type="gramStart"/>
            <w:r>
              <w:t>néant</w:t>
            </w:r>
            <w:proofErr w:type="gramEnd"/>
          </w:p>
        </w:tc>
      </w:tr>
    </w:tbl>
    <w:p w14:paraId="65130842" w14:textId="77777777" w:rsidR="00373FC0" w:rsidRDefault="00373FC0" w:rsidP="00373FC0">
      <w:pPr>
        <w:jc w:val="both"/>
        <w:rPr>
          <w:color w:val="000000" w:themeColor="text1"/>
        </w:rPr>
      </w:pPr>
    </w:p>
    <w:p w14:paraId="2630CA4F" w14:textId="4B45A8A4" w:rsidR="00373FC0" w:rsidRDefault="00373FC0" w:rsidP="00373FC0">
      <w:pPr>
        <w:jc w:val="both"/>
      </w:pPr>
      <w:r>
        <w:lastRenderedPageBreak/>
        <w:tab/>
        <w:t>Lorsque des documents ont été remis par le public</w:t>
      </w:r>
      <w:r w:rsidRPr="00B4330F">
        <w:t>, ils ont</w:t>
      </w:r>
      <w:r w:rsidR="00647C8C">
        <w:t xml:space="preserve"> été portés</w:t>
      </w:r>
      <w:r w:rsidR="00CA1BF4">
        <w:t xml:space="preserve"> au registre d</w:t>
      </w:r>
      <w:r w:rsidRPr="00B4330F">
        <w:t xml:space="preserve">’enquête publique </w:t>
      </w:r>
      <w:r w:rsidR="008E3BBA">
        <w:t>clos le</w:t>
      </w:r>
      <w:r>
        <w:t xml:space="preserve"> 6 novembre 2023. Il s’agit des documents suivants, avec renvoi aux pages pertinentes du registre papier :</w:t>
      </w:r>
    </w:p>
    <w:p w14:paraId="38CDF59E" w14:textId="77777777" w:rsidR="00373FC0" w:rsidRDefault="00373FC0" w:rsidP="00373FC0">
      <w:pPr>
        <w:jc w:val="both"/>
      </w:pPr>
      <w:r>
        <w:tab/>
        <w:t xml:space="preserve">- courrier </w:t>
      </w:r>
      <w:r w:rsidRPr="007B451E">
        <w:rPr>
          <w:highlight w:val="yellow"/>
        </w:rPr>
        <w:t>OR-1</w:t>
      </w:r>
      <w:r>
        <w:t xml:space="preserve"> du 20 octobre 2023 remis le 25 octobre en mairie au commissaire enquêteur par Mme </w:t>
      </w:r>
      <w:proofErr w:type="spellStart"/>
      <w:r>
        <w:t>Rapeneau</w:t>
      </w:r>
      <w:proofErr w:type="spellEnd"/>
      <w:r>
        <w:t xml:space="preserve"> </w:t>
      </w:r>
      <w:proofErr w:type="spellStart"/>
      <w:r>
        <w:t>Jumentier</w:t>
      </w:r>
      <w:proofErr w:type="spellEnd"/>
      <w:r>
        <w:tab/>
      </w:r>
      <w:r>
        <w:tab/>
      </w:r>
      <w:r>
        <w:tab/>
      </w:r>
      <w:r>
        <w:tab/>
      </w:r>
      <w:r>
        <w:tab/>
      </w:r>
      <w:r>
        <w:tab/>
      </w:r>
      <w:r>
        <w:tab/>
      </w:r>
      <w:r>
        <w:tab/>
      </w:r>
      <w:r>
        <w:tab/>
        <w:t>Page 3/16</w:t>
      </w:r>
    </w:p>
    <w:p w14:paraId="541B536E" w14:textId="6D94BD92" w:rsidR="00373FC0" w:rsidRDefault="00373FC0" w:rsidP="00373FC0">
      <w:pPr>
        <w:jc w:val="both"/>
      </w:pPr>
      <w:r>
        <w:tab/>
        <w:t xml:space="preserve">- document de 6 feuillets </w:t>
      </w:r>
      <w:r w:rsidRPr="007B451E">
        <w:rPr>
          <w:highlight w:val="yellow"/>
        </w:rPr>
        <w:t>OR-2</w:t>
      </w:r>
      <w:r>
        <w:t xml:space="preserve"> du 25 octobre 2023 déposé en mairie par M. Roger </w:t>
      </w:r>
      <w:proofErr w:type="spellStart"/>
      <w:r>
        <w:t>Scheffler</w:t>
      </w:r>
      <w:proofErr w:type="spellEnd"/>
      <w:r>
        <w:t>.</w:t>
      </w:r>
      <w:r>
        <w:tab/>
      </w:r>
      <w:r>
        <w:tab/>
      </w:r>
      <w:r>
        <w:tab/>
      </w:r>
      <w:r>
        <w:tab/>
      </w:r>
      <w:r>
        <w:tab/>
      </w:r>
      <w:r>
        <w:tab/>
      </w:r>
      <w:r>
        <w:tab/>
      </w:r>
      <w:r>
        <w:tab/>
      </w:r>
      <w:r>
        <w:tab/>
      </w:r>
      <w:r>
        <w:tab/>
      </w:r>
      <w:r>
        <w:tab/>
      </w:r>
      <w:r>
        <w:tab/>
      </w:r>
      <w:r w:rsidR="00D15249">
        <w:tab/>
      </w:r>
      <w:r>
        <w:t>Page 4/16</w:t>
      </w:r>
    </w:p>
    <w:p w14:paraId="375C7A07" w14:textId="77777777" w:rsidR="00373FC0" w:rsidRDefault="00373FC0" w:rsidP="00373FC0">
      <w:pPr>
        <w:jc w:val="both"/>
      </w:pPr>
      <w:r>
        <w:tab/>
        <w:t xml:space="preserve">- lettre </w:t>
      </w:r>
      <w:r w:rsidRPr="003E1C26">
        <w:rPr>
          <w:highlight w:val="yellow"/>
        </w:rPr>
        <w:t>OR-3</w:t>
      </w:r>
      <w:r>
        <w:t xml:space="preserve"> du 22 juillet 2022 sur-datée du 25 octobre 2023 adressée à la direction départementale des territoires du Val-d’Oise par le président de la Chambre d’agriculture de la région Île-de-France, déposée en mairie par Mme </w:t>
      </w:r>
      <w:proofErr w:type="spellStart"/>
      <w:r>
        <w:t>Rapeneau</w:t>
      </w:r>
      <w:proofErr w:type="spellEnd"/>
      <w:r>
        <w:t xml:space="preserve"> </w:t>
      </w:r>
      <w:proofErr w:type="spellStart"/>
      <w:r>
        <w:t>Jumentier</w:t>
      </w:r>
      <w:proofErr w:type="spellEnd"/>
      <w:r>
        <w:t>.</w:t>
      </w:r>
      <w:r>
        <w:tab/>
      </w:r>
      <w:r>
        <w:tab/>
      </w:r>
      <w:r>
        <w:tab/>
      </w:r>
      <w:r>
        <w:tab/>
      </w:r>
      <w:r>
        <w:tab/>
        <w:t>Page 5/16</w:t>
      </w:r>
    </w:p>
    <w:p w14:paraId="71C23AED" w14:textId="77777777" w:rsidR="00373FC0" w:rsidRDefault="00373FC0" w:rsidP="00373FC0">
      <w:pPr>
        <w:jc w:val="both"/>
      </w:pPr>
      <w:r>
        <w:tab/>
        <w:t xml:space="preserve">- lettre </w:t>
      </w:r>
      <w:r w:rsidRPr="003E1C26">
        <w:rPr>
          <w:highlight w:val="yellow"/>
        </w:rPr>
        <w:t>OR-4</w:t>
      </w:r>
      <w:r>
        <w:t xml:space="preserve"> de M. Clément </w:t>
      </w:r>
      <w:proofErr w:type="spellStart"/>
      <w:r>
        <w:t>Matusiak</w:t>
      </w:r>
      <w:proofErr w:type="spellEnd"/>
      <w:r>
        <w:t xml:space="preserve"> du 5 novembre 2023, déposée en mairie</w:t>
      </w:r>
      <w:r>
        <w:tab/>
      </w:r>
      <w:r>
        <w:tab/>
        <w:t>Page 6/16</w:t>
      </w:r>
    </w:p>
    <w:p w14:paraId="435B94E0" w14:textId="3ED3B3EB" w:rsidR="00373FC0" w:rsidRDefault="00373FC0" w:rsidP="00373FC0">
      <w:pPr>
        <w:jc w:val="both"/>
      </w:pPr>
      <w:r>
        <w:tab/>
        <w:t xml:space="preserve">- mail </w:t>
      </w:r>
      <w:r w:rsidRPr="003E1C26">
        <w:rPr>
          <w:highlight w:val="yellow"/>
        </w:rPr>
        <w:t>OM-1</w:t>
      </w:r>
      <w:r>
        <w:t xml:space="preserve"> de la </w:t>
      </w:r>
      <w:r w:rsidR="001821C5">
        <w:t>SC</w:t>
      </w:r>
      <w:r>
        <w:t>EA Pépinières Chatelain du 6 novembre 2023</w:t>
      </w:r>
      <w:r>
        <w:tab/>
      </w:r>
      <w:r>
        <w:tab/>
      </w:r>
      <w:r>
        <w:tab/>
        <w:t>Page 7/16</w:t>
      </w:r>
    </w:p>
    <w:p w14:paraId="2B6B3C1A" w14:textId="0E01A6AC" w:rsidR="00373FC0" w:rsidRDefault="00373FC0" w:rsidP="00373FC0">
      <w:pPr>
        <w:jc w:val="both"/>
      </w:pPr>
      <w:r>
        <w:tab/>
        <w:t xml:space="preserve">- mail </w:t>
      </w:r>
      <w:r w:rsidRPr="003E1C26">
        <w:rPr>
          <w:highlight w:val="yellow"/>
        </w:rPr>
        <w:t>OM-2</w:t>
      </w:r>
      <w:r>
        <w:t xml:space="preserve"> de M. Hervé </w:t>
      </w:r>
      <w:proofErr w:type="spellStart"/>
      <w:r>
        <w:t>Vaessen</w:t>
      </w:r>
      <w:proofErr w:type="spellEnd"/>
      <w:r>
        <w:t xml:space="preserve"> (SCEA Renier)</w:t>
      </w:r>
      <w:r>
        <w:tab/>
      </w:r>
      <w:r w:rsidR="00AA70EF">
        <w:t xml:space="preserve"> du </w:t>
      </w:r>
      <w:r w:rsidR="00510044">
        <w:t>5</w:t>
      </w:r>
      <w:r w:rsidR="00AA70EF">
        <w:t xml:space="preserve"> novembre 2023</w:t>
      </w:r>
      <w:r>
        <w:tab/>
        <w:t xml:space="preserve">            Pages 8/16 et 9/16</w:t>
      </w:r>
    </w:p>
    <w:p w14:paraId="4BED8C68" w14:textId="77777777" w:rsidR="00373FC0" w:rsidRDefault="00373FC0" w:rsidP="00373FC0">
      <w:pPr>
        <w:jc w:val="both"/>
      </w:pPr>
      <w:r>
        <w:tab/>
      </w:r>
    </w:p>
    <w:p w14:paraId="73305F40" w14:textId="77777777" w:rsidR="00373FC0" w:rsidRDefault="00373FC0" w:rsidP="00373FC0">
      <w:pPr>
        <w:jc w:val="both"/>
      </w:pPr>
      <w:r>
        <w:tab/>
      </w:r>
    </w:p>
    <w:p w14:paraId="21C3028D" w14:textId="77777777" w:rsidR="00373FC0" w:rsidRDefault="00373FC0" w:rsidP="00373FC0">
      <w:pPr>
        <w:jc w:val="both"/>
      </w:pPr>
    </w:p>
    <w:p w14:paraId="5145AF11" w14:textId="3D2B04B5"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pPr>
      <w:bookmarkStart w:id="61" w:name="_Hlk139723756"/>
      <w:r>
        <w:tab/>
      </w:r>
      <w:r>
        <w:tab/>
      </w:r>
      <w:bookmarkStart w:id="62" w:name="_Hlk140609598"/>
      <w:r w:rsidR="006B029A">
        <w:t>C2</w:t>
      </w:r>
      <w:r>
        <w:t xml:space="preserve">.2. </w:t>
      </w:r>
      <w:r w:rsidRPr="002A66B1">
        <w:t>Observations orales recueillies lors des permanences au siège de l’enquête publique</w:t>
      </w:r>
      <w:r>
        <w:t>.</w:t>
      </w:r>
    </w:p>
    <w:bookmarkEnd w:id="61"/>
    <w:bookmarkEnd w:id="62"/>
    <w:p w14:paraId="795A02D4" w14:textId="77777777" w:rsidR="00373FC0" w:rsidRPr="00DC2AB0" w:rsidRDefault="00373FC0" w:rsidP="00373FC0">
      <w:pPr>
        <w:jc w:val="both"/>
      </w:pPr>
    </w:p>
    <w:p w14:paraId="0D2B6F30" w14:textId="77777777" w:rsidR="00373FC0" w:rsidRDefault="00373FC0" w:rsidP="00373FC0">
      <w:pPr>
        <w:jc w:val="both"/>
      </w:pPr>
      <w:r w:rsidRPr="00DC2AB0">
        <w:rPr>
          <w:u w:val="single"/>
        </w:rPr>
        <w:t>Aucune observation orale n’a été recueillie lors des permanences des jeudi 5 octobre, samedi 14 octobre et lundi 6 novembre 2023</w:t>
      </w:r>
      <w:r>
        <w:t>.</w:t>
      </w:r>
    </w:p>
    <w:p w14:paraId="565534C4" w14:textId="77777777" w:rsidR="00373FC0" w:rsidRPr="00DC2AB0" w:rsidRDefault="00373FC0" w:rsidP="00373FC0">
      <w:pPr>
        <w:jc w:val="both"/>
      </w:pPr>
    </w:p>
    <w:p w14:paraId="1DD6231D" w14:textId="77777777" w:rsidR="00373FC0" w:rsidRDefault="00373FC0" w:rsidP="00373FC0">
      <w:pPr>
        <w:jc w:val="both"/>
      </w:pPr>
      <w:r>
        <w:rPr>
          <w:u w:val="single"/>
        </w:rPr>
        <w:t>Trois entretiens ont eu lieu lors de la p</w:t>
      </w:r>
      <w:r w:rsidRPr="002A66B1">
        <w:rPr>
          <w:u w:val="single"/>
        </w:rPr>
        <w:t xml:space="preserve">ermanence du mercredi </w:t>
      </w:r>
      <w:r>
        <w:rPr>
          <w:u w:val="single"/>
        </w:rPr>
        <w:t>25 octobre</w:t>
      </w:r>
      <w:r w:rsidRPr="002A66B1">
        <w:rPr>
          <w:u w:val="single"/>
        </w:rPr>
        <w:t xml:space="preserve"> 2023</w:t>
      </w:r>
      <w:r>
        <w:t>.</w:t>
      </w:r>
    </w:p>
    <w:p w14:paraId="3B0DD631" w14:textId="77777777" w:rsidR="00373FC0" w:rsidRDefault="00373FC0" w:rsidP="00373FC0">
      <w:pPr>
        <w:jc w:val="both"/>
      </w:pPr>
    </w:p>
    <w:p w14:paraId="1CDEFAA8" w14:textId="77777777" w:rsidR="00373FC0" w:rsidRDefault="00373FC0" w:rsidP="00373FC0">
      <w:pPr>
        <w:jc w:val="both"/>
      </w:pPr>
      <w:r w:rsidRPr="001C26A9">
        <w:rPr>
          <w:highlight w:val="yellow"/>
        </w:rPr>
        <w:t>OP-1</w:t>
      </w:r>
      <w:r>
        <w:t xml:space="preserve"> – </w:t>
      </w:r>
      <w:r w:rsidRPr="00305B3E">
        <w:rPr>
          <w:u w:val="single"/>
        </w:rPr>
        <w:t xml:space="preserve">Monsieur </w:t>
      </w:r>
      <w:r>
        <w:rPr>
          <w:u w:val="single"/>
        </w:rPr>
        <w:t xml:space="preserve">Roger </w:t>
      </w:r>
      <w:proofErr w:type="spellStart"/>
      <w:r>
        <w:rPr>
          <w:u w:val="single"/>
        </w:rPr>
        <w:t>Scheffler</w:t>
      </w:r>
      <w:proofErr w:type="spellEnd"/>
      <w:r>
        <w:rPr>
          <w:u w:val="single"/>
        </w:rPr>
        <w:t>, membre de l’Association syndicale autorisée (ASA) Secteur-Nord à 95190 Goussainville</w:t>
      </w:r>
      <w:r>
        <w:t>, formule deux séries de remarques :</w:t>
      </w:r>
    </w:p>
    <w:p w14:paraId="3142C53E" w14:textId="25E424AD" w:rsidR="00373FC0" w:rsidRDefault="00373FC0" w:rsidP="00373FC0">
      <w:pPr>
        <w:jc w:val="both"/>
      </w:pPr>
      <w:r>
        <w:tab/>
        <w:t xml:space="preserve">. </w:t>
      </w:r>
      <w:bookmarkStart w:id="63" w:name="_Hlk149467120"/>
      <w:r>
        <w:t xml:space="preserve">Tout d’abord, il évoque les </w:t>
      </w:r>
      <w:r w:rsidR="001F61AA">
        <w:t>cinq</w:t>
      </w:r>
      <w:r>
        <w:t xml:space="preserve"> forages en exploitation au Nord de la ville de Goussainville, dont </w:t>
      </w:r>
      <w:r w:rsidR="001F61AA">
        <w:t>deux</w:t>
      </w:r>
      <w:r>
        <w:t xml:space="preserve"> sont sur le territoire de Fontenay-en-Parisis (Fosse au duc 1 et 2</w:t>
      </w:r>
      <w:r>
        <w:rPr>
          <w:rStyle w:val="Appelnotedebasdep"/>
        </w:rPr>
        <w:footnoteReference w:id="25"/>
      </w:r>
      <w:r>
        <w:t xml:space="preserve">) et </w:t>
      </w:r>
      <w:r w:rsidR="001F61AA">
        <w:t>trois</w:t>
      </w:r>
      <w:r>
        <w:t xml:space="preserve"> le sont sur le territoire de Goussainville (La Motte Piquet, La Chapellerie, L’Aumône)</w:t>
      </w:r>
      <w:r>
        <w:rPr>
          <w:rStyle w:val="Appelnotedebasdep"/>
        </w:rPr>
        <w:footnoteReference w:id="26"/>
      </w:r>
      <w:r>
        <w:t xml:space="preserve">. Ces trois derniers ont fait l’objet de la part de l’hydrogéologue agréé compétent de propositions de périmètres de protection renforcée sans que ceux-ci aient été officialisés par arrêté préfectoral, ce que d’ailleurs précisait Monsieur Jean-Philippe </w:t>
      </w:r>
      <w:proofErr w:type="spellStart"/>
      <w:r>
        <w:t>Rizza</w:t>
      </w:r>
      <w:proofErr w:type="spellEnd"/>
      <w:r>
        <w:t xml:space="preserve">, hydrogéologue agréé, en page 42 de son avis 2019-HA95-02 du 29 février 2020 relatif à la définition des périmètres de protection du forage FM3 objet de la présente enquête publique. M. </w:t>
      </w:r>
      <w:proofErr w:type="spellStart"/>
      <w:r>
        <w:t>Scheffler</w:t>
      </w:r>
      <w:proofErr w:type="spellEnd"/>
      <w:r>
        <w:t xml:space="preserve">, qui indique </w:t>
      </w:r>
      <w:r>
        <w:lastRenderedPageBreak/>
        <w:t>que l’un des soucis de l’ASA Secteur Nord de Goussainville est de signaler aux autorités tout risque de pollution, avait noté que cette question avait été soulevée lors de l’enquête publique relative au projet d’élaboration du PLU de Goussainville  (16 mars au 17 avril 20</w:t>
      </w:r>
      <w:r w:rsidR="007E2955">
        <w:t>1</w:t>
      </w:r>
      <w:r>
        <w:t>8) avec une réponse de la mairie indiquant que les procédures de DUP étaient « en cours »; il entend évoquer à nouveau la même question dans le cadre de l’enquête publique en cours (2 octobre 2023 au 6 novembre 2023) sur la modification n°1 du PLU de Goussainville.</w:t>
      </w:r>
      <w:bookmarkEnd w:id="63"/>
    </w:p>
    <w:p w14:paraId="69959691" w14:textId="77777777" w:rsidR="00373FC0" w:rsidRDefault="00373FC0" w:rsidP="00373FC0">
      <w:pPr>
        <w:jc w:val="both"/>
      </w:pPr>
      <w:r>
        <w:tab/>
        <w:t>. Puis, s’agissant du forage FM3, il pointe trois aspects précis :</w:t>
      </w:r>
    </w:p>
    <w:p w14:paraId="2ABE179D" w14:textId="77777777" w:rsidR="00373FC0" w:rsidRDefault="00373FC0" w:rsidP="00373FC0">
      <w:pPr>
        <w:jc w:val="both"/>
      </w:pPr>
      <w:r>
        <w:tab/>
      </w:r>
      <w:r>
        <w:tab/>
        <w:t xml:space="preserve">- </w:t>
      </w:r>
      <w:bookmarkStart w:id="64" w:name="_Hlk149386685"/>
      <w:r>
        <w:t>est-on certain que l’aquifère yprésien dans lequel l’eau est puisée est parfaitement à l’abri de toute pollution ? Les couches d’argile qui le protègent sont fracturées et peuvent laisser passer des flux. Par ailleurs, on ne connaît pas les courants alimentant cet aquifère, et des pollutions peuvent venir de surfaces assez lointaines.</w:t>
      </w:r>
      <w:bookmarkEnd w:id="64"/>
    </w:p>
    <w:p w14:paraId="599C9AD4" w14:textId="77777777" w:rsidR="00373FC0" w:rsidRDefault="00373FC0" w:rsidP="00373FC0">
      <w:pPr>
        <w:jc w:val="both"/>
      </w:pPr>
      <w:r>
        <w:tab/>
      </w:r>
      <w:r>
        <w:tab/>
        <w:t xml:space="preserve">- un vol de carburant a été constaté en mars 2013, lors du forage du puits, comme cela avait été rapporté par Monsieur </w:t>
      </w:r>
      <w:proofErr w:type="spellStart"/>
      <w:r>
        <w:t>Vathaire</w:t>
      </w:r>
      <w:proofErr w:type="spellEnd"/>
      <w:r>
        <w:t>, hydrogéologue agréé. La protection future du site en exploitation sera-t-elle suffisante ? Ne faudra-t-il pas mettre en place des caméras de surveillance ?</w:t>
      </w:r>
    </w:p>
    <w:p w14:paraId="67ECAB14" w14:textId="77777777" w:rsidR="00373FC0" w:rsidRDefault="00373FC0" w:rsidP="00373FC0">
      <w:pPr>
        <w:jc w:val="both"/>
      </w:pPr>
      <w:r>
        <w:tab/>
      </w:r>
      <w:r>
        <w:tab/>
        <w:t xml:space="preserve">- </w:t>
      </w:r>
      <w:bookmarkStart w:id="65" w:name="_Hlk149463582"/>
      <w:r>
        <w:t>pourquoi le tracé du périmètre de protection rapprochée comporte-t-il des angles vifs, comme sur la parcelle ZN 170?  Ce périmètre ne devrait-il pas avoir plutôt la forme d’un cercle?</w:t>
      </w:r>
    </w:p>
    <w:bookmarkEnd w:id="65"/>
    <w:p w14:paraId="7D6C05F7" w14:textId="77777777" w:rsidR="00373FC0" w:rsidRDefault="00373FC0" w:rsidP="00373FC0">
      <w:pPr>
        <w:jc w:val="both"/>
      </w:pPr>
      <w:r>
        <w:tab/>
      </w:r>
      <w:r>
        <w:tab/>
      </w:r>
      <w:r>
        <w:tab/>
      </w:r>
    </w:p>
    <w:p w14:paraId="342DBD8E" w14:textId="77777777" w:rsidR="00373FC0" w:rsidRDefault="00373FC0" w:rsidP="00373FC0">
      <w:pPr>
        <w:pBdr>
          <w:top w:val="single" w:sz="4" w:space="1" w:color="auto"/>
          <w:left w:val="single" w:sz="4" w:space="4" w:color="auto"/>
          <w:bottom w:val="single" w:sz="4" w:space="1" w:color="auto"/>
          <w:right w:val="single" w:sz="4" w:space="4" w:color="auto"/>
        </w:pBdr>
        <w:jc w:val="both"/>
      </w:pPr>
      <w:bookmarkStart w:id="66" w:name="_Hlk138365908"/>
      <w:r w:rsidRPr="006B6756">
        <w:rPr>
          <w:i/>
          <w:iCs/>
        </w:rPr>
        <w:t>Thèmes concernés</w:t>
      </w:r>
      <w:r>
        <w:t xml:space="preserve"> : </w:t>
      </w:r>
    </w:p>
    <w:p w14:paraId="59CDCEEB" w14:textId="77777777" w:rsidR="00373FC0" w:rsidRDefault="00373FC0" w:rsidP="00373FC0">
      <w:pPr>
        <w:pBdr>
          <w:top w:val="single" w:sz="4" w:space="1" w:color="auto"/>
          <w:left w:val="single" w:sz="4" w:space="4" w:color="auto"/>
          <w:bottom w:val="single" w:sz="4" w:space="1" w:color="auto"/>
          <w:right w:val="single" w:sz="4" w:space="4" w:color="auto"/>
        </w:pBdr>
        <w:jc w:val="both"/>
      </w:pPr>
      <w:bookmarkStart w:id="67" w:name="_Hlk139651946"/>
      <w:r>
        <w:tab/>
        <w:t xml:space="preserve">. </w:t>
      </w:r>
      <w:proofErr w:type="gramStart"/>
      <w:r>
        <w:t>le</w:t>
      </w:r>
      <w:proofErr w:type="gramEnd"/>
      <w:r>
        <w:t xml:space="preserve"> premier thème traité n’entre pas dans le cadre de l’enquête publique en cours. Il est donc classé dans la catégorie « Autres thèmes évoqués ».</w:t>
      </w:r>
    </w:p>
    <w:p w14:paraId="47880183" w14:textId="77777777" w:rsidR="00373FC0" w:rsidRDefault="00373FC0" w:rsidP="00373FC0">
      <w:pPr>
        <w:pBdr>
          <w:top w:val="single" w:sz="4" w:space="1" w:color="auto"/>
          <w:left w:val="single" w:sz="4" w:space="4" w:color="auto"/>
          <w:bottom w:val="single" w:sz="4" w:space="1" w:color="auto"/>
          <w:right w:val="single" w:sz="4" w:space="4" w:color="auto"/>
        </w:pBdr>
        <w:jc w:val="both"/>
      </w:pPr>
      <w:r>
        <w:tab/>
        <w:t xml:space="preserve">. </w:t>
      </w:r>
      <w:proofErr w:type="gramStart"/>
      <w:r>
        <w:t>le</w:t>
      </w:r>
      <w:proofErr w:type="gramEnd"/>
      <w:r>
        <w:t xml:space="preserve"> second thème traité renvoie aux questions de la protection géologique d’ensemble du bassin versant du forage, de la sécurité matérielle du périmètre du PPI et du contour géométrique du tracé du PPR.</w:t>
      </w:r>
    </w:p>
    <w:bookmarkEnd w:id="66"/>
    <w:bookmarkEnd w:id="67"/>
    <w:p w14:paraId="47AEC6E5" w14:textId="77777777" w:rsidR="00373FC0" w:rsidRDefault="00373FC0" w:rsidP="00373FC0">
      <w:pPr>
        <w:jc w:val="both"/>
      </w:pPr>
    </w:p>
    <w:p w14:paraId="171123E6" w14:textId="77777777" w:rsidR="00373FC0" w:rsidRDefault="00373FC0" w:rsidP="00373FC0">
      <w:pPr>
        <w:jc w:val="both"/>
      </w:pPr>
    </w:p>
    <w:p w14:paraId="079AE6D4" w14:textId="39A010FC" w:rsidR="00373FC0" w:rsidRDefault="00373FC0" w:rsidP="00373FC0">
      <w:pPr>
        <w:jc w:val="both"/>
        <w:rPr>
          <w:color w:val="000000" w:themeColor="text1"/>
        </w:rPr>
      </w:pPr>
      <w:r w:rsidRPr="001C26A9">
        <w:rPr>
          <w:highlight w:val="yellow"/>
        </w:rPr>
        <w:t>OP-2</w:t>
      </w:r>
      <w:r>
        <w:t xml:space="preserve"> – </w:t>
      </w:r>
      <w:r w:rsidRPr="005D74E5">
        <w:rPr>
          <w:color w:val="000000" w:themeColor="text1"/>
          <w:u w:val="single"/>
        </w:rPr>
        <w:t>M</w:t>
      </w:r>
      <w:r>
        <w:rPr>
          <w:color w:val="000000" w:themeColor="text1"/>
          <w:u w:val="single"/>
        </w:rPr>
        <w:t>adame</w:t>
      </w:r>
      <w:r w:rsidRPr="005D74E5">
        <w:rPr>
          <w:color w:val="000000" w:themeColor="text1"/>
          <w:u w:val="single"/>
        </w:rPr>
        <w:t xml:space="preserve"> </w:t>
      </w:r>
      <w:r>
        <w:rPr>
          <w:color w:val="000000" w:themeColor="text1"/>
          <w:u w:val="single"/>
        </w:rPr>
        <w:t xml:space="preserve">Marie-Noëlle </w:t>
      </w:r>
      <w:proofErr w:type="spellStart"/>
      <w:r>
        <w:rPr>
          <w:color w:val="000000" w:themeColor="text1"/>
          <w:u w:val="single"/>
        </w:rPr>
        <w:t>Rapeneau</w:t>
      </w:r>
      <w:proofErr w:type="spellEnd"/>
      <w:r>
        <w:rPr>
          <w:color w:val="000000" w:themeColor="text1"/>
          <w:u w:val="single"/>
        </w:rPr>
        <w:t xml:space="preserve"> </w:t>
      </w:r>
      <w:proofErr w:type="spellStart"/>
      <w:r>
        <w:rPr>
          <w:color w:val="000000" w:themeColor="text1"/>
          <w:u w:val="single"/>
        </w:rPr>
        <w:t>Jumentier</w:t>
      </w:r>
      <w:proofErr w:type="spellEnd"/>
      <w:r>
        <w:rPr>
          <w:color w:val="000000" w:themeColor="text1"/>
        </w:rPr>
        <w:t xml:space="preserve"> représente la Société civile d’exploitation agricole (SCEA) La Vieille France, propriétaire de la parcelle ZN 170 (cadastre de Fontenay-en-Parisis) d’une superficie de 210 865 m².  Cette parcelle, au lieudit Les Mureaux, est incluse partiellement, pour 66 460 m², dans l’emprise du périmètre de protection éloignée; l’actuel périmètre de protection immédiate du forage faisait d’ailleurs initialement partie de la même vaste parcelle, avant que le terrain n’en soit acquis par le SIAEP Nord Ecouen. </w:t>
      </w:r>
    </w:p>
    <w:p w14:paraId="5C96164D" w14:textId="77777777" w:rsidR="00373FC0" w:rsidRDefault="00373FC0" w:rsidP="00373FC0">
      <w:pPr>
        <w:jc w:val="both"/>
        <w:rPr>
          <w:color w:val="000000" w:themeColor="text1"/>
        </w:rPr>
      </w:pPr>
      <w:r>
        <w:rPr>
          <w:color w:val="000000" w:themeColor="text1"/>
        </w:rPr>
        <w:tab/>
      </w:r>
      <w:bookmarkStart w:id="68" w:name="_Hlk149162528"/>
      <w:r>
        <w:rPr>
          <w:color w:val="000000" w:themeColor="text1"/>
        </w:rPr>
        <w:t xml:space="preserve">Mme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Pr>
          <w:color w:val="000000" w:themeColor="text1"/>
        </w:rPr>
        <w:t xml:space="preserve"> </w:t>
      </w:r>
      <w:bookmarkEnd w:id="68"/>
      <w:r>
        <w:rPr>
          <w:color w:val="000000" w:themeColor="text1"/>
        </w:rPr>
        <w:t xml:space="preserve">remet un courrier, daté du 20 octobre 2023, signé par elle-même et adressé au commissaire enquêteur, portant remarque </w:t>
      </w:r>
      <w:bookmarkStart w:id="69" w:name="_Hlk149464574"/>
      <w:r>
        <w:rPr>
          <w:color w:val="000000" w:themeColor="text1"/>
        </w:rPr>
        <w:t>quant à « la prescription suivante (notée dans le projet d’arrêté de prescriptions de l’ARS, version décembre 2020) : les épandages de fumiers sont interdits à moins de 50 mètres du captage ».</w:t>
      </w:r>
    </w:p>
    <w:p w14:paraId="04E26629" w14:textId="77777777" w:rsidR="00373FC0" w:rsidRDefault="00373FC0" w:rsidP="00373FC0">
      <w:pPr>
        <w:jc w:val="both"/>
        <w:rPr>
          <w:color w:val="000000" w:themeColor="text1"/>
        </w:rPr>
      </w:pPr>
      <w:r>
        <w:rPr>
          <w:color w:val="000000" w:themeColor="text1"/>
        </w:rPr>
        <w:tab/>
        <w:t xml:space="preserve">Mme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Pr>
          <w:color w:val="000000" w:themeColor="text1"/>
        </w:rPr>
        <w:t xml:space="preserve"> indique avoir pris connaissance d’</w:t>
      </w:r>
      <w:bookmarkStart w:id="70" w:name="_Hlk149464258"/>
      <w:r>
        <w:rPr>
          <w:color w:val="000000" w:themeColor="text1"/>
        </w:rPr>
        <w:t>un avis de la Chambre d’agriculture du 22 juillet 2022 qui demande un assouplissement de cette disposition</w:t>
      </w:r>
      <w:bookmarkEnd w:id="69"/>
      <w:bookmarkEnd w:id="70"/>
      <w:r>
        <w:rPr>
          <w:color w:val="000000" w:themeColor="text1"/>
        </w:rPr>
        <w:t>. Elle l’</w:t>
      </w:r>
      <w:proofErr w:type="spellStart"/>
      <w:r>
        <w:rPr>
          <w:color w:val="000000" w:themeColor="text1"/>
        </w:rPr>
        <w:t>appuie</w:t>
      </w:r>
      <w:proofErr w:type="spellEnd"/>
      <w:r>
        <w:rPr>
          <w:color w:val="000000" w:themeColor="text1"/>
        </w:rPr>
        <w:t xml:space="preserve"> et rappelle que le </w:t>
      </w:r>
      <w:r>
        <w:rPr>
          <w:color w:val="000000" w:themeColor="text1"/>
        </w:rPr>
        <w:lastRenderedPageBreak/>
        <w:t xml:space="preserve">recours à l’épandage de fumiers </w:t>
      </w:r>
      <w:proofErr w:type="gramStart"/>
      <w:r>
        <w:rPr>
          <w:color w:val="000000" w:themeColor="text1"/>
        </w:rPr>
        <w:t>a</w:t>
      </w:r>
      <w:proofErr w:type="gramEnd"/>
      <w:r>
        <w:rPr>
          <w:color w:val="000000" w:themeColor="text1"/>
        </w:rPr>
        <w:t xml:space="preserve"> un double avantage agronomique : assurer la stabilité structurelle des sols; maintenir un bon niveau de matière organique. A l’heure où le prix des engrais minéraux s’envole et où il faut diversifier les sources d’engrais, il est primordial de conserver cette pratique, d’autant qu’un sol stable ne peut que contribuer à une réduction du risque de ruissellement et à une meilleure dégradation des polluants.</w:t>
      </w:r>
    </w:p>
    <w:p w14:paraId="7C75F2BB" w14:textId="77777777" w:rsidR="00373FC0" w:rsidRDefault="00373FC0" w:rsidP="00373FC0">
      <w:pPr>
        <w:jc w:val="both"/>
        <w:rPr>
          <w:color w:val="000000" w:themeColor="text1"/>
        </w:rPr>
      </w:pPr>
      <w:r>
        <w:rPr>
          <w:color w:val="000000" w:themeColor="text1"/>
        </w:rPr>
        <w:tab/>
        <w:t xml:space="preserve">Mme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Pr>
          <w:color w:val="000000" w:themeColor="text1"/>
        </w:rPr>
        <w:t xml:space="preserve"> apporte oralement le commentaire complémentaire suivant : même si, aujourd’hui, les techniques de préparation et d’accompagnement des cultures bénéficient d’outils (comme le GPS) permettant une intervention de haute précision topographique et donc des tracés rigoureux au regard des périmètres fixés, il reste compliqué de gérer un champ grevé de servitudes; au cas présent, ce serait en outre la seconde contrainte pesant sur la même propriété puisque le PPR du forage FM2, situé à l’angle opposé du FM3, couvre déjà une partie de cette propriété.</w:t>
      </w:r>
    </w:p>
    <w:p w14:paraId="53EDE6D8" w14:textId="77777777" w:rsidR="00373FC0" w:rsidRDefault="00373FC0" w:rsidP="00373FC0">
      <w:pPr>
        <w:jc w:val="both"/>
        <w:rPr>
          <w:color w:val="000000" w:themeColor="text1"/>
        </w:rPr>
      </w:pPr>
    </w:p>
    <w:p w14:paraId="68BDD07F" w14:textId="77777777" w:rsidR="00373FC0" w:rsidRDefault="00373FC0" w:rsidP="00373FC0">
      <w:pPr>
        <w:pBdr>
          <w:top w:val="single" w:sz="4" w:space="1" w:color="auto"/>
          <w:left w:val="single" w:sz="4" w:space="4" w:color="auto"/>
          <w:bottom w:val="single" w:sz="4" w:space="1" w:color="auto"/>
          <w:right w:val="single" w:sz="4" w:space="4" w:color="auto"/>
        </w:pBdr>
        <w:jc w:val="both"/>
      </w:pPr>
      <w:r w:rsidRPr="006B6756">
        <w:rPr>
          <w:i/>
          <w:iCs/>
        </w:rPr>
        <w:t>Thèmes concernés</w:t>
      </w:r>
      <w:r>
        <w:t> :</w:t>
      </w:r>
    </w:p>
    <w:p w14:paraId="54F484C8" w14:textId="77777777" w:rsidR="00373FC0" w:rsidRPr="003164DE" w:rsidRDefault="00373FC0" w:rsidP="00373FC0">
      <w:pPr>
        <w:pBdr>
          <w:top w:val="single" w:sz="4" w:space="1" w:color="auto"/>
          <w:left w:val="single" w:sz="4" w:space="4" w:color="auto"/>
          <w:bottom w:val="single" w:sz="4" w:space="1" w:color="auto"/>
          <w:right w:val="single" w:sz="4" w:space="4" w:color="auto"/>
        </w:pBdr>
        <w:jc w:val="both"/>
      </w:pPr>
      <w:r>
        <w:tab/>
      </w:r>
      <w:bookmarkStart w:id="71" w:name="_Hlk149256565"/>
      <w:r w:rsidRPr="003164DE">
        <w:t xml:space="preserve">. </w:t>
      </w:r>
      <w:proofErr w:type="gramStart"/>
      <w:r w:rsidRPr="003164DE">
        <w:t>le</w:t>
      </w:r>
      <w:proofErr w:type="gramEnd"/>
      <w:r w:rsidRPr="003164DE">
        <w:t xml:space="preserve"> thème traité porte </w:t>
      </w:r>
      <w:r>
        <w:t xml:space="preserve">sur les prescriptions qui seront fixées par </w:t>
      </w:r>
      <w:r w:rsidRPr="004E776A">
        <w:rPr>
          <w:color w:val="000000" w:themeColor="text1"/>
        </w:rPr>
        <w:t>l’arrêté</w:t>
      </w:r>
      <w:r>
        <w:rPr>
          <w:color w:val="000000" w:themeColor="text1"/>
        </w:rPr>
        <w:t xml:space="preserve"> préfectoral préparé par l’ARS quant aux activités interdites dans le PPR, s’agissant notamment des activités agricoles et tout particulièrement de l’épandage des fumiers et engrais ainsi que du recours à des produits phytosanitaires.</w:t>
      </w:r>
      <w:bookmarkEnd w:id="71"/>
    </w:p>
    <w:p w14:paraId="4396D508" w14:textId="77777777" w:rsidR="00373FC0" w:rsidRDefault="00373FC0" w:rsidP="00373FC0">
      <w:pPr>
        <w:jc w:val="both"/>
      </w:pPr>
    </w:p>
    <w:p w14:paraId="0C776EB9" w14:textId="77777777" w:rsidR="00373FC0" w:rsidRDefault="00373FC0" w:rsidP="00373FC0">
      <w:pPr>
        <w:jc w:val="both"/>
      </w:pPr>
    </w:p>
    <w:p w14:paraId="5CDF6860" w14:textId="77777777" w:rsidR="00373FC0" w:rsidRDefault="00373FC0" w:rsidP="00373FC0">
      <w:pPr>
        <w:jc w:val="both"/>
        <w:rPr>
          <w:color w:val="000000" w:themeColor="text1"/>
        </w:rPr>
      </w:pPr>
      <w:r w:rsidRPr="006B6756">
        <w:rPr>
          <w:highlight w:val="yellow"/>
        </w:rPr>
        <w:t>OP-3</w:t>
      </w:r>
      <w:r>
        <w:t xml:space="preserve"> – </w:t>
      </w:r>
      <w:r w:rsidRPr="007C3CD8">
        <w:rPr>
          <w:u w:val="single"/>
        </w:rPr>
        <w:t xml:space="preserve">Monsieur </w:t>
      </w:r>
      <w:r>
        <w:rPr>
          <w:u w:val="single"/>
        </w:rPr>
        <w:t xml:space="preserve">Clément </w:t>
      </w:r>
      <w:proofErr w:type="spellStart"/>
      <w:r>
        <w:rPr>
          <w:u w:val="single"/>
        </w:rPr>
        <w:t>Matusiak</w:t>
      </w:r>
      <w:proofErr w:type="spellEnd"/>
      <w:r>
        <w:t>, exploitant agricole, exploite (en blé, en maïs ou encore en betteraves) les parcelles ZC 16 et ZC 52 (cadastre de Fontenay-en-Parisis) de superficies respectives 17 670 m² et 34 222 m² au lieudit Le Saule Guyot. Ces parcelles sont propriétés de Monsieur et Madame Jacques Deneux.</w:t>
      </w:r>
      <w:r>
        <w:rPr>
          <w:color w:val="000000" w:themeColor="text1"/>
        </w:rPr>
        <w:t xml:space="preserve"> Elles sont entièrement incluses dans le projet de périmètre de protection rapprochée.</w:t>
      </w:r>
    </w:p>
    <w:p w14:paraId="01B41B6C" w14:textId="77777777" w:rsidR="00373FC0" w:rsidRDefault="00373FC0" w:rsidP="00373FC0">
      <w:pPr>
        <w:jc w:val="both"/>
        <w:rPr>
          <w:color w:val="000000" w:themeColor="text1"/>
        </w:rPr>
      </w:pPr>
      <w:r>
        <w:rPr>
          <w:color w:val="000000" w:themeColor="text1"/>
        </w:rPr>
        <w:tab/>
        <w:t xml:space="preserve">Préoccupé par la nature des dispositions qui seront prescrites au titre de ce dernier périmètre, et prenant connaissance de la nomenclature telle que présentée dans le dossier d‘enquête par la délégation départementale du Val-d’Oise de l’agence régionale de santé Île-de-France, M. </w:t>
      </w:r>
      <w:proofErr w:type="spellStart"/>
      <w:r>
        <w:rPr>
          <w:color w:val="000000" w:themeColor="text1"/>
        </w:rPr>
        <w:t>Matusiak</w:t>
      </w:r>
      <w:proofErr w:type="spellEnd"/>
      <w:r>
        <w:rPr>
          <w:color w:val="000000" w:themeColor="text1"/>
        </w:rPr>
        <w:t xml:space="preserve"> pointe notamment les rubriques 2171 et 2175 :</w:t>
      </w:r>
    </w:p>
    <w:p w14:paraId="758CAAF7" w14:textId="77777777" w:rsidR="00373FC0" w:rsidRDefault="00373FC0" w:rsidP="00373FC0">
      <w:pPr>
        <w:jc w:val="both"/>
        <w:rPr>
          <w:color w:val="000000" w:themeColor="text1"/>
        </w:rPr>
      </w:pPr>
      <w:r>
        <w:rPr>
          <w:color w:val="000000" w:themeColor="text1"/>
        </w:rPr>
        <w:tab/>
      </w:r>
      <w:r>
        <w:rPr>
          <w:color w:val="000000" w:themeColor="text1"/>
        </w:rPr>
        <w:tab/>
        <w:t xml:space="preserve">. </w:t>
      </w:r>
      <w:proofErr w:type="gramStart"/>
      <w:r>
        <w:rPr>
          <w:color w:val="000000" w:themeColor="text1"/>
        </w:rPr>
        <w:t>sont</w:t>
      </w:r>
      <w:proofErr w:type="gramEnd"/>
      <w:r>
        <w:rPr>
          <w:color w:val="000000" w:themeColor="text1"/>
        </w:rPr>
        <w:t xml:space="preserve"> évoqués des « dépôts » de fumiers, engrais et supports de culture : cela veut-il dire qu’il s’agit de dépôts statiques, en forme de stockages, et que les épandages ne sont pas concernés ?  </w:t>
      </w:r>
    </w:p>
    <w:p w14:paraId="3087B06F" w14:textId="77777777" w:rsidR="00373FC0" w:rsidRDefault="00373FC0" w:rsidP="00373FC0">
      <w:pPr>
        <w:jc w:val="both"/>
        <w:rPr>
          <w:color w:val="000000" w:themeColor="text1"/>
        </w:rPr>
      </w:pPr>
      <w:r>
        <w:rPr>
          <w:color w:val="000000" w:themeColor="text1"/>
        </w:rPr>
        <w:tab/>
      </w:r>
      <w:r>
        <w:rPr>
          <w:color w:val="000000" w:themeColor="text1"/>
        </w:rPr>
        <w:tab/>
        <w:t xml:space="preserve">. </w:t>
      </w:r>
      <w:bookmarkStart w:id="72" w:name="_Hlk150347903"/>
      <w:proofErr w:type="gramStart"/>
      <w:r>
        <w:rPr>
          <w:color w:val="000000" w:themeColor="text1"/>
        </w:rPr>
        <w:t>qu’appelle</w:t>
      </w:r>
      <w:proofErr w:type="gramEnd"/>
      <w:r>
        <w:rPr>
          <w:color w:val="000000" w:themeColor="text1"/>
        </w:rPr>
        <w:t>-t-on « supports de culture » ? Les produits phytosanitaires sont-ils concernés?</w:t>
      </w:r>
    </w:p>
    <w:bookmarkEnd w:id="72"/>
    <w:p w14:paraId="60884FB0" w14:textId="77777777" w:rsidR="00373FC0" w:rsidRDefault="00373FC0" w:rsidP="00373FC0">
      <w:pPr>
        <w:jc w:val="both"/>
        <w:rPr>
          <w:color w:val="000000" w:themeColor="text1"/>
        </w:rPr>
      </w:pPr>
      <w:r>
        <w:rPr>
          <w:color w:val="000000" w:themeColor="text1"/>
        </w:rPr>
        <w:tab/>
        <w:t xml:space="preserve">M. </w:t>
      </w:r>
      <w:proofErr w:type="spellStart"/>
      <w:r>
        <w:rPr>
          <w:color w:val="000000" w:themeColor="text1"/>
        </w:rPr>
        <w:t>Matusiak</w:t>
      </w:r>
      <w:proofErr w:type="spellEnd"/>
      <w:r>
        <w:rPr>
          <w:color w:val="000000" w:themeColor="text1"/>
        </w:rPr>
        <w:t xml:space="preserve"> décrit notamment l’intérêt de l’épandage de compost et de fumier qui permet une reconstitution des sols et donc une agriculture de conservation se substituant à une agriculture intensive qui a épuisé ces sols.</w:t>
      </w:r>
    </w:p>
    <w:p w14:paraId="68660A12" w14:textId="2A625E82" w:rsidR="00373FC0" w:rsidRDefault="00373FC0" w:rsidP="00373FC0">
      <w:pPr>
        <w:jc w:val="both"/>
        <w:rPr>
          <w:color w:val="000000" w:themeColor="text1"/>
        </w:rPr>
      </w:pPr>
      <w:r>
        <w:rPr>
          <w:color w:val="000000" w:themeColor="text1"/>
        </w:rPr>
        <w:tab/>
        <w:t xml:space="preserve">M. </w:t>
      </w:r>
      <w:proofErr w:type="spellStart"/>
      <w:r>
        <w:rPr>
          <w:color w:val="000000" w:themeColor="text1"/>
        </w:rPr>
        <w:t>Matusiak</w:t>
      </w:r>
      <w:proofErr w:type="spellEnd"/>
      <w:r>
        <w:rPr>
          <w:color w:val="000000" w:themeColor="text1"/>
        </w:rPr>
        <w:t xml:space="preserve"> aborde également la question de la topographie des deux parcelles en question, qui se trouvent sur le côté Nord du « bassin versant » du </w:t>
      </w:r>
      <w:proofErr w:type="spellStart"/>
      <w:r>
        <w:rPr>
          <w:color w:val="000000" w:themeColor="text1"/>
        </w:rPr>
        <w:t>rû</w:t>
      </w:r>
      <w:proofErr w:type="spellEnd"/>
      <w:r>
        <w:rPr>
          <w:color w:val="000000" w:themeColor="text1"/>
        </w:rPr>
        <w:t xml:space="preserve"> dit Fossé Gallais</w:t>
      </w:r>
      <w:r>
        <w:rPr>
          <w:rStyle w:val="Appelnotedebasdep"/>
          <w:color w:val="000000" w:themeColor="text1"/>
        </w:rPr>
        <w:footnoteReference w:id="27"/>
      </w:r>
      <w:r>
        <w:rPr>
          <w:color w:val="000000" w:themeColor="text1"/>
        </w:rPr>
        <w:t xml:space="preserve">, lequel coule depuis Jagny-sous-Bois, est busé sous une portion de la route D47 menant vers Mareil-en-France précisément au niveau du forage FM3 puis réapparaît une centaine de mètres plus loin, et dont le côté du lit est ensuite utilisé par la </w:t>
      </w:r>
      <w:r>
        <w:rPr>
          <w:color w:val="000000" w:themeColor="text1"/>
        </w:rPr>
        <w:lastRenderedPageBreak/>
        <w:t xml:space="preserve">conduite d’évacuation du réseau d’assainissement de Fontenay-en-Parisis en direction de Goussainville. Ce </w:t>
      </w:r>
      <w:proofErr w:type="spellStart"/>
      <w:r>
        <w:rPr>
          <w:color w:val="000000" w:themeColor="text1"/>
        </w:rPr>
        <w:t>rû</w:t>
      </w:r>
      <w:proofErr w:type="spellEnd"/>
      <w:r>
        <w:rPr>
          <w:color w:val="000000" w:themeColor="text1"/>
        </w:rPr>
        <w:t xml:space="preserve">, qui n’est qu’exceptionnellement en crue (cas de très gros orages), ne peut-il pas être considéré comme « isolant » les deux parcelles </w:t>
      </w:r>
      <w:r w:rsidR="00264657">
        <w:rPr>
          <w:color w:val="000000" w:themeColor="text1"/>
        </w:rPr>
        <w:t xml:space="preserve">(16 et 52 du secteur ZC) </w:t>
      </w:r>
      <w:r>
        <w:rPr>
          <w:color w:val="000000" w:themeColor="text1"/>
        </w:rPr>
        <w:t>du forage FM3, lequel se trouve légèrement surélevé sur le versant Sud d</w:t>
      </w:r>
      <w:r w:rsidR="00E57E38">
        <w:rPr>
          <w:color w:val="000000" w:themeColor="text1"/>
        </w:rPr>
        <w:t>u</w:t>
      </w:r>
      <w:r>
        <w:rPr>
          <w:color w:val="000000" w:themeColor="text1"/>
        </w:rPr>
        <w:t xml:space="preserve"> « bassin versant »</w:t>
      </w:r>
      <w:r w:rsidR="00E57E38">
        <w:rPr>
          <w:color w:val="000000" w:themeColor="text1"/>
        </w:rPr>
        <w:t xml:space="preserve"> du </w:t>
      </w:r>
      <w:proofErr w:type="spellStart"/>
      <w:r w:rsidR="00E57E38">
        <w:rPr>
          <w:color w:val="000000" w:themeColor="text1"/>
        </w:rPr>
        <w:t>rû</w:t>
      </w:r>
      <w:proofErr w:type="spellEnd"/>
      <w:r>
        <w:rPr>
          <w:color w:val="000000" w:themeColor="text1"/>
        </w:rPr>
        <w:t xml:space="preserve"> ?</w:t>
      </w:r>
    </w:p>
    <w:p w14:paraId="2D9D4D66" w14:textId="77777777" w:rsidR="00373FC0" w:rsidRDefault="00373FC0" w:rsidP="00373FC0">
      <w:pPr>
        <w:jc w:val="both"/>
        <w:rPr>
          <w:color w:val="000000" w:themeColor="text1"/>
        </w:rPr>
      </w:pPr>
      <w:r>
        <w:rPr>
          <w:color w:val="000000" w:themeColor="text1"/>
        </w:rPr>
        <w:tab/>
        <w:t xml:space="preserve">Enfin, </w:t>
      </w:r>
      <w:proofErr w:type="spellStart"/>
      <w:proofErr w:type="gramStart"/>
      <w:r>
        <w:rPr>
          <w:color w:val="000000" w:themeColor="text1"/>
        </w:rPr>
        <w:t>M.Matusiak</w:t>
      </w:r>
      <w:proofErr w:type="spellEnd"/>
      <w:proofErr w:type="gramEnd"/>
      <w:r>
        <w:rPr>
          <w:color w:val="000000" w:themeColor="text1"/>
        </w:rPr>
        <w:t xml:space="preserve"> s’interroge sur le côté permanent d’une contrainte de servitude d’utilité publique : ne serait-il pas plus adapté et plus cohérent avec la gestion contemporaine des questions environnementales d’instaurer un dialogue régulier entre les exploitants agricoles et les responsables des ressources d’eau potable (maîtres d’ouvrages et concessionnaires du réseau) ainsi que les autorités en charge des contrôles qui se traduiraient par des cahiers des charges raisonnés et évolutifs ?</w:t>
      </w:r>
    </w:p>
    <w:p w14:paraId="06AF1B5F" w14:textId="77777777" w:rsidR="00373FC0" w:rsidRPr="00F31B2B" w:rsidRDefault="00373FC0" w:rsidP="00373FC0">
      <w:pPr>
        <w:jc w:val="both"/>
        <w:rPr>
          <w:color w:val="000000" w:themeColor="text1"/>
        </w:rPr>
      </w:pPr>
    </w:p>
    <w:p w14:paraId="06B9D2C6" w14:textId="77777777" w:rsidR="00373FC0" w:rsidRDefault="00373FC0" w:rsidP="00373FC0">
      <w:pPr>
        <w:pBdr>
          <w:top w:val="single" w:sz="4" w:space="1" w:color="auto"/>
          <w:left w:val="single" w:sz="4" w:space="4" w:color="auto"/>
          <w:bottom w:val="single" w:sz="4" w:space="1" w:color="auto"/>
          <w:right w:val="single" w:sz="4" w:space="4" w:color="auto"/>
        </w:pBdr>
        <w:jc w:val="both"/>
      </w:pPr>
      <w:r w:rsidRPr="006B6756">
        <w:rPr>
          <w:i/>
          <w:iCs/>
        </w:rPr>
        <w:t>Thèmes concernés</w:t>
      </w:r>
      <w:r>
        <w:t xml:space="preserve"> : </w:t>
      </w:r>
    </w:p>
    <w:p w14:paraId="21D79F71" w14:textId="77777777" w:rsidR="00373FC0" w:rsidRDefault="00373FC0" w:rsidP="00373FC0">
      <w:pPr>
        <w:pBdr>
          <w:top w:val="single" w:sz="4" w:space="1" w:color="auto"/>
          <w:left w:val="single" w:sz="4" w:space="4" w:color="auto"/>
          <w:bottom w:val="single" w:sz="4" w:space="1" w:color="auto"/>
          <w:right w:val="single" w:sz="4" w:space="4" w:color="auto"/>
        </w:pBdr>
        <w:jc w:val="both"/>
      </w:pPr>
      <w:r>
        <w:tab/>
      </w:r>
      <w:bookmarkStart w:id="73" w:name="_Hlk139642728"/>
      <w:r>
        <w:t xml:space="preserve">. </w:t>
      </w:r>
      <w:bookmarkEnd w:id="73"/>
      <w:proofErr w:type="gramStart"/>
      <w:r w:rsidRPr="003164DE">
        <w:t>le</w:t>
      </w:r>
      <w:proofErr w:type="gramEnd"/>
      <w:r w:rsidRPr="003164DE">
        <w:t xml:space="preserve"> thème traité porte </w:t>
      </w:r>
      <w:r>
        <w:t xml:space="preserve">sur les prescriptions qui seront fixées par </w:t>
      </w:r>
      <w:r w:rsidRPr="004E776A">
        <w:rPr>
          <w:color w:val="000000" w:themeColor="text1"/>
        </w:rPr>
        <w:t>l’arrêté</w:t>
      </w:r>
      <w:r>
        <w:rPr>
          <w:color w:val="000000" w:themeColor="text1"/>
        </w:rPr>
        <w:t xml:space="preserve"> préfectoral préparé par l’ARS quant aux activités interdites dans le PPR, s’agissant notamment des activités agricoles et tout particulièrement de l’épandage des fumiers et engrais ainsi que du recours à des produits phytosanitaires.</w:t>
      </w:r>
    </w:p>
    <w:p w14:paraId="680C7DA7" w14:textId="77777777" w:rsidR="00373FC0" w:rsidRDefault="00373FC0" w:rsidP="00373FC0">
      <w:pPr>
        <w:jc w:val="both"/>
        <w:rPr>
          <w:color w:val="000000" w:themeColor="text1"/>
        </w:rPr>
      </w:pPr>
    </w:p>
    <w:p w14:paraId="423D5412" w14:textId="77777777" w:rsidR="00373FC0" w:rsidRDefault="00373FC0" w:rsidP="00373FC0">
      <w:pPr>
        <w:jc w:val="both"/>
      </w:pPr>
      <w:r>
        <w:rPr>
          <w:color w:val="000000" w:themeColor="text1"/>
        </w:rPr>
        <w:tab/>
      </w:r>
      <w:bookmarkStart w:id="74" w:name="_Hlk150199845"/>
    </w:p>
    <w:p w14:paraId="45CF1FAA" w14:textId="77777777" w:rsidR="00373FC0" w:rsidRPr="00717C88" w:rsidRDefault="00373FC0" w:rsidP="00373FC0">
      <w:pPr>
        <w:jc w:val="both"/>
      </w:pPr>
    </w:p>
    <w:p w14:paraId="35FE9087" w14:textId="7E5E4589" w:rsidR="00373FC0" w:rsidRPr="00717C88"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pPr>
      <w:bookmarkStart w:id="75" w:name="_Hlk139725315"/>
      <w:bookmarkEnd w:id="74"/>
      <w:r>
        <w:rPr>
          <w:color w:val="000000" w:themeColor="text1"/>
        </w:rPr>
        <w:tab/>
      </w:r>
      <w:r>
        <w:tab/>
      </w:r>
      <w:r w:rsidR="006B029A">
        <w:t>C2</w:t>
      </w:r>
      <w:r>
        <w:t xml:space="preserve">.3. </w:t>
      </w:r>
      <w:r w:rsidRPr="002A66B1">
        <w:t xml:space="preserve">Observations </w:t>
      </w:r>
      <w:r>
        <w:t>déposées sur le registre papier sous forme de courriers remis en mairie.</w:t>
      </w:r>
    </w:p>
    <w:bookmarkEnd w:id="75"/>
    <w:p w14:paraId="01FB67BC" w14:textId="77777777" w:rsidR="00373FC0" w:rsidRDefault="00373FC0" w:rsidP="00373FC0">
      <w:pPr>
        <w:jc w:val="both"/>
        <w:rPr>
          <w:color w:val="000000" w:themeColor="text1"/>
          <w:highlight w:val="yellow"/>
        </w:rPr>
      </w:pPr>
    </w:p>
    <w:p w14:paraId="24C73EDC" w14:textId="06740F4F" w:rsidR="00373FC0" w:rsidRDefault="00373FC0" w:rsidP="00373FC0">
      <w:pPr>
        <w:jc w:val="both"/>
        <w:rPr>
          <w:color w:val="000000" w:themeColor="text1"/>
        </w:rPr>
      </w:pPr>
      <w:r w:rsidRPr="00A2463D">
        <w:rPr>
          <w:color w:val="000000" w:themeColor="text1"/>
          <w:highlight w:val="yellow"/>
        </w:rPr>
        <w:t>O</w:t>
      </w:r>
      <w:r>
        <w:rPr>
          <w:color w:val="000000" w:themeColor="text1"/>
          <w:highlight w:val="yellow"/>
        </w:rPr>
        <w:t>R</w:t>
      </w:r>
      <w:r w:rsidRPr="00A2463D">
        <w:rPr>
          <w:color w:val="000000" w:themeColor="text1"/>
          <w:highlight w:val="yellow"/>
        </w:rPr>
        <w:t>-1</w:t>
      </w:r>
      <w:r>
        <w:rPr>
          <w:color w:val="000000" w:themeColor="text1"/>
        </w:rPr>
        <w:t xml:space="preserve"> – </w:t>
      </w:r>
      <w:bookmarkStart w:id="76" w:name="_Hlk139730247"/>
      <w:r w:rsidRPr="00EB2A10">
        <w:rPr>
          <w:color w:val="000000" w:themeColor="text1"/>
          <w:u w:val="single"/>
        </w:rPr>
        <w:t xml:space="preserve">Madame Marie-Noëlle </w:t>
      </w:r>
      <w:proofErr w:type="spellStart"/>
      <w:r w:rsidRPr="00EB2A10">
        <w:rPr>
          <w:color w:val="000000" w:themeColor="text1"/>
          <w:u w:val="single"/>
        </w:rPr>
        <w:t>Rapeneau</w:t>
      </w:r>
      <w:proofErr w:type="spellEnd"/>
      <w:r w:rsidRPr="00EB2A10">
        <w:rPr>
          <w:color w:val="000000" w:themeColor="text1"/>
          <w:u w:val="single"/>
        </w:rPr>
        <w:t xml:space="preserve"> </w:t>
      </w:r>
      <w:proofErr w:type="spellStart"/>
      <w:r w:rsidRPr="00EB2A10">
        <w:rPr>
          <w:color w:val="000000" w:themeColor="text1"/>
          <w:u w:val="single"/>
        </w:rPr>
        <w:t>Jumentier</w:t>
      </w:r>
      <w:proofErr w:type="spellEnd"/>
      <w:r w:rsidRPr="00EB2A10">
        <w:rPr>
          <w:color w:val="000000" w:themeColor="text1"/>
        </w:rPr>
        <w:t xml:space="preserve"> représente la Société civile d’exploitation agricole (SCEA) La Vieille France, propriétaire de la parcelle ZN 170 (cadastre de Fontenay-en-Parisis) d’une superficie de 210 865 m².  Cette parcelle, au lieudit Les Mureaux, est incluse partiellement, pour 66 460 m², dans l’emprise du périmètre de protection él</w:t>
      </w:r>
      <w:r w:rsidR="00D15249">
        <w:rPr>
          <w:color w:val="000000" w:themeColor="text1"/>
        </w:rPr>
        <w:t>oignée</w:t>
      </w:r>
      <w:r>
        <w:rPr>
          <w:color w:val="000000" w:themeColor="text1"/>
        </w:rPr>
        <w:t>.</w:t>
      </w:r>
    </w:p>
    <w:p w14:paraId="0AC3542C" w14:textId="51B32054" w:rsidR="00373FC0" w:rsidRDefault="00373FC0" w:rsidP="00373FC0">
      <w:pPr>
        <w:jc w:val="both"/>
        <w:rPr>
          <w:color w:val="000000" w:themeColor="text1"/>
        </w:rPr>
      </w:pPr>
      <w:r>
        <w:rPr>
          <w:color w:val="000000" w:themeColor="text1"/>
        </w:rPr>
        <w:tab/>
        <w:t xml:space="preserve">Son courrier daté du 20 octobre 2023 et remis au commissaire enquêteur lors de la permanence du 25 octobre 2023, est </w:t>
      </w:r>
      <w:r w:rsidR="0050548E">
        <w:rPr>
          <w:color w:val="000000" w:themeColor="text1"/>
        </w:rPr>
        <w:t>rédigé dans les termes pr</w:t>
      </w:r>
      <w:r w:rsidR="00E018BD">
        <w:rPr>
          <w:color w:val="000000" w:themeColor="text1"/>
        </w:rPr>
        <w:t xml:space="preserve">ésentés oralement </w:t>
      </w:r>
      <w:r w:rsidR="0037257D">
        <w:rPr>
          <w:color w:val="000000" w:themeColor="text1"/>
        </w:rPr>
        <w:t xml:space="preserve">ce même 25 octobre et </w:t>
      </w:r>
      <w:r w:rsidR="005E7CDF">
        <w:rPr>
          <w:color w:val="000000" w:themeColor="text1"/>
        </w:rPr>
        <w:t>exposés</w:t>
      </w:r>
      <w:r>
        <w:rPr>
          <w:color w:val="000000" w:themeColor="text1"/>
        </w:rPr>
        <w:t xml:space="preserve"> sous l’observation OP-2 ci-dessus, laquelle comprend également des considérations orales supplémentaires.</w:t>
      </w:r>
    </w:p>
    <w:p w14:paraId="0280C2BA" w14:textId="77777777" w:rsidR="00373FC0" w:rsidRDefault="00373FC0" w:rsidP="00373FC0">
      <w:pPr>
        <w:jc w:val="both"/>
        <w:rPr>
          <w:color w:val="000000" w:themeColor="text1"/>
        </w:rPr>
      </w:pPr>
    </w:p>
    <w:p w14:paraId="20BB0987" w14:textId="77777777" w:rsidR="00373FC0" w:rsidRDefault="00373FC0" w:rsidP="00373FC0">
      <w:pPr>
        <w:jc w:val="both"/>
        <w:rPr>
          <w:color w:val="000000" w:themeColor="text1"/>
        </w:rPr>
      </w:pPr>
      <w:r w:rsidRPr="00AD375B">
        <w:rPr>
          <w:color w:val="000000" w:themeColor="text1"/>
          <w:highlight w:val="yellow"/>
        </w:rPr>
        <w:t>OR-2</w:t>
      </w:r>
      <w:r>
        <w:rPr>
          <w:color w:val="000000" w:themeColor="text1"/>
        </w:rPr>
        <w:t xml:space="preserve"> – </w:t>
      </w:r>
      <w:r w:rsidRPr="00FD3C02">
        <w:rPr>
          <w:color w:val="000000" w:themeColor="text1"/>
          <w:u w:val="single"/>
        </w:rPr>
        <w:t xml:space="preserve">Monsieur Roger </w:t>
      </w:r>
      <w:proofErr w:type="spellStart"/>
      <w:r w:rsidRPr="00FD3C02">
        <w:rPr>
          <w:color w:val="000000" w:themeColor="text1"/>
          <w:u w:val="single"/>
        </w:rPr>
        <w:t>Scheffler</w:t>
      </w:r>
      <w:proofErr w:type="spellEnd"/>
      <w:r w:rsidRPr="00FD3C02">
        <w:rPr>
          <w:color w:val="000000" w:themeColor="text1"/>
          <w:u w:val="single"/>
        </w:rPr>
        <w:t xml:space="preserve"> et l’ASA Secteur-Nord de Goussainville</w:t>
      </w:r>
      <w:r>
        <w:rPr>
          <w:color w:val="000000" w:themeColor="text1"/>
        </w:rPr>
        <w:t xml:space="preserve"> traitent en premier lieu du forage FM3, pour appeler l’attention sur :</w:t>
      </w:r>
    </w:p>
    <w:p w14:paraId="42693D1D"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protection du site du forage : des photographies montrent  qu’à la gauche du portail d’accès, le premier poteau est désaxé et permettrait une intrusion; des tags ont été peints sur l’armoire électrique située à proximité immédiate. Des dispositifs fiables de sécurité sont nécessaires.</w:t>
      </w:r>
    </w:p>
    <w:p w14:paraId="5A5A4D70"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rappel d’une pollution, depuis 1996, au cyanure de trois forages sis sur le territoire de la commune voisine de Louvres.</w:t>
      </w:r>
    </w:p>
    <w:p w14:paraId="55599B9A" w14:textId="3ACC479B" w:rsidR="00373FC0" w:rsidRDefault="00373FC0" w:rsidP="00373FC0">
      <w:pPr>
        <w:jc w:val="both"/>
        <w:rPr>
          <w:color w:val="000000" w:themeColor="text1"/>
        </w:rPr>
      </w:pPr>
      <w:r>
        <w:rPr>
          <w:color w:val="000000" w:themeColor="text1"/>
        </w:rPr>
        <w:lastRenderedPageBreak/>
        <w:tab/>
        <w:t xml:space="preserve">. </w:t>
      </w:r>
      <w:proofErr w:type="gramStart"/>
      <w:r>
        <w:rPr>
          <w:color w:val="000000" w:themeColor="text1"/>
        </w:rPr>
        <w:t>les</w:t>
      </w:r>
      <w:proofErr w:type="gramEnd"/>
      <w:r>
        <w:rPr>
          <w:color w:val="000000" w:themeColor="text1"/>
        </w:rPr>
        <w:t xml:space="preserve"> risques de pollution par eaux de ruissellement sur la route D 47 qui longe le site et qui </w:t>
      </w:r>
      <w:r w:rsidR="00155433">
        <w:rPr>
          <w:color w:val="000000" w:themeColor="text1"/>
        </w:rPr>
        <w:t>pourrait</w:t>
      </w:r>
      <w:r>
        <w:rPr>
          <w:color w:val="000000" w:themeColor="text1"/>
        </w:rPr>
        <w:t xml:space="preserve"> recueillir des ruissellements de produits de culture agricole ou d’hydrocarbures dus aux passages d’engins d’exploitation agricole dans le premier cas, de tous véhicules dans le second.</w:t>
      </w:r>
    </w:p>
    <w:p w14:paraId="69B33B95"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tracé géométrique du périmètre de protection rapprochée, alors qu’on pourrait s’attendre à un tracé concentrique.</w:t>
      </w:r>
    </w:p>
    <w:p w14:paraId="1C01BEC3" w14:textId="77777777" w:rsidR="00373FC0" w:rsidRDefault="00373FC0" w:rsidP="00373FC0">
      <w:pPr>
        <w:jc w:val="both"/>
        <w:rPr>
          <w:color w:val="000000" w:themeColor="text1"/>
        </w:rPr>
      </w:pPr>
      <w:r>
        <w:rPr>
          <w:color w:val="000000" w:themeColor="text1"/>
        </w:rPr>
        <w:tab/>
      </w:r>
    </w:p>
    <w:p w14:paraId="0A000D71" w14:textId="77777777" w:rsidR="00373FC0" w:rsidRDefault="00373FC0" w:rsidP="00373FC0">
      <w:pPr>
        <w:jc w:val="both"/>
        <w:rPr>
          <w:color w:val="000000" w:themeColor="text1"/>
        </w:rPr>
      </w:pPr>
      <w:r>
        <w:rPr>
          <w:color w:val="000000" w:themeColor="text1"/>
        </w:rPr>
        <w:tab/>
        <w:t>Ils traitent en second lieu de l’absence de délimitation des périmètres de protection des forages La Chapellerie, L’Aumône et La Motte Piquet sur le territoire de la commune de Goussainville, malgré l’engagement, pris en 2018, de la Ville de Goussainville pour que cette anomalie soit rapidement corrigée.</w:t>
      </w:r>
    </w:p>
    <w:p w14:paraId="3F107048" w14:textId="77777777" w:rsidR="00373FC0" w:rsidRPr="001F1AEE" w:rsidRDefault="00373FC0" w:rsidP="00373FC0">
      <w:pPr>
        <w:jc w:val="both"/>
        <w:rPr>
          <w:color w:val="000000" w:themeColor="text1"/>
        </w:rPr>
      </w:pPr>
      <w:r>
        <w:rPr>
          <w:color w:val="000000" w:themeColor="text1"/>
        </w:rPr>
        <w:tab/>
        <w:t>Ces captages, comme ceux dits La Fosse aux ducs 1 et 2, puisent dans la même nappe de l’yprésien et la vigilance à l’égard de toute forme de pollution doit être sans faille.</w:t>
      </w:r>
    </w:p>
    <w:p w14:paraId="74B057E3" w14:textId="77777777" w:rsidR="00373FC0" w:rsidRDefault="00373FC0" w:rsidP="00373FC0">
      <w:pPr>
        <w:jc w:val="both"/>
        <w:rPr>
          <w:color w:val="000000" w:themeColor="text1"/>
        </w:rPr>
      </w:pPr>
      <w:r>
        <w:rPr>
          <w:color w:val="000000" w:themeColor="text1"/>
        </w:rPr>
        <w:tab/>
      </w:r>
    </w:p>
    <w:bookmarkEnd w:id="76"/>
    <w:p w14:paraId="2C28A896"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Pr="00E75DF0">
        <w:rPr>
          <w:i/>
          <w:iCs/>
          <w:color w:val="000000" w:themeColor="text1"/>
        </w:rPr>
        <w:t xml:space="preserve">Thèmes </w:t>
      </w:r>
      <w:bookmarkStart w:id="77" w:name="_Hlk140092007"/>
      <w:r w:rsidRPr="00E75DF0">
        <w:rPr>
          <w:i/>
          <w:iCs/>
          <w:color w:val="000000" w:themeColor="text1"/>
        </w:rPr>
        <w:t>concernés</w:t>
      </w:r>
      <w:r>
        <w:rPr>
          <w:color w:val="000000" w:themeColor="text1"/>
        </w:rPr>
        <w:t> :</w:t>
      </w:r>
    </w:p>
    <w:p w14:paraId="2ED8458E" w14:textId="77777777" w:rsidR="00373FC0" w:rsidRDefault="00373FC0" w:rsidP="00373FC0">
      <w:pPr>
        <w:pBdr>
          <w:top w:val="single" w:sz="4" w:space="1" w:color="auto"/>
          <w:left w:val="single" w:sz="4" w:space="4" w:color="auto"/>
          <w:bottom w:val="single" w:sz="4" w:space="1" w:color="auto"/>
          <w:right w:val="single" w:sz="4" w:space="4" w:color="auto"/>
        </w:pBdr>
        <w:jc w:val="both"/>
      </w:pPr>
      <w:r>
        <w:rPr>
          <w:color w:val="000000" w:themeColor="text1"/>
        </w:rPr>
        <w:tab/>
      </w:r>
      <w:r w:rsidRPr="00D36381">
        <w:rPr>
          <w:color w:val="000000" w:themeColor="text1"/>
        </w:rPr>
        <w:t>.</w:t>
      </w:r>
      <w:r>
        <w:t xml:space="preserve"> </w:t>
      </w:r>
      <w:proofErr w:type="gramStart"/>
      <w:r>
        <w:t>le</w:t>
      </w:r>
      <w:proofErr w:type="gramEnd"/>
      <w:r>
        <w:t xml:space="preserve"> premier thème traité traite de la sécurisation du PPI du forage FM3, des risques de pollution par des eaux de ruissellement en provenance de la route D 47 et du contour géométrique du tracé du PPR.</w:t>
      </w:r>
    </w:p>
    <w:p w14:paraId="39F121DE" w14:textId="77777777" w:rsidR="00373FC0" w:rsidRPr="00D36381"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tab/>
        <w:t xml:space="preserve">. </w:t>
      </w:r>
      <w:proofErr w:type="gramStart"/>
      <w:r>
        <w:t>le</w:t>
      </w:r>
      <w:proofErr w:type="gramEnd"/>
      <w:r>
        <w:t xml:space="preserve"> second thème traité ne traite pas du projet objet de la présente enquête publique, quoiqu’il note que les forages non protégés de Goussainville puisent l’eau dans la même nappe de l’yprésien que ne le fait le FM3.</w:t>
      </w:r>
    </w:p>
    <w:bookmarkEnd w:id="77"/>
    <w:p w14:paraId="72AD0DD9" w14:textId="77777777" w:rsidR="00373FC0" w:rsidRDefault="00373FC0" w:rsidP="00373FC0">
      <w:pPr>
        <w:jc w:val="both"/>
        <w:rPr>
          <w:color w:val="000000" w:themeColor="text1"/>
        </w:rPr>
      </w:pPr>
    </w:p>
    <w:p w14:paraId="73F9339E" w14:textId="77777777" w:rsidR="00373FC0" w:rsidRDefault="00373FC0" w:rsidP="00373FC0">
      <w:pPr>
        <w:jc w:val="both"/>
        <w:rPr>
          <w:color w:val="000000" w:themeColor="text1"/>
        </w:rPr>
      </w:pPr>
      <w:r w:rsidRPr="00256340">
        <w:rPr>
          <w:color w:val="000000" w:themeColor="text1"/>
          <w:highlight w:val="yellow"/>
        </w:rPr>
        <w:t>OR-3</w:t>
      </w:r>
      <w:r>
        <w:rPr>
          <w:color w:val="000000" w:themeColor="text1"/>
        </w:rPr>
        <w:t xml:space="preserve"> – Dans un courrier daté du 22 juillet 2022 et sur-daté au 25 octobre 2023, remis en mairie par Mme Marie-Noëlle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Pr>
          <w:color w:val="000000" w:themeColor="text1"/>
        </w:rPr>
        <w:t xml:space="preserve">, adressé à la direction départementale des territoires du Val-d’Oise, le </w:t>
      </w:r>
      <w:r w:rsidRPr="00B750BE">
        <w:rPr>
          <w:color w:val="000000" w:themeColor="text1"/>
          <w:u w:val="single"/>
        </w:rPr>
        <w:t>président de la Chambre d’agriculture de la région Île-de-France</w:t>
      </w:r>
      <w:r>
        <w:rPr>
          <w:color w:val="000000" w:themeColor="text1"/>
        </w:rPr>
        <w:t xml:space="preserve"> rappelle que les analyses d’eau effectuées sur la production du forage FM3 n’ont pas fait apparaître de problèmes de qualité, et propose de substituer la formulation suivante à l’interdiction, dans le PPR, d’épandages de fumiers à moins de 50 mètres du captage : « Les épandages de fumiers non compostés sont interdits à moins de 50 mètres du captage ».</w:t>
      </w:r>
    </w:p>
    <w:p w14:paraId="3A3E22EB" w14:textId="77777777" w:rsidR="00373FC0" w:rsidRPr="00F31B2B" w:rsidRDefault="00373FC0" w:rsidP="00373FC0">
      <w:pPr>
        <w:jc w:val="both"/>
        <w:rPr>
          <w:color w:val="000000" w:themeColor="text1"/>
        </w:rPr>
      </w:pPr>
    </w:p>
    <w:p w14:paraId="7CCE6836" w14:textId="77777777" w:rsidR="00373FC0" w:rsidRDefault="00373FC0" w:rsidP="00373FC0">
      <w:pPr>
        <w:pBdr>
          <w:top w:val="single" w:sz="4" w:space="1" w:color="auto"/>
          <w:left w:val="single" w:sz="4" w:space="4" w:color="auto"/>
          <w:bottom w:val="single" w:sz="4" w:space="1" w:color="auto"/>
          <w:right w:val="single" w:sz="4" w:space="4" w:color="auto"/>
        </w:pBdr>
        <w:jc w:val="both"/>
      </w:pPr>
      <w:r w:rsidRPr="006B6756">
        <w:rPr>
          <w:i/>
          <w:iCs/>
        </w:rPr>
        <w:t>Thèmes concernés</w:t>
      </w:r>
      <w:r>
        <w:t xml:space="preserve"> : </w:t>
      </w:r>
    </w:p>
    <w:p w14:paraId="1580CD77" w14:textId="77777777" w:rsidR="00373FC0" w:rsidRDefault="00373FC0" w:rsidP="00373FC0">
      <w:pPr>
        <w:pBdr>
          <w:top w:val="single" w:sz="4" w:space="1" w:color="auto"/>
          <w:left w:val="single" w:sz="4" w:space="4" w:color="auto"/>
          <w:bottom w:val="single" w:sz="4" w:space="1" w:color="auto"/>
          <w:right w:val="single" w:sz="4" w:space="4" w:color="auto"/>
        </w:pBdr>
        <w:jc w:val="both"/>
      </w:pPr>
      <w:r>
        <w:tab/>
        <w:t xml:space="preserve">. </w:t>
      </w:r>
      <w:proofErr w:type="gramStart"/>
      <w:r w:rsidRPr="003164DE">
        <w:t>le</w:t>
      </w:r>
      <w:proofErr w:type="gramEnd"/>
      <w:r w:rsidRPr="003164DE">
        <w:t xml:space="preserve"> thème traité porte </w:t>
      </w:r>
      <w:r>
        <w:t xml:space="preserve">sur les prescriptions qui seront fixées par </w:t>
      </w:r>
      <w:r w:rsidRPr="004E776A">
        <w:rPr>
          <w:color w:val="000000" w:themeColor="text1"/>
        </w:rPr>
        <w:t>l’arrêté</w:t>
      </w:r>
      <w:r>
        <w:rPr>
          <w:color w:val="000000" w:themeColor="text1"/>
        </w:rPr>
        <w:t xml:space="preserve"> préfectoral préparé par l’ARS quant aux activités interdites dans le PPR, s’agissant des épandages de fumiers à moins de 50 mètres du forage. </w:t>
      </w:r>
    </w:p>
    <w:p w14:paraId="09570CCD" w14:textId="77777777" w:rsidR="00373FC0" w:rsidRDefault="00373FC0" w:rsidP="00373FC0">
      <w:pPr>
        <w:jc w:val="both"/>
        <w:rPr>
          <w:color w:val="000000" w:themeColor="text1"/>
        </w:rPr>
      </w:pPr>
    </w:p>
    <w:p w14:paraId="6B92BB48" w14:textId="77777777" w:rsidR="00373FC0" w:rsidRDefault="00373FC0" w:rsidP="00373FC0">
      <w:pPr>
        <w:jc w:val="both"/>
        <w:rPr>
          <w:color w:val="000000" w:themeColor="text1"/>
        </w:rPr>
      </w:pPr>
    </w:p>
    <w:p w14:paraId="7727BCCD" w14:textId="77777777" w:rsidR="00373FC0" w:rsidRDefault="00373FC0" w:rsidP="00373FC0">
      <w:pPr>
        <w:jc w:val="both"/>
        <w:rPr>
          <w:color w:val="000000" w:themeColor="text1"/>
        </w:rPr>
      </w:pPr>
      <w:r w:rsidRPr="00362D27">
        <w:rPr>
          <w:color w:val="000000" w:themeColor="text1"/>
          <w:highlight w:val="yellow"/>
        </w:rPr>
        <w:t>OR-4</w:t>
      </w:r>
      <w:r>
        <w:rPr>
          <w:color w:val="000000" w:themeColor="text1"/>
        </w:rPr>
        <w:t xml:space="preserve"> – Monsieur Clément </w:t>
      </w:r>
      <w:proofErr w:type="spellStart"/>
      <w:r>
        <w:rPr>
          <w:color w:val="000000" w:themeColor="text1"/>
        </w:rPr>
        <w:t>Matusiak</w:t>
      </w:r>
      <w:proofErr w:type="spellEnd"/>
      <w:r>
        <w:rPr>
          <w:color w:val="000000" w:themeColor="text1"/>
        </w:rPr>
        <w:t xml:space="preserve"> liste les points suivants :</w:t>
      </w:r>
    </w:p>
    <w:p w14:paraId="4A830A38"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formulation, susceptible d’être utilisée dans l’arrêté de prescription de servitudes d’utilité publique, de l’interdiction de « </w:t>
      </w:r>
      <w:bookmarkStart w:id="78" w:name="_Hlk150203784"/>
      <w:r>
        <w:rPr>
          <w:color w:val="000000" w:themeColor="text1"/>
        </w:rPr>
        <w:t>dépôts de fumier, engrais et substituts de cultures </w:t>
      </w:r>
      <w:bookmarkEnd w:id="78"/>
      <w:r>
        <w:rPr>
          <w:color w:val="000000" w:themeColor="text1"/>
        </w:rPr>
        <w:t xml:space="preserve">» heurte le principe </w:t>
      </w:r>
      <w:r>
        <w:rPr>
          <w:color w:val="000000" w:themeColor="text1"/>
        </w:rPr>
        <w:lastRenderedPageBreak/>
        <w:t>d’utilisation de ces produits par les exploitations agricoles qui contribuent à la souveraineté alimentaire et doivent être rentables économiquement.</w:t>
      </w:r>
    </w:p>
    <w:p w14:paraId="202BE907"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mot « dépôt » est ambigu : s’agit-il de stockage, auquel cas il s’agit d’une simple question de logistique de transport; ou s’agit-il d’utilisation, auquel cas c’est bien la rentabilité économique de l’exploitation qui est en jeu ? </w:t>
      </w:r>
    </w:p>
    <w:p w14:paraId="4F976D7C"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qualité de l’eau produite par le forage FM3 a été jugée bonne à plusieurs reprises lors de tests effectués. Il serait donc préférable de suivre annuellement la qualité de l’eau et de ne mettre en place des contraintes sur les exploitations agricoles que si cette qualité se dégrade.</w:t>
      </w:r>
    </w:p>
    <w:p w14:paraId="7F5013DF" w14:textId="77777777" w:rsidR="00373FC0" w:rsidRPr="00F31B2B" w:rsidRDefault="00373FC0" w:rsidP="00373FC0">
      <w:pPr>
        <w:jc w:val="both"/>
        <w:rPr>
          <w:color w:val="000000" w:themeColor="text1"/>
        </w:rPr>
      </w:pPr>
    </w:p>
    <w:p w14:paraId="3E174C72" w14:textId="77777777" w:rsidR="00373FC0" w:rsidRDefault="00373FC0" w:rsidP="00373FC0">
      <w:pPr>
        <w:pBdr>
          <w:top w:val="single" w:sz="4" w:space="1" w:color="auto"/>
          <w:left w:val="single" w:sz="4" w:space="4" w:color="auto"/>
          <w:bottom w:val="single" w:sz="4" w:space="1" w:color="auto"/>
          <w:right w:val="single" w:sz="4" w:space="4" w:color="auto"/>
        </w:pBdr>
        <w:jc w:val="both"/>
      </w:pPr>
      <w:r w:rsidRPr="006B6756">
        <w:rPr>
          <w:i/>
          <w:iCs/>
        </w:rPr>
        <w:t>Thèmes concernés</w:t>
      </w:r>
      <w:r>
        <w:t xml:space="preserve"> : </w:t>
      </w:r>
    </w:p>
    <w:p w14:paraId="1EDC83C3" w14:textId="77777777" w:rsidR="00373FC0" w:rsidRDefault="00373FC0" w:rsidP="00373FC0">
      <w:pPr>
        <w:pBdr>
          <w:top w:val="single" w:sz="4" w:space="1" w:color="auto"/>
          <w:left w:val="single" w:sz="4" w:space="4" w:color="auto"/>
          <w:bottom w:val="single" w:sz="4" w:space="1" w:color="auto"/>
          <w:right w:val="single" w:sz="4" w:space="4" w:color="auto"/>
        </w:pBdr>
        <w:jc w:val="both"/>
      </w:pPr>
      <w:r>
        <w:tab/>
        <w:t xml:space="preserve">. </w:t>
      </w:r>
      <w:proofErr w:type="gramStart"/>
      <w:r w:rsidRPr="003164DE">
        <w:t>le</w:t>
      </w:r>
      <w:proofErr w:type="gramEnd"/>
      <w:r w:rsidRPr="003164DE">
        <w:t xml:space="preserve"> thème traité porte </w:t>
      </w:r>
      <w:r>
        <w:t xml:space="preserve">sur les prescriptions qui seront fixées par </w:t>
      </w:r>
      <w:r w:rsidRPr="004E776A">
        <w:rPr>
          <w:color w:val="000000" w:themeColor="text1"/>
        </w:rPr>
        <w:t>l’arrêté</w:t>
      </w:r>
      <w:r>
        <w:rPr>
          <w:color w:val="000000" w:themeColor="text1"/>
        </w:rPr>
        <w:t xml:space="preserve"> préfectoral préparé par l’ARS quant aux activités interdites dans le PPR, s’agissant notamment des « dépôts de fumier, engrais et substituts de culture ». </w:t>
      </w:r>
    </w:p>
    <w:p w14:paraId="0CB79B39" w14:textId="77777777" w:rsidR="00373FC0" w:rsidRDefault="00373FC0" w:rsidP="00373FC0">
      <w:pPr>
        <w:jc w:val="both"/>
        <w:rPr>
          <w:color w:val="000000" w:themeColor="text1"/>
        </w:rPr>
      </w:pPr>
    </w:p>
    <w:p w14:paraId="7ACA82D7" w14:textId="77777777" w:rsidR="00373FC0" w:rsidRPr="0090380C" w:rsidRDefault="00373FC0" w:rsidP="00373FC0">
      <w:pPr>
        <w:jc w:val="both"/>
        <w:rPr>
          <w:color w:val="000000" w:themeColor="text1"/>
        </w:rPr>
      </w:pPr>
    </w:p>
    <w:p w14:paraId="460A6798" w14:textId="0A4A4BA7"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pPr>
      <w:r>
        <w:rPr>
          <w:color w:val="000000" w:themeColor="text1"/>
        </w:rPr>
        <w:tab/>
      </w:r>
      <w:r>
        <w:tab/>
      </w:r>
      <w:r w:rsidR="006B029A">
        <w:t>C2</w:t>
      </w:r>
      <w:r>
        <w:t xml:space="preserve">.4. </w:t>
      </w:r>
      <w:r w:rsidRPr="002A66B1">
        <w:t>Observations recueillies</w:t>
      </w:r>
      <w:r>
        <w:t xml:space="preserve"> sur l’adresse </w:t>
      </w:r>
      <w:proofErr w:type="gramStart"/>
      <w:r>
        <w:t>mail</w:t>
      </w:r>
      <w:proofErr w:type="gramEnd"/>
      <w:r>
        <w:t xml:space="preserve"> dédiée </w:t>
      </w:r>
      <w:hyperlink r:id="rId38" w:history="1">
        <w:r w:rsidR="00CA065D" w:rsidRPr="006F7C1A">
          <w:rPr>
            <w:rStyle w:val="Lienhypertexte"/>
          </w:rPr>
          <w:t>contact@smaepdamona.fr</w:t>
        </w:r>
      </w:hyperlink>
      <w:r>
        <w:t xml:space="preserve"> p</w:t>
      </w:r>
      <w:r>
        <w:rPr>
          <w:color w:val="000000" w:themeColor="text1"/>
        </w:rPr>
        <w:t>ortées sur le registre papier en mairie.</w:t>
      </w:r>
    </w:p>
    <w:p w14:paraId="183504DE" w14:textId="77777777" w:rsidR="00373FC0" w:rsidRDefault="00373FC0" w:rsidP="00373FC0">
      <w:pPr>
        <w:jc w:val="both"/>
        <w:rPr>
          <w:color w:val="000000" w:themeColor="text1"/>
          <w:highlight w:val="yellow"/>
        </w:rPr>
      </w:pPr>
    </w:p>
    <w:p w14:paraId="45087989" w14:textId="77777777" w:rsidR="00373FC0" w:rsidRDefault="00373FC0" w:rsidP="00373FC0">
      <w:pPr>
        <w:jc w:val="both"/>
        <w:rPr>
          <w:color w:val="000000" w:themeColor="text1"/>
        </w:rPr>
      </w:pPr>
      <w:r>
        <w:rPr>
          <w:color w:val="000000" w:themeColor="text1"/>
          <w:highlight w:val="yellow"/>
        </w:rPr>
        <w:t>O</w:t>
      </w:r>
      <w:r w:rsidRPr="0017359F">
        <w:rPr>
          <w:color w:val="000000" w:themeColor="text1"/>
          <w:highlight w:val="yellow"/>
        </w:rPr>
        <w:t>M-1</w:t>
      </w:r>
      <w:r>
        <w:rPr>
          <w:color w:val="000000" w:themeColor="text1"/>
        </w:rPr>
        <w:t xml:space="preserve">- </w:t>
      </w:r>
      <w:r w:rsidRPr="0017359F">
        <w:rPr>
          <w:color w:val="000000" w:themeColor="text1"/>
          <w:u w:val="single"/>
        </w:rPr>
        <w:t xml:space="preserve">Monsieur </w:t>
      </w:r>
      <w:r>
        <w:rPr>
          <w:color w:val="000000" w:themeColor="text1"/>
          <w:u w:val="single"/>
        </w:rPr>
        <w:t>Laurent Chatelain (Pépinières Chatelain)</w:t>
      </w:r>
      <w:r>
        <w:rPr>
          <w:color w:val="000000" w:themeColor="text1"/>
        </w:rPr>
        <w:t>, note, par lettre annexée à un mail posté le 6 novembre, les points suivants :</w:t>
      </w:r>
    </w:p>
    <w:p w14:paraId="712B6225"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forage ne présente aucun problème de qualité de l’eau ainsi qu’il ressort du dossier d’enquête.</w:t>
      </w:r>
    </w:p>
    <w:p w14:paraId="28611C6E"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l’étude</w:t>
      </w:r>
      <w:proofErr w:type="gramEnd"/>
      <w:r>
        <w:rPr>
          <w:color w:val="000000" w:themeColor="text1"/>
        </w:rPr>
        <w:t xml:space="preserve"> environnementale n’évoque ni problème de nitrate (&lt; 0,5 mg /l), ni problème d’herbicides et de pesticides.</w:t>
      </w:r>
    </w:p>
    <w:p w14:paraId="308C6C86"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il</w:t>
      </w:r>
      <w:proofErr w:type="gramEnd"/>
      <w:r>
        <w:rPr>
          <w:color w:val="000000" w:themeColor="text1"/>
        </w:rPr>
        <w:t xml:space="preserve"> faut assurer la souveraineté alimentaire.</w:t>
      </w:r>
    </w:p>
    <w:p w14:paraId="162C0BE0"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sixième programme régional d’action contre la pollution par les nitrates d’origine agricole concerne déjà toutes les communes du département du Val-d’Oise.</w:t>
      </w:r>
    </w:p>
    <w:p w14:paraId="32D056E2"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l’utilisation</w:t>
      </w:r>
      <w:proofErr w:type="gramEnd"/>
      <w:r>
        <w:rPr>
          <w:color w:val="000000" w:themeColor="text1"/>
        </w:rPr>
        <w:t xml:space="preserve"> du fumier composté ou de compost de végétaux améliore le bilan carbone des exploitations agricoles.</w:t>
      </w:r>
    </w:p>
    <w:p w14:paraId="7DA1F304" w14:textId="77777777" w:rsidR="00373FC0" w:rsidRDefault="00373FC0" w:rsidP="00373FC0">
      <w:pPr>
        <w:jc w:val="both"/>
        <w:rPr>
          <w:color w:val="000000" w:themeColor="text1"/>
        </w:rPr>
      </w:pPr>
      <w:r>
        <w:rPr>
          <w:color w:val="000000" w:themeColor="text1"/>
        </w:rPr>
        <w:tab/>
        <w:t>En conséquence, M. Chatelain sollicite que les prescriptions propres aux périmètres de protection n’apportent pas de restrictions à l’usage des intrants pour favoriser la croissance et la protection des plantes alimentaires.</w:t>
      </w:r>
    </w:p>
    <w:p w14:paraId="48F4D544" w14:textId="10F34066" w:rsidR="00373FC0" w:rsidRDefault="00FA6C04" w:rsidP="00373FC0">
      <w:pPr>
        <w:jc w:val="both"/>
        <w:rPr>
          <w:color w:val="000000" w:themeColor="text1"/>
        </w:rPr>
      </w:pPr>
      <w:r>
        <w:rPr>
          <w:color w:val="000000" w:themeColor="text1"/>
        </w:rPr>
        <w:tab/>
      </w:r>
      <w:bookmarkStart w:id="79" w:name="_Hlk152236807"/>
      <w:r>
        <w:rPr>
          <w:color w:val="000000" w:themeColor="text1"/>
        </w:rPr>
        <w:t xml:space="preserve">Après consultation de l’état parcellaire par </w:t>
      </w:r>
      <w:r w:rsidR="00CD5F6D">
        <w:rPr>
          <w:color w:val="000000" w:themeColor="text1"/>
        </w:rPr>
        <w:t xml:space="preserve">le commissaire enquêteur, il apparaît que </w:t>
      </w:r>
      <w:r w:rsidR="00E631C5">
        <w:rPr>
          <w:color w:val="000000" w:themeColor="text1"/>
        </w:rPr>
        <w:t xml:space="preserve">la </w:t>
      </w:r>
      <w:r w:rsidR="005A7805">
        <w:rPr>
          <w:color w:val="000000" w:themeColor="text1"/>
        </w:rPr>
        <w:t>parcelle</w:t>
      </w:r>
      <w:r w:rsidR="00E631C5">
        <w:rPr>
          <w:color w:val="000000" w:themeColor="text1"/>
        </w:rPr>
        <w:t xml:space="preserve"> ZC 57, d’une superficie de 38 461 m² dont 34 000 m² dans l’emprise de la servitude, est copropriété des</w:t>
      </w:r>
      <w:r w:rsidR="005A7805">
        <w:rPr>
          <w:color w:val="000000" w:themeColor="text1"/>
        </w:rPr>
        <w:t xml:space="preserve"> consorts Chatelain.</w:t>
      </w:r>
      <w:bookmarkEnd w:id="79"/>
    </w:p>
    <w:p w14:paraId="73A6726F" w14:textId="77777777" w:rsidR="00373FC0" w:rsidRDefault="00373FC0" w:rsidP="00373FC0">
      <w:pPr>
        <w:jc w:val="both"/>
        <w:rPr>
          <w:color w:val="000000" w:themeColor="text1"/>
        </w:rPr>
      </w:pPr>
    </w:p>
    <w:p w14:paraId="5380F945"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rsidRPr="00E75DF0">
        <w:rPr>
          <w:i/>
          <w:iCs/>
          <w:color w:val="000000" w:themeColor="text1"/>
        </w:rPr>
        <w:t>Thèmes concernés</w:t>
      </w:r>
      <w:r>
        <w:rPr>
          <w:color w:val="000000" w:themeColor="text1"/>
        </w:rPr>
        <w:t> :</w:t>
      </w:r>
    </w:p>
    <w:p w14:paraId="15E7AA1B"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Pr="00D36381">
        <w:rPr>
          <w:color w:val="000000" w:themeColor="text1"/>
        </w:rPr>
        <w:t xml:space="preserve">. </w:t>
      </w:r>
      <w:proofErr w:type="gramStart"/>
      <w:r w:rsidRPr="00D36381">
        <w:rPr>
          <w:color w:val="000000" w:themeColor="text1"/>
        </w:rPr>
        <w:t>le</w:t>
      </w:r>
      <w:proofErr w:type="gramEnd"/>
      <w:r w:rsidRPr="00D36381">
        <w:rPr>
          <w:color w:val="000000" w:themeColor="text1"/>
        </w:rPr>
        <w:t xml:space="preserve"> thème traité </w:t>
      </w:r>
      <w:r>
        <w:rPr>
          <w:color w:val="000000" w:themeColor="text1"/>
        </w:rPr>
        <w:t>porte sur les servitudes éventuellement fixées dans les périmètres de protection : le souhait est exprimé qu’elles n’apportent pas de restrictions à l’usage des intrants destinés à favoriser la croissance et la protection des plantes alimentaires.</w:t>
      </w:r>
    </w:p>
    <w:p w14:paraId="73757FB5" w14:textId="77777777" w:rsidR="00373FC0" w:rsidRDefault="00373FC0" w:rsidP="00373FC0">
      <w:pPr>
        <w:jc w:val="both"/>
        <w:rPr>
          <w:highlight w:val="yellow"/>
        </w:rPr>
      </w:pPr>
    </w:p>
    <w:p w14:paraId="7DB141E7" w14:textId="7BE4E5D6" w:rsidR="00373FC0" w:rsidRDefault="00373FC0" w:rsidP="00373FC0">
      <w:pPr>
        <w:jc w:val="both"/>
        <w:rPr>
          <w:color w:val="000000" w:themeColor="text1"/>
        </w:rPr>
      </w:pPr>
      <w:r w:rsidRPr="00B46730">
        <w:rPr>
          <w:highlight w:val="yellow"/>
        </w:rPr>
        <w:t>OM-2</w:t>
      </w:r>
      <w:r>
        <w:t xml:space="preserve"> – Monsieur Hervé </w:t>
      </w:r>
      <w:proofErr w:type="spellStart"/>
      <w:r>
        <w:t>Vaessen</w:t>
      </w:r>
      <w:proofErr w:type="spellEnd"/>
      <w:r>
        <w:t xml:space="preserve"> (SCEA Renier) </w:t>
      </w:r>
      <w:r>
        <w:rPr>
          <w:color w:val="000000" w:themeColor="text1"/>
        </w:rPr>
        <w:t xml:space="preserve">note, par mail posté le </w:t>
      </w:r>
      <w:r w:rsidR="001E1599">
        <w:rPr>
          <w:color w:val="000000" w:themeColor="text1"/>
        </w:rPr>
        <w:t>5</w:t>
      </w:r>
      <w:r>
        <w:rPr>
          <w:color w:val="000000" w:themeColor="text1"/>
        </w:rPr>
        <w:t xml:space="preserve"> novembre, les points suivants :</w:t>
      </w:r>
    </w:p>
    <w:p w14:paraId="143A4490"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forage ne présente aucun problème de qualité de l’eau ainsi qu’il ressort du dossier d’enquête.</w:t>
      </w:r>
    </w:p>
    <w:p w14:paraId="1A6515B7"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l’étude</w:t>
      </w:r>
      <w:proofErr w:type="gramEnd"/>
      <w:r>
        <w:rPr>
          <w:color w:val="000000" w:themeColor="text1"/>
        </w:rPr>
        <w:t xml:space="preserve"> environnementale n’évoque ni problème de nitrate (&lt; 0,5 mg /l), ni problème d’herbicides et de pesticides.</w:t>
      </w:r>
    </w:p>
    <w:p w14:paraId="32FED94F"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il</w:t>
      </w:r>
      <w:proofErr w:type="gramEnd"/>
      <w:r>
        <w:rPr>
          <w:color w:val="000000" w:themeColor="text1"/>
        </w:rPr>
        <w:t xml:space="preserve"> faut assurer la souveraineté alimentaire.</w:t>
      </w:r>
    </w:p>
    <w:p w14:paraId="75E37EA4"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sixième programme régional d’action contre la pollution par les nitrates d’origine agricole concerne déjà toutes les communes du département du Val-d’Oise.</w:t>
      </w:r>
    </w:p>
    <w:p w14:paraId="337E5CB4" w14:textId="77777777" w:rsidR="00373FC0" w:rsidRDefault="00373FC0" w:rsidP="00373FC0">
      <w:pPr>
        <w:jc w:val="both"/>
        <w:rPr>
          <w:color w:val="000000" w:themeColor="text1"/>
        </w:rPr>
      </w:pPr>
      <w:r>
        <w:rPr>
          <w:color w:val="000000" w:themeColor="text1"/>
        </w:rPr>
        <w:tab/>
        <w:t xml:space="preserve">. </w:t>
      </w:r>
      <w:proofErr w:type="gramStart"/>
      <w:r>
        <w:rPr>
          <w:color w:val="000000" w:themeColor="text1"/>
        </w:rPr>
        <w:t>l’utilisation</w:t>
      </w:r>
      <w:proofErr w:type="gramEnd"/>
      <w:r>
        <w:rPr>
          <w:color w:val="000000" w:themeColor="text1"/>
        </w:rPr>
        <w:t xml:space="preserve"> du fumier composté ou de compost de végétaux améliore le bilan carbone des exploitations agricoles.</w:t>
      </w:r>
    </w:p>
    <w:p w14:paraId="11B73A70" w14:textId="77777777" w:rsidR="00373FC0" w:rsidRDefault="00373FC0" w:rsidP="00373FC0">
      <w:pPr>
        <w:jc w:val="both"/>
        <w:rPr>
          <w:color w:val="000000" w:themeColor="text1"/>
        </w:rPr>
      </w:pPr>
      <w:r>
        <w:rPr>
          <w:color w:val="000000" w:themeColor="text1"/>
        </w:rPr>
        <w:tab/>
        <w:t xml:space="preserve">En conséquence, M. </w:t>
      </w:r>
      <w:proofErr w:type="spellStart"/>
      <w:r>
        <w:rPr>
          <w:color w:val="000000" w:themeColor="text1"/>
        </w:rPr>
        <w:t>Vaessen</w:t>
      </w:r>
      <w:proofErr w:type="spellEnd"/>
      <w:r>
        <w:rPr>
          <w:color w:val="000000" w:themeColor="text1"/>
        </w:rPr>
        <w:t xml:space="preserve"> sollicite que les prescriptions propres aux périmètres de protection n’apportent pas de restrictions à l’usage des intrants pour favoriser la croissance et la protection des plantes alimentaires.</w:t>
      </w:r>
    </w:p>
    <w:p w14:paraId="7EA9F94C" w14:textId="5020789C" w:rsidR="002433D3" w:rsidRDefault="002433D3" w:rsidP="00373FC0">
      <w:pPr>
        <w:jc w:val="both"/>
        <w:rPr>
          <w:color w:val="000000" w:themeColor="text1"/>
        </w:rPr>
      </w:pPr>
      <w:r>
        <w:rPr>
          <w:color w:val="000000" w:themeColor="text1"/>
        </w:rPr>
        <w:tab/>
      </w:r>
      <w:r w:rsidRPr="002433D3">
        <w:rPr>
          <w:color w:val="000000" w:themeColor="text1"/>
        </w:rPr>
        <w:t>Après consultation de l’état parcellaire par le commissaire enquêteur, il apparaît que l</w:t>
      </w:r>
      <w:r>
        <w:rPr>
          <w:color w:val="000000" w:themeColor="text1"/>
        </w:rPr>
        <w:t>es</w:t>
      </w:r>
      <w:r w:rsidRPr="002433D3">
        <w:rPr>
          <w:color w:val="000000" w:themeColor="text1"/>
        </w:rPr>
        <w:t xml:space="preserve"> parcelle</w:t>
      </w:r>
      <w:r>
        <w:rPr>
          <w:color w:val="000000" w:themeColor="text1"/>
        </w:rPr>
        <w:t>s</w:t>
      </w:r>
      <w:r w:rsidRPr="002433D3">
        <w:rPr>
          <w:color w:val="000000" w:themeColor="text1"/>
        </w:rPr>
        <w:t xml:space="preserve"> ZC </w:t>
      </w:r>
      <w:r w:rsidR="001637EB">
        <w:rPr>
          <w:color w:val="000000" w:themeColor="text1"/>
        </w:rPr>
        <w:t>41</w:t>
      </w:r>
      <w:r w:rsidRPr="002433D3">
        <w:rPr>
          <w:color w:val="000000" w:themeColor="text1"/>
        </w:rPr>
        <w:t xml:space="preserve">, d’une superficie de </w:t>
      </w:r>
      <w:r w:rsidR="001637EB">
        <w:rPr>
          <w:color w:val="000000" w:themeColor="text1"/>
        </w:rPr>
        <w:t>69 750 m²</w:t>
      </w:r>
      <w:r w:rsidRPr="002433D3">
        <w:rPr>
          <w:color w:val="000000" w:themeColor="text1"/>
        </w:rPr>
        <w:t xml:space="preserve"> dont </w:t>
      </w:r>
      <w:r w:rsidR="001637EB">
        <w:rPr>
          <w:color w:val="000000" w:themeColor="text1"/>
        </w:rPr>
        <w:t>14 730</w:t>
      </w:r>
      <w:r w:rsidRPr="002433D3">
        <w:rPr>
          <w:color w:val="000000" w:themeColor="text1"/>
        </w:rPr>
        <w:t xml:space="preserve"> m² dans l’emprise de la servitude, </w:t>
      </w:r>
      <w:r w:rsidR="00593C43">
        <w:rPr>
          <w:color w:val="000000" w:themeColor="text1"/>
        </w:rPr>
        <w:t>ZM 116</w:t>
      </w:r>
      <w:r w:rsidR="003F5E7A">
        <w:rPr>
          <w:color w:val="000000" w:themeColor="text1"/>
        </w:rPr>
        <w:t>,</w:t>
      </w:r>
      <w:r w:rsidR="00593C43">
        <w:rPr>
          <w:color w:val="000000" w:themeColor="text1"/>
        </w:rPr>
        <w:t xml:space="preserve"> d’une superficie de </w:t>
      </w:r>
      <w:r w:rsidR="003F5E7A">
        <w:rPr>
          <w:color w:val="000000" w:themeColor="text1"/>
        </w:rPr>
        <w:t>5 480 m² dont 383 m² dans l’emprise de la servitude, et ZM 117</w:t>
      </w:r>
      <w:r w:rsidR="00F86CF2">
        <w:rPr>
          <w:color w:val="000000" w:themeColor="text1"/>
        </w:rPr>
        <w:t xml:space="preserve">, d’une superficie de 76 930 m², dont 18 430 m² </w:t>
      </w:r>
      <w:r w:rsidR="00730510">
        <w:rPr>
          <w:color w:val="000000" w:themeColor="text1"/>
        </w:rPr>
        <w:t>dans l’emprise de la servitude, sont</w:t>
      </w:r>
      <w:r w:rsidRPr="002433D3">
        <w:rPr>
          <w:color w:val="000000" w:themeColor="text1"/>
        </w:rPr>
        <w:t xml:space="preserve"> copropriété</w:t>
      </w:r>
      <w:r w:rsidR="00730510">
        <w:rPr>
          <w:color w:val="000000" w:themeColor="text1"/>
        </w:rPr>
        <w:t xml:space="preserve">s du groupement Foncier Agricole des </w:t>
      </w:r>
      <w:r w:rsidRPr="002433D3">
        <w:rPr>
          <w:color w:val="000000" w:themeColor="text1"/>
        </w:rPr>
        <w:t xml:space="preserve">consorts </w:t>
      </w:r>
      <w:r w:rsidR="008A1149">
        <w:rPr>
          <w:color w:val="000000" w:themeColor="text1"/>
        </w:rPr>
        <w:t>Renier</w:t>
      </w:r>
      <w:r w:rsidRPr="002433D3">
        <w:rPr>
          <w:color w:val="000000" w:themeColor="text1"/>
        </w:rPr>
        <w:t>.</w:t>
      </w:r>
    </w:p>
    <w:p w14:paraId="3D499462" w14:textId="77777777" w:rsidR="00373FC0" w:rsidRDefault="00373FC0" w:rsidP="00373FC0">
      <w:pPr>
        <w:jc w:val="both"/>
        <w:rPr>
          <w:color w:val="000000" w:themeColor="text1"/>
        </w:rPr>
      </w:pPr>
    </w:p>
    <w:p w14:paraId="4ACE4832"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rsidRPr="00E75DF0">
        <w:rPr>
          <w:i/>
          <w:iCs/>
          <w:color w:val="000000" w:themeColor="text1"/>
        </w:rPr>
        <w:t>Thèmes concernés</w:t>
      </w:r>
      <w:r>
        <w:rPr>
          <w:color w:val="000000" w:themeColor="text1"/>
        </w:rPr>
        <w:t> :</w:t>
      </w:r>
    </w:p>
    <w:p w14:paraId="66B482C6" w14:textId="77777777" w:rsidR="00373FC0" w:rsidRPr="00762131"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Pr="00D36381">
        <w:rPr>
          <w:color w:val="000000" w:themeColor="text1"/>
        </w:rPr>
        <w:t xml:space="preserve">. </w:t>
      </w:r>
      <w:proofErr w:type="gramStart"/>
      <w:r w:rsidRPr="00D36381">
        <w:rPr>
          <w:color w:val="000000" w:themeColor="text1"/>
        </w:rPr>
        <w:t>le</w:t>
      </w:r>
      <w:proofErr w:type="gramEnd"/>
      <w:r w:rsidRPr="00D36381">
        <w:rPr>
          <w:color w:val="000000" w:themeColor="text1"/>
        </w:rPr>
        <w:t xml:space="preserve"> thème traité </w:t>
      </w:r>
      <w:r>
        <w:rPr>
          <w:color w:val="000000" w:themeColor="text1"/>
        </w:rPr>
        <w:t>porte sur les servitudes éventuellement fixées dans les périmètres de protection : le souhait est exprimé qu’elles n’apportent pas de restrictions à l’usage des intrants destinés à favoriser la croissance et la protection des plantes alimentaires.</w:t>
      </w:r>
    </w:p>
    <w:p w14:paraId="3609D340" w14:textId="77777777" w:rsidR="00373FC0" w:rsidRDefault="00373FC0" w:rsidP="00373FC0">
      <w:pPr>
        <w:jc w:val="both"/>
        <w:rPr>
          <w:color w:val="000000" w:themeColor="text1"/>
        </w:rPr>
      </w:pPr>
    </w:p>
    <w:p w14:paraId="31FA189D" w14:textId="77777777" w:rsidR="00373FC0" w:rsidRPr="009D6BB9" w:rsidRDefault="00373FC0" w:rsidP="00373FC0">
      <w:pPr>
        <w:jc w:val="both"/>
        <w:rPr>
          <w:color w:val="000000" w:themeColor="text1"/>
        </w:rPr>
      </w:pPr>
    </w:p>
    <w:p w14:paraId="628F1B1F" w14:textId="0866E4E8" w:rsidR="00373FC0" w:rsidRPr="00A2463D"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pPr>
      <w:r>
        <w:rPr>
          <w:color w:val="000000" w:themeColor="text1"/>
        </w:rPr>
        <w:tab/>
      </w:r>
      <w:r>
        <w:tab/>
      </w:r>
      <w:r w:rsidR="006B029A">
        <w:t>C2</w:t>
      </w:r>
      <w:r>
        <w:t xml:space="preserve">.5. </w:t>
      </w:r>
      <w:r w:rsidRPr="002A66B1">
        <w:t>Observations recueillies</w:t>
      </w:r>
      <w:r>
        <w:t xml:space="preserve"> par lettre ou envoi de documents par La Poste.</w:t>
      </w:r>
    </w:p>
    <w:p w14:paraId="2710572B" w14:textId="77777777" w:rsidR="00373FC0" w:rsidRDefault="00373FC0" w:rsidP="00373FC0">
      <w:pPr>
        <w:jc w:val="both"/>
        <w:rPr>
          <w:color w:val="000000" w:themeColor="text1"/>
        </w:rPr>
      </w:pPr>
      <w:r>
        <w:rPr>
          <w:color w:val="000000" w:themeColor="text1"/>
        </w:rPr>
        <w:tab/>
        <w:t>Néant.</w:t>
      </w:r>
    </w:p>
    <w:p w14:paraId="2279E550" w14:textId="77777777" w:rsidR="00373FC0" w:rsidRDefault="00373FC0" w:rsidP="00373FC0">
      <w:pPr>
        <w:jc w:val="both"/>
        <w:rPr>
          <w:color w:val="000000" w:themeColor="text1"/>
        </w:rPr>
      </w:pPr>
    </w:p>
    <w:p w14:paraId="6D48F75F" w14:textId="77777777" w:rsidR="00373FC0" w:rsidRDefault="00373FC0" w:rsidP="00373FC0">
      <w:pPr>
        <w:jc w:val="both"/>
        <w:rPr>
          <w:color w:val="000000" w:themeColor="text1"/>
        </w:rPr>
      </w:pPr>
    </w:p>
    <w:p w14:paraId="2346EDAD" w14:textId="77777777" w:rsidR="00373FC0" w:rsidRDefault="00373FC0" w:rsidP="00373FC0">
      <w:pPr>
        <w:jc w:val="both"/>
        <w:rPr>
          <w:color w:val="000000" w:themeColor="text1"/>
        </w:rPr>
      </w:pPr>
    </w:p>
    <w:p w14:paraId="7318CA8E" w14:textId="190F1AE3" w:rsidR="00373FC0" w:rsidRDefault="00373FC0" w:rsidP="00373FC0">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r w:rsidR="00401515">
        <w:t>C3</w:t>
      </w:r>
      <w:r>
        <w:t>. Tableau récapitulatif des avis et observations recueillis classés par thèmes. Réponses apportées.</w:t>
      </w:r>
    </w:p>
    <w:p w14:paraId="191F9915" w14:textId="77777777" w:rsidR="00373FC0" w:rsidRDefault="00373FC0" w:rsidP="00373FC0">
      <w:pPr>
        <w:jc w:val="both"/>
        <w:rPr>
          <w:color w:val="000000" w:themeColor="text1"/>
        </w:rPr>
      </w:pPr>
    </w:p>
    <w:p w14:paraId="6C4078E4" w14:textId="77777777" w:rsidR="00373FC0" w:rsidRDefault="00373FC0" w:rsidP="00373FC0">
      <w:pPr>
        <w:jc w:val="both"/>
        <w:rPr>
          <w:color w:val="000000" w:themeColor="text1"/>
        </w:rPr>
      </w:pPr>
      <w:r>
        <w:rPr>
          <w:color w:val="000000" w:themeColor="text1"/>
        </w:rPr>
        <w:tab/>
        <w:t xml:space="preserve">Remarques de méthode : </w:t>
      </w:r>
      <w:r>
        <w:rPr>
          <w:color w:val="000000" w:themeColor="text1"/>
        </w:rPr>
        <w:tab/>
      </w:r>
    </w:p>
    <w:p w14:paraId="006AC0DD" w14:textId="77777777" w:rsidR="00373FC0" w:rsidRDefault="00373FC0" w:rsidP="00373FC0">
      <w:pPr>
        <w:jc w:val="both"/>
        <w:rPr>
          <w:color w:val="000000" w:themeColor="text1"/>
        </w:rPr>
      </w:pPr>
      <w:r>
        <w:rPr>
          <w:color w:val="000000" w:themeColor="text1"/>
        </w:rPr>
        <w:tab/>
      </w:r>
      <w:r>
        <w:rPr>
          <w:color w:val="000000" w:themeColor="text1"/>
        </w:rPr>
        <w:tab/>
        <w:t>. De mêmes personnes ont exprimé leurs avis d’abord lors d’un entretien en permanence puis par la remise de documents écrits. Ces avis sont alors regroupés.</w:t>
      </w:r>
    </w:p>
    <w:p w14:paraId="1A757F7B" w14:textId="77777777" w:rsidR="00373FC0" w:rsidRDefault="00373FC0" w:rsidP="00373FC0">
      <w:pPr>
        <w:jc w:val="both"/>
        <w:rPr>
          <w:color w:val="000000" w:themeColor="text1"/>
        </w:rPr>
      </w:pPr>
      <w:r>
        <w:rPr>
          <w:color w:val="000000" w:themeColor="text1"/>
        </w:rPr>
        <w:tab/>
      </w:r>
      <w:r>
        <w:rPr>
          <w:color w:val="000000" w:themeColor="text1"/>
        </w:rPr>
        <w:tab/>
        <w:t>. Les observations OM-1 et OM-2, adressées par deux personnes différentes, sont strictement identiques. Elles sont donc également regroupées.</w:t>
      </w:r>
    </w:p>
    <w:p w14:paraId="5D211428" w14:textId="64300E10" w:rsidR="00373FC0" w:rsidRDefault="00373FC0" w:rsidP="00373FC0">
      <w:pPr>
        <w:jc w:val="both"/>
        <w:rPr>
          <w:color w:val="000000" w:themeColor="text1"/>
        </w:rPr>
      </w:pPr>
      <w:r>
        <w:rPr>
          <w:color w:val="000000" w:themeColor="text1"/>
        </w:rPr>
        <w:tab/>
      </w:r>
    </w:p>
    <w:tbl>
      <w:tblPr>
        <w:tblStyle w:val="Grilledutableau"/>
        <w:tblW w:w="0" w:type="auto"/>
        <w:tblLook w:val="04A0" w:firstRow="1" w:lastRow="0" w:firstColumn="1" w:lastColumn="0" w:noHBand="0" w:noVBand="1"/>
      </w:tblPr>
      <w:tblGrid>
        <w:gridCol w:w="3082"/>
        <w:gridCol w:w="1166"/>
        <w:gridCol w:w="1609"/>
        <w:gridCol w:w="786"/>
        <w:gridCol w:w="1458"/>
        <w:gridCol w:w="1295"/>
      </w:tblGrid>
      <w:tr w:rsidR="00373FC0" w14:paraId="5A9F3F58" w14:textId="77777777" w:rsidTr="004454F6">
        <w:tc>
          <w:tcPr>
            <w:tcW w:w="0" w:type="auto"/>
            <w:shd w:val="clear" w:color="auto" w:fill="D9E2F3" w:themeFill="accent1" w:themeFillTint="33"/>
          </w:tcPr>
          <w:p w14:paraId="590F3715" w14:textId="77777777" w:rsidR="00373FC0" w:rsidRPr="00BF3146" w:rsidRDefault="00373FC0" w:rsidP="004454F6">
            <w:pPr>
              <w:jc w:val="both"/>
              <w:rPr>
                <w:color w:val="7030A0"/>
              </w:rPr>
            </w:pPr>
            <w:r>
              <w:rPr>
                <w:color w:val="7030A0"/>
              </w:rPr>
              <w:t>Thèmes (au regard des quatre piliers de l’enquête publique unique)</w:t>
            </w:r>
          </w:p>
        </w:tc>
        <w:tc>
          <w:tcPr>
            <w:tcW w:w="1166" w:type="dxa"/>
            <w:shd w:val="clear" w:color="auto" w:fill="D9E2F3" w:themeFill="accent1" w:themeFillTint="33"/>
          </w:tcPr>
          <w:p w14:paraId="37C0FC0B" w14:textId="77777777" w:rsidR="00373FC0" w:rsidRPr="0076677D" w:rsidRDefault="00373FC0" w:rsidP="004454F6">
            <w:pPr>
              <w:jc w:val="both"/>
              <w:rPr>
                <w:sz w:val="20"/>
                <w:szCs w:val="20"/>
              </w:rPr>
            </w:pPr>
            <w:r>
              <w:rPr>
                <w:sz w:val="20"/>
                <w:szCs w:val="20"/>
              </w:rPr>
              <w:t>Dérivation des eaux</w:t>
            </w:r>
          </w:p>
        </w:tc>
        <w:tc>
          <w:tcPr>
            <w:tcW w:w="1609" w:type="dxa"/>
            <w:shd w:val="clear" w:color="auto" w:fill="D9E2F3" w:themeFill="accent1" w:themeFillTint="33"/>
          </w:tcPr>
          <w:p w14:paraId="0191FC8E" w14:textId="77777777" w:rsidR="00373FC0" w:rsidRPr="0076677D" w:rsidRDefault="00373FC0" w:rsidP="004454F6">
            <w:pPr>
              <w:jc w:val="both"/>
              <w:rPr>
                <w:sz w:val="20"/>
                <w:szCs w:val="20"/>
              </w:rPr>
            </w:pPr>
            <w:r>
              <w:rPr>
                <w:sz w:val="20"/>
                <w:szCs w:val="20"/>
              </w:rPr>
              <w:t>Périmètres de protection</w:t>
            </w:r>
          </w:p>
        </w:tc>
        <w:tc>
          <w:tcPr>
            <w:tcW w:w="0" w:type="auto"/>
            <w:shd w:val="clear" w:color="auto" w:fill="D9E2F3" w:themeFill="accent1" w:themeFillTint="33"/>
          </w:tcPr>
          <w:p w14:paraId="58927CCC" w14:textId="77777777" w:rsidR="00373FC0" w:rsidRPr="0076677D" w:rsidRDefault="00373FC0" w:rsidP="004454F6">
            <w:pPr>
              <w:jc w:val="both"/>
              <w:rPr>
                <w:sz w:val="20"/>
                <w:szCs w:val="20"/>
              </w:rPr>
            </w:pPr>
            <w:r>
              <w:rPr>
                <w:sz w:val="20"/>
                <w:szCs w:val="20"/>
              </w:rPr>
              <w:t>Loi sur l’eau</w:t>
            </w:r>
          </w:p>
        </w:tc>
        <w:tc>
          <w:tcPr>
            <w:tcW w:w="0" w:type="auto"/>
            <w:shd w:val="clear" w:color="auto" w:fill="D9E2F3" w:themeFill="accent1" w:themeFillTint="33"/>
          </w:tcPr>
          <w:p w14:paraId="06CA7435" w14:textId="77777777" w:rsidR="00373FC0" w:rsidRPr="0076677D" w:rsidRDefault="00373FC0" w:rsidP="004454F6">
            <w:pPr>
              <w:jc w:val="both"/>
              <w:rPr>
                <w:sz w:val="20"/>
                <w:szCs w:val="20"/>
              </w:rPr>
            </w:pPr>
            <w:r>
              <w:rPr>
                <w:sz w:val="20"/>
                <w:szCs w:val="20"/>
              </w:rPr>
              <w:t>Autorisation sanitaire</w:t>
            </w:r>
          </w:p>
        </w:tc>
        <w:tc>
          <w:tcPr>
            <w:tcW w:w="0" w:type="auto"/>
            <w:shd w:val="clear" w:color="auto" w:fill="D9E2F3" w:themeFill="accent1" w:themeFillTint="33"/>
          </w:tcPr>
          <w:p w14:paraId="1FD8C8E2" w14:textId="77777777" w:rsidR="00373FC0" w:rsidRPr="0076677D" w:rsidRDefault="00373FC0" w:rsidP="004454F6">
            <w:pPr>
              <w:jc w:val="both"/>
              <w:rPr>
                <w:sz w:val="20"/>
                <w:szCs w:val="20"/>
              </w:rPr>
            </w:pPr>
            <w:r w:rsidRPr="0076677D">
              <w:rPr>
                <w:sz w:val="20"/>
                <w:szCs w:val="20"/>
              </w:rPr>
              <w:t>Autres thèmes évoqués</w:t>
            </w:r>
          </w:p>
        </w:tc>
      </w:tr>
      <w:tr w:rsidR="00373FC0" w14:paraId="7D7B959F" w14:textId="77777777" w:rsidTr="004454F6">
        <w:tc>
          <w:tcPr>
            <w:tcW w:w="0" w:type="auto"/>
            <w:shd w:val="clear" w:color="auto" w:fill="FFF2CC" w:themeFill="accent4" w:themeFillTint="33"/>
          </w:tcPr>
          <w:p w14:paraId="2A4E0A7B" w14:textId="77777777" w:rsidR="00373FC0" w:rsidRPr="00BF3146" w:rsidRDefault="00373FC0" w:rsidP="004454F6">
            <w:pPr>
              <w:jc w:val="both"/>
              <w:rPr>
                <w:color w:val="7030A0"/>
              </w:rPr>
            </w:pPr>
            <w:r w:rsidRPr="00BF3146">
              <w:rPr>
                <w:color w:val="7030A0"/>
              </w:rPr>
              <w:t>Observations</w:t>
            </w:r>
            <w:r w:rsidRPr="00BF3146">
              <w:rPr>
                <w:color w:val="7030A0"/>
              </w:rPr>
              <w:sym w:font="Wingdings" w:char="F0E2"/>
            </w:r>
          </w:p>
        </w:tc>
        <w:tc>
          <w:tcPr>
            <w:tcW w:w="1166" w:type="dxa"/>
          </w:tcPr>
          <w:p w14:paraId="0EF4DFA9" w14:textId="77777777" w:rsidR="00373FC0" w:rsidRPr="00B8103C" w:rsidRDefault="00373FC0" w:rsidP="004454F6">
            <w:pPr>
              <w:jc w:val="both"/>
              <w:rPr>
                <w:b/>
                <w:bCs/>
              </w:rPr>
            </w:pPr>
          </w:p>
        </w:tc>
        <w:tc>
          <w:tcPr>
            <w:tcW w:w="1609" w:type="dxa"/>
          </w:tcPr>
          <w:p w14:paraId="63351B1A" w14:textId="77777777" w:rsidR="00373FC0" w:rsidRPr="00343520" w:rsidRDefault="00373FC0" w:rsidP="004454F6">
            <w:pPr>
              <w:jc w:val="both"/>
              <w:rPr>
                <w:b/>
                <w:bCs/>
              </w:rPr>
            </w:pPr>
          </w:p>
        </w:tc>
        <w:tc>
          <w:tcPr>
            <w:tcW w:w="0" w:type="auto"/>
          </w:tcPr>
          <w:p w14:paraId="075DA3F1" w14:textId="77777777" w:rsidR="00373FC0" w:rsidRDefault="00373FC0" w:rsidP="004454F6">
            <w:pPr>
              <w:jc w:val="both"/>
            </w:pPr>
          </w:p>
        </w:tc>
        <w:tc>
          <w:tcPr>
            <w:tcW w:w="0" w:type="auto"/>
          </w:tcPr>
          <w:p w14:paraId="2E6712D1" w14:textId="77777777" w:rsidR="00373FC0" w:rsidRDefault="00373FC0" w:rsidP="004454F6">
            <w:pPr>
              <w:jc w:val="both"/>
            </w:pPr>
          </w:p>
        </w:tc>
        <w:tc>
          <w:tcPr>
            <w:tcW w:w="0" w:type="auto"/>
          </w:tcPr>
          <w:p w14:paraId="4349B398" w14:textId="77777777" w:rsidR="00373FC0" w:rsidRDefault="00373FC0" w:rsidP="004454F6">
            <w:pPr>
              <w:jc w:val="both"/>
            </w:pPr>
          </w:p>
        </w:tc>
      </w:tr>
      <w:tr w:rsidR="00373FC0" w14:paraId="09A7D672" w14:textId="77777777" w:rsidTr="004454F6">
        <w:tc>
          <w:tcPr>
            <w:tcW w:w="0" w:type="auto"/>
            <w:shd w:val="clear" w:color="auto" w:fill="FFF2CC" w:themeFill="accent4" w:themeFillTint="33"/>
          </w:tcPr>
          <w:p w14:paraId="0927F8F0" w14:textId="77777777" w:rsidR="00373FC0" w:rsidRDefault="00373FC0" w:rsidP="004454F6">
            <w:pPr>
              <w:jc w:val="both"/>
            </w:pPr>
            <w:r>
              <w:t>OP-1 et OR-2</w:t>
            </w:r>
          </w:p>
        </w:tc>
        <w:tc>
          <w:tcPr>
            <w:tcW w:w="1166" w:type="dxa"/>
          </w:tcPr>
          <w:p w14:paraId="5D85D28C" w14:textId="77777777" w:rsidR="00373FC0" w:rsidRPr="009D0C7D" w:rsidRDefault="00373FC0" w:rsidP="004454F6">
            <w:pPr>
              <w:jc w:val="both"/>
              <w:rPr>
                <w:b/>
                <w:bCs/>
              </w:rPr>
            </w:pPr>
            <w:proofErr w:type="gramStart"/>
            <w:r w:rsidRPr="009D0C7D">
              <w:rPr>
                <w:b/>
                <w:bCs/>
              </w:rPr>
              <w:t>x</w:t>
            </w:r>
            <w:proofErr w:type="gramEnd"/>
          </w:p>
        </w:tc>
        <w:tc>
          <w:tcPr>
            <w:tcW w:w="1609" w:type="dxa"/>
          </w:tcPr>
          <w:p w14:paraId="71EB2A03" w14:textId="77777777" w:rsidR="00373FC0" w:rsidRPr="009D0C7D" w:rsidRDefault="00373FC0" w:rsidP="004454F6">
            <w:pPr>
              <w:jc w:val="both"/>
              <w:rPr>
                <w:b/>
                <w:bCs/>
              </w:rPr>
            </w:pPr>
            <w:proofErr w:type="gramStart"/>
            <w:r w:rsidRPr="009D0C7D">
              <w:rPr>
                <w:b/>
                <w:bCs/>
              </w:rPr>
              <w:t>x</w:t>
            </w:r>
            <w:proofErr w:type="gramEnd"/>
          </w:p>
        </w:tc>
        <w:tc>
          <w:tcPr>
            <w:tcW w:w="0" w:type="auto"/>
          </w:tcPr>
          <w:p w14:paraId="65B7972B" w14:textId="77777777" w:rsidR="00373FC0" w:rsidRPr="009D0C7D" w:rsidRDefault="00373FC0" w:rsidP="004454F6">
            <w:pPr>
              <w:jc w:val="both"/>
              <w:rPr>
                <w:b/>
                <w:bCs/>
              </w:rPr>
            </w:pPr>
            <w:proofErr w:type="gramStart"/>
            <w:r>
              <w:rPr>
                <w:b/>
                <w:bCs/>
              </w:rPr>
              <w:t>x</w:t>
            </w:r>
            <w:proofErr w:type="gramEnd"/>
          </w:p>
        </w:tc>
        <w:tc>
          <w:tcPr>
            <w:tcW w:w="0" w:type="auto"/>
          </w:tcPr>
          <w:p w14:paraId="4F2F43FB" w14:textId="77777777" w:rsidR="00373FC0" w:rsidRPr="009D0C7D" w:rsidRDefault="00373FC0" w:rsidP="004454F6">
            <w:pPr>
              <w:jc w:val="both"/>
              <w:rPr>
                <w:b/>
                <w:bCs/>
              </w:rPr>
            </w:pPr>
          </w:p>
        </w:tc>
        <w:tc>
          <w:tcPr>
            <w:tcW w:w="0" w:type="auto"/>
          </w:tcPr>
          <w:p w14:paraId="634FDB95" w14:textId="77777777" w:rsidR="00373FC0" w:rsidRPr="009D0C7D" w:rsidRDefault="00373FC0" w:rsidP="004454F6">
            <w:pPr>
              <w:jc w:val="both"/>
              <w:rPr>
                <w:b/>
                <w:bCs/>
              </w:rPr>
            </w:pPr>
            <w:proofErr w:type="gramStart"/>
            <w:r w:rsidRPr="009D0C7D">
              <w:rPr>
                <w:b/>
                <w:bCs/>
              </w:rPr>
              <w:t>x</w:t>
            </w:r>
            <w:proofErr w:type="gramEnd"/>
          </w:p>
        </w:tc>
      </w:tr>
      <w:tr w:rsidR="00373FC0" w14:paraId="4CD4DF9B" w14:textId="77777777" w:rsidTr="004454F6">
        <w:tc>
          <w:tcPr>
            <w:tcW w:w="0" w:type="auto"/>
            <w:shd w:val="clear" w:color="auto" w:fill="FFF2CC" w:themeFill="accent4" w:themeFillTint="33"/>
          </w:tcPr>
          <w:p w14:paraId="06DA9BCC" w14:textId="77777777" w:rsidR="00373FC0" w:rsidRDefault="00373FC0" w:rsidP="004454F6">
            <w:pPr>
              <w:jc w:val="both"/>
            </w:pPr>
            <w:r>
              <w:t>OP-2, OR-1 et OR-3</w:t>
            </w:r>
          </w:p>
        </w:tc>
        <w:tc>
          <w:tcPr>
            <w:tcW w:w="1166" w:type="dxa"/>
          </w:tcPr>
          <w:p w14:paraId="0B97A66C" w14:textId="77777777" w:rsidR="00373FC0" w:rsidRPr="009D0C7D" w:rsidRDefault="00373FC0" w:rsidP="004454F6">
            <w:pPr>
              <w:jc w:val="both"/>
              <w:rPr>
                <w:b/>
                <w:bCs/>
              </w:rPr>
            </w:pPr>
          </w:p>
        </w:tc>
        <w:tc>
          <w:tcPr>
            <w:tcW w:w="1609" w:type="dxa"/>
          </w:tcPr>
          <w:p w14:paraId="53D83162" w14:textId="77777777" w:rsidR="00373FC0" w:rsidRPr="009D0C7D" w:rsidRDefault="00373FC0" w:rsidP="004454F6">
            <w:pPr>
              <w:jc w:val="both"/>
              <w:rPr>
                <w:b/>
                <w:bCs/>
              </w:rPr>
            </w:pPr>
            <w:proofErr w:type="gramStart"/>
            <w:r w:rsidRPr="009D0C7D">
              <w:rPr>
                <w:b/>
                <w:bCs/>
              </w:rPr>
              <w:t>x</w:t>
            </w:r>
            <w:proofErr w:type="gramEnd"/>
          </w:p>
        </w:tc>
        <w:tc>
          <w:tcPr>
            <w:tcW w:w="0" w:type="auto"/>
          </w:tcPr>
          <w:p w14:paraId="27EB66A0" w14:textId="77777777" w:rsidR="00373FC0" w:rsidRPr="009D0C7D" w:rsidRDefault="00373FC0" w:rsidP="004454F6">
            <w:pPr>
              <w:jc w:val="both"/>
              <w:rPr>
                <w:b/>
                <w:bCs/>
              </w:rPr>
            </w:pPr>
          </w:p>
        </w:tc>
        <w:tc>
          <w:tcPr>
            <w:tcW w:w="0" w:type="auto"/>
          </w:tcPr>
          <w:p w14:paraId="0CCCE2CB" w14:textId="77777777" w:rsidR="00373FC0" w:rsidRPr="009D0C7D" w:rsidRDefault="00373FC0" w:rsidP="004454F6">
            <w:pPr>
              <w:jc w:val="both"/>
              <w:rPr>
                <w:b/>
                <w:bCs/>
              </w:rPr>
            </w:pPr>
          </w:p>
        </w:tc>
        <w:tc>
          <w:tcPr>
            <w:tcW w:w="0" w:type="auto"/>
          </w:tcPr>
          <w:p w14:paraId="2B2530FB" w14:textId="77777777" w:rsidR="00373FC0" w:rsidRPr="009D0C7D" w:rsidRDefault="00373FC0" w:rsidP="004454F6">
            <w:pPr>
              <w:jc w:val="both"/>
              <w:rPr>
                <w:b/>
                <w:bCs/>
              </w:rPr>
            </w:pPr>
          </w:p>
        </w:tc>
      </w:tr>
      <w:tr w:rsidR="00373FC0" w14:paraId="4CA21B83" w14:textId="77777777" w:rsidTr="004454F6">
        <w:tc>
          <w:tcPr>
            <w:tcW w:w="0" w:type="auto"/>
            <w:shd w:val="clear" w:color="auto" w:fill="FFF2CC" w:themeFill="accent4" w:themeFillTint="33"/>
          </w:tcPr>
          <w:p w14:paraId="1D930FA8" w14:textId="77777777" w:rsidR="00373FC0" w:rsidRDefault="00373FC0" w:rsidP="004454F6">
            <w:pPr>
              <w:jc w:val="both"/>
            </w:pPr>
            <w:r>
              <w:t>OP-3 et OR-4</w:t>
            </w:r>
          </w:p>
        </w:tc>
        <w:tc>
          <w:tcPr>
            <w:tcW w:w="1166" w:type="dxa"/>
          </w:tcPr>
          <w:p w14:paraId="2DCC6B69" w14:textId="77777777" w:rsidR="00373FC0" w:rsidRPr="009D0C7D" w:rsidRDefault="00373FC0" w:rsidP="004454F6">
            <w:pPr>
              <w:jc w:val="both"/>
              <w:rPr>
                <w:b/>
                <w:bCs/>
              </w:rPr>
            </w:pPr>
          </w:p>
        </w:tc>
        <w:tc>
          <w:tcPr>
            <w:tcW w:w="1609" w:type="dxa"/>
          </w:tcPr>
          <w:p w14:paraId="16416AA5" w14:textId="77777777" w:rsidR="00373FC0" w:rsidRPr="009D0C7D" w:rsidRDefault="00373FC0" w:rsidP="004454F6">
            <w:pPr>
              <w:jc w:val="both"/>
              <w:rPr>
                <w:b/>
                <w:bCs/>
              </w:rPr>
            </w:pPr>
            <w:proofErr w:type="gramStart"/>
            <w:r w:rsidRPr="009D0C7D">
              <w:rPr>
                <w:b/>
                <w:bCs/>
              </w:rPr>
              <w:t>x</w:t>
            </w:r>
            <w:proofErr w:type="gramEnd"/>
          </w:p>
        </w:tc>
        <w:tc>
          <w:tcPr>
            <w:tcW w:w="0" w:type="auto"/>
          </w:tcPr>
          <w:p w14:paraId="66A50B10" w14:textId="77777777" w:rsidR="00373FC0" w:rsidRPr="009D0C7D" w:rsidRDefault="00373FC0" w:rsidP="004454F6">
            <w:pPr>
              <w:jc w:val="both"/>
              <w:rPr>
                <w:b/>
                <w:bCs/>
              </w:rPr>
            </w:pPr>
          </w:p>
        </w:tc>
        <w:tc>
          <w:tcPr>
            <w:tcW w:w="0" w:type="auto"/>
          </w:tcPr>
          <w:p w14:paraId="64A65DD2" w14:textId="77777777" w:rsidR="00373FC0" w:rsidRPr="009D0C7D" w:rsidRDefault="00373FC0" w:rsidP="004454F6">
            <w:pPr>
              <w:jc w:val="both"/>
              <w:rPr>
                <w:b/>
                <w:bCs/>
              </w:rPr>
            </w:pPr>
            <w:proofErr w:type="gramStart"/>
            <w:r w:rsidRPr="009D0C7D">
              <w:rPr>
                <w:b/>
                <w:bCs/>
              </w:rPr>
              <w:t>x</w:t>
            </w:r>
            <w:proofErr w:type="gramEnd"/>
          </w:p>
        </w:tc>
        <w:tc>
          <w:tcPr>
            <w:tcW w:w="0" w:type="auto"/>
          </w:tcPr>
          <w:p w14:paraId="5D6A288A" w14:textId="77777777" w:rsidR="00373FC0" w:rsidRPr="009D0C7D" w:rsidRDefault="00373FC0" w:rsidP="004454F6">
            <w:pPr>
              <w:jc w:val="both"/>
              <w:rPr>
                <w:b/>
                <w:bCs/>
              </w:rPr>
            </w:pPr>
          </w:p>
        </w:tc>
      </w:tr>
      <w:tr w:rsidR="00373FC0" w14:paraId="1F9B8864" w14:textId="77777777" w:rsidTr="004454F6">
        <w:tc>
          <w:tcPr>
            <w:tcW w:w="0" w:type="auto"/>
            <w:shd w:val="clear" w:color="auto" w:fill="FFF2CC" w:themeFill="accent4" w:themeFillTint="33"/>
          </w:tcPr>
          <w:p w14:paraId="02064137" w14:textId="77777777" w:rsidR="00373FC0" w:rsidRDefault="00373FC0" w:rsidP="004454F6">
            <w:pPr>
              <w:jc w:val="both"/>
            </w:pPr>
            <w:r>
              <w:t>OM-</w:t>
            </w:r>
            <w:proofErr w:type="gramStart"/>
            <w:r>
              <w:t>1  +</w:t>
            </w:r>
            <w:proofErr w:type="gramEnd"/>
            <w:r>
              <w:t xml:space="preserve">  OM-2</w:t>
            </w:r>
          </w:p>
        </w:tc>
        <w:tc>
          <w:tcPr>
            <w:tcW w:w="1166" w:type="dxa"/>
          </w:tcPr>
          <w:p w14:paraId="45009F8A" w14:textId="77777777" w:rsidR="00373FC0" w:rsidRPr="009D0C7D" w:rsidRDefault="00373FC0" w:rsidP="004454F6">
            <w:pPr>
              <w:jc w:val="both"/>
              <w:rPr>
                <w:b/>
                <w:bCs/>
              </w:rPr>
            </w:pPr>
          </w:p>
        </w:tc>
        <w:tc>
          <w:tcPr>
            <w:tcW w:w="1609" w:type="dxa"/>
          </w:tcPr>
          <w:p w14:paraId="43F552B1" w14:textId="77777777" w:rsidR="00373FC0" w:rsidRPr="009D0C7D" w:rsidRDefault="00373FC0" w:rsidP="004454F6">
            <w:pPr>
              <w:jc w:val="both"/>
              <w:rPr>
                <w:b/>
                <w:bCs/>
              </w:rPr>
            </w:pPr>
            <w:proofErr w:type="gramStart"/>
            <w:r w:rsidRPr="009D0C7D">
              <w:rPr>
                <w:b/>
                <w:bCs/>
              </w:rPr>
              <w:t>x</w:t>
            </w:r>
            <w:proofErr w:type="gramEnd"/>
          </w:p>
        </w:tc>
        <w:tc>
          <w:tcPr>
            <w:tcW w:w="0" w:type="auto"/>
          </w:tcPr>
          <w:p w14:paraId="35722DD0" w14:textId="77777777" w:rsidR="00373FC0" w:rsidRPr="009D0C7D" w:rsidRDefault="00373FC0" w:rsidP="004454F6">
            <w:pPr>
              <w:jc w:val="both"/>
              <w:rPr>
                <w:b/>
                <w:bCs/>
              </w:rPr>
            </w:pPr>
          </w:p>
        </w:tc>
        <w:tc>
          <w:tcPr>
            <w:tcW w:w="0" w:type="auto"/>
          </w:tcPr>
          <w:p w14:paraId="78545269" w14:textId="77777777" w:rsidR="00373FC0" w:rsidRPr="009D0C7D" w:rsidRDefault="00373FC0" w:rsidP="004454F6">
            <w:pPr>
              <w:jc w:val="both"/>
              <w:rPr>
                <w:b/>
                <w:bCs/>
              </w:rPr>
            </w:pPr>
            <w:proofErr w:type="gramStart"/>
            <w:r w:rsidRPr="009D0C7D">
              <w:rPr>
                <w:b/>
                <w:bCs/>
              </w:rPr>
              <w:t>x</w:t>
            </w:r>
            <w:proofErr w:type="gramEnd"/>
          </w:p>
        </w:tc>
        <w:tc>
          <w:tcPr>
            <w:tcW w:w="0" w:type="auto"/>
          </w:tcPr>
          <w:p w14:paraId="55EA7BC8" w14:textId="77777777" w:rsidR="00373FC0" w:rsidRPr="009D0C7D" w:rsidRDefault="00373FC0" w:rsidP="004454F6">
            <w:pPr>
              <w:jc w:val="both"/>
              <w:rPr>
                <w:b/>
                <w:bCs/>
              </w:rPr>
            </w:pPr>
          </w:p>
        </w:tc>
      </w:tr>
    </w:tbl>
    <w:p w14:paraId="2CCC2AE9" w14:textId="77777777" w:rsidR="00373FC0" w:rsidRDefault="00373FC0" w:rsidP="00373FC0">
      <w:pPr>
        <w:jc w:val="both"/>
      </w:pPr>
    </w:p>
    <w:p w14:paraId="3235D15D" w14:textId="6B0BAFA2" w:rsidR="00373FC0" w:rsidRDefault="00373FC0" w:rsidP="00373FC0">
      <w:pPr>
        <w:jc w:val="both"/>
      </w:pPr>
      <w:r>
        <w:tab/>
      </w:r>
    </w:p>
    <w:p w14:paraId="55ADAAC9" w14:textId="77777777" w:rsidR="00373FC0" w:rsidRDefault="00373FC0" w:rsidP="00373FC0">
      <w:pPr>
        <w:jc w:val="both"/>
      </w:pPr>
    </w:p>
    <w:p w14:paraId="027DBE3C" w14:textId="6FD75591" w:rsidR="00373FC0" w:rsidRDefault="00373FC0" w:rsidP="00373FC0">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r w:rsidR="00401515">
        <w:t>C4</w:t>
      </w:r>
      <w:r>
        <w:t xml:space="preserve">. Analyse synthétique des avis et observations recueillis, classés par thèmes. Questions posées au SMAEP </w:t>
      </w:r>
      <w:proofErr w:type="spellStart"/>
      <w:r>
        <w:t>Damona</w:t>
      </w:r>
      <w:proofErr w:type="spellEnd"/>
      <w:r>
        <w:t>, maître d’ouvrage et/ou à l’agence régionale de santé. Réponses apportées.</w:t>
      </w:r>
    </w:p>
    <w:p w14:paraId="36054CB1" w14:textId="4823A45D" w:rsidR="00373FC0" w:rsidRDefault="00373FC0" w:rsidP="00373FC0">
      <w:pPr>
        <w:jc w:val="both"/>
        <w:rPr>
          <w:color w:val="000000" w:themeColor="text1"/>
        </w:rPr>
      </w:pPr>
      <w:bookmarkStart w:id="80" w:name="_Hlk149463338"/>
      <w:bookmarkStart w:id="81" w:name="_Hlk149463398"/>
      <w:r w:rsidRPr="00DB05B5">
        <w:rPr>
          <w:color w:val="000000" w:themeColor="text1"/>
        </w:rPr>
        <w:tab/>
        <w:t xml:space="preserve">Les cinq thèmes sont traités successivement, à partir des avis et observations du public, auquel le commissaire enquêteur ajoute ses propres questions. </w:t>
      </w:r>
      <w:r w:rsidR="00F31D34">
        <w:rPr>
          <w:color w:val="000000" w:themeColor="text1"/>
        </w:rPr>
        <w:t xml:space="preserve">Les </w:t>
      </w:r>
      <w:r w:rsidRPr="00DB05B5">
        <w:rPr>
          <w:color w:val="000000" w:themeColor="text1"/>
        </w:rPr>
        <w:t xml:space="preserve">réponses du maître d’ouvrage (SMAEP </w:t>
      </w:r>
      <w:proofErr w:type="spellStart"/>
      <w:r w:rsidRPr="00DB05B5">
        <w:rPr>
          <w:color w:val="000000" w:themeColor="text1"/>
        </w:rPr>
        <w:t>Damona</w:t>
      </w:r>
      <w:proofErr w:type="spellEnd"/>
      <w:r w:rsidRPr="00DB05B5">
        <w:rPr>
          <w:color w:val="000000" w:themeColor="text1"/>
        </w:rPr>
        <w:t xml:space="preserve"> et/ou </w:t>
      </w:r>
      <w:r>
        <w:rPr>
          <w:color w:val="000000" w:themeColor="text1"/>
        </w:rPr>
        <w:t xml:space="preserve">Bureau d’études </w:t>
      </w:r>
      <w:r w:rsidRPr="00DB05B5">
        <w:rPr>
          <w:color w:val="000000" w:themeColor="text1"/>
        </w:rPr>
        <w:t>Intégrale Environnement) et de l’agence régionale de santé</w:t>
      </w:r>
      <w:r w:rsidR="00A94A50">
        <w:rPr>
          <w:color w:val="000000" w:themeColor="text1"/>
        </w:rPr>
        <w:t xml:space="preserve"> </w:t>
      </w:r>
      <w:r w:rsidR="00263F78">
        <w:rPr>
          <w:color w:val="000000" w:themeColor="text1"/>
        </w:rPr>
        <w:t>font l’objet de paragraphes encadrés.</w:t>
      </w:r>
    </w:p>
    <w:p w14:paraId="498AD44C" w14:textId="77777777" w:rsidR="00746B88" w:rsidRDefault="00746B88" w:rsidP="00373FC0">
      <w:pPr>
        <w:jc w:val="both"/>
        <w:rPr>
          <w:color w:val="000000" w:themeColor="text1"/>
        </w:rPr>
      </w:pPr>
    </w:p>
    <w:p w14:paraId="045BF207" w14:textId="77777777" w:rsidR="00373FC0" w:rsidRPr="00F304CA" w:rsidRDefault="00373FC0" w:rsidP="00373FC0">
      <w:pPr>
        <w:jc w:val="both"/>
        <w:rPr>
          <w:color w:val="7030A0"/>
        </w:rPr>
      </w:pPr>
    </w:p>
    <w:p w14:paraId="5660B435" w14:textId="4F2EEA70"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tab/>
      </w:r>
      <w:r>
        <w:tab/>
      </w:r>
      <w:bookmarkStart w:id="82" w:name="_Hlk140609791"/>
      <w:r w:rsidR="00401515">
        <w:t>C4</w:t>
      </w:r>
      <w:r>
        <w:t xml:space="preserve">.1. Thème : déclaration </w:t>
      </w:r>
      <w:bookmarkEnd w:id="80"/>
      <w:r>
        <w:t>d’utilité publique de la dérivation des eaux.</w:t>
      </w:r>
      <w:bookmarkEnd w:id="82"/>
    </w:p>
    <w:p w14:paraId="56EE41E6" w14:textId="77777777" w:rsidR="00373FC0" w:rsidRDefault="00373FC0" w:rsidP="00373FC0">
      <w:pPr>
        <w:jc w:val="both"/>
        <w:rPr>
          <w:color w:val="000000" w:themeColor="text1"/>
        </w:rPr>
      </w:pPr>
      <w:r>
        <w:rPr>
          <w:color w:val="000000" w:themeColor="text1"/>
        </w:rPr>
        <w:tab/>
      </w:r>
      <w:r>
        <w:rPr>
          <w:color w:val="000000" w:themeColor="text1"/>
        </w:rPr>
        <w:tab/>
      </w:r>
    </w:p>
    <w:bookmarkEnd w:id="81"/>
    <w:p w14:paraId="0D62FCEF" w14:textId="376A4E47" w:rsidR="00373FC0" w:rsidRDefault="00373FC0" w:rsidP="00373FC0">
      <w:pPr>
        <w:jc w:val="both"/>
        <w:rPr>
          <w:color w:val="000000" w:themeColor="text1"/>
        </w:rPr>
      </w:pPr>
      <w:r>
        <w:rPr>
          <w:color w:val="000000" w:themeColor="text1"/>
        </w:rPr>
        <w:tab/>
      </w:r>
      <w:r>
        <w:rPr>
          <w:color w:val="000000" w:themeColor="text1"/>
        </w:rPr>
        <w:tab/>
      </w:r>
      <w:bookmarkStart w:id="83" w:name="_Hlk149463503"/>
      <w:r w:rsidR="00FA5552">
        <w:rPr>
          <w:color w:val="000000" w:themeColor="text1"/>
        </w:rPr>
        <w:t>C4</w:t>
      </w:r>
      <w:r>
        <w:rPr>
          <w:color w:val="000000" w:themeColor="text1"/>
        </w:rPr>
        <w:t xml:space="preserve">.1.1. </w:t>
      </w:r>
      <w:r w:rsidRPr="00777621">
        <w:rPr>
          <w:color w:val="0070C0"/>
        </w:rPr>
        <w:t>L</w:t>
      </w:r>
      <w:r>
        <w:rPr>
          <w:color w:val="0070C0"/>
        </w:rPr>
        <w:t xml:space="preserve">es observations jumelées </w:t>
      </w:r>
      <w:r w:rsidRPr="00777621">
        <w:rPr>
          <w:color w:val="0070C0"/>
        </w:rPr>
        <w:t>O</w:t>
      </w:r>
      <w:r>
        <w:rPr>
          <w:color w:val="0070C0"/>
        </w:rPr>
        <w:t>P</w:t>
      </w:r>
      <w:r w:rsidRPr="00777621">
        <w:rPr>
          <w:color w:val="0070C0"/>
        </w:rPr>
        <w:t>-</w:t>
      </w:r>
      <w:r w:rsidRPr="00523FF9">
        <w:rPr>
          <w:color w:val="0070C0"/>
        </w:rPr>
        <w:t xml:space="preserve">1 </w:t>
      </w:r>
      <w:bookmarkEnd w:id="83"/>
      <w:r>
        <w:rPr>
          <w:color w:val="0070C0"/>
        </w:rPr>
        <w:t xml:space="preserve">et OR-2 </w:t>
      </w:r>
      <w:r>
        <w:rPr>
          <w:color w:val="000000" w:themeColor="text1"/>
        </w:rPr>
        <w:t>sont les seules formulées par le public qui aient à être traitées pour partie sous ce premier thème, à travers la question suivante :</w:t>
      </w:r>
    </w:p>
    <w:p w14:paraId="298E1147" w14:textId="77777777" w:rsidR="00373FC0" w:rsidRDefault="00373FC0" w:rsidP="00373FC0">
      <w:pPr>
        <w:jc w:val="both"/>
      </w:pPr>
      <w:r>
        <w:rPr>
          <w:color w:val="000000" w:themeColor="text1"/>
        </w:rPr>
        <w:lastRenderedPageBreak/>
        <w:tab/>
      </w:r>
      <w:r>
        <w:rPr>
          <w:color w:val="000000" w:themeColor="text1"/>
        </w:rPr>
        <w:sym w:font="Wingdings" w:char="F046"/>
      </w:r>
      <w:r w:rsidRPr="002C5FF5">
        <w:t xml:space="preserve"> </w:t>
      </w:r>
      <w:r>
        <w:t>Est-on certain que l’aquifère yprésien dans lequel l’eau est puisée est parfaitement à l’abri de toute pollution ? Les couches d’argile qui le protègent sont fracturées et peuvent laisser passer des flux. Des eaux de ruissellement polluées par des hydrocarbures ou des véhicules à usage agricole circulant sur la D 47 ne peuvent-elles pas s’introduire?  Par ailleurs, on ne connaît pas les courants alimentant cet aquifère profond, et des pollutions peuvent venir de surfaces assez lointaines; d’ailleurs, certains puits (sur le territoire de Goussainville) ne font toujours pas l’objet de périmètres de protection : des pollutions ne pourraient-elles pas s’infiltrer par ce biais, comme cela a été le cas d’une pollution au cyanure sur le territoire de Louvres ?</w:t>
      </w:r>
    </w:p>
    <w:p w14:paraId="4A3989F7" w14:textId="77777777" w:rsidR="00373FC0" w:rsidRPr="007E7620" w:rsidRDefault="00373FC0" w:rsidP="00373FC0">
      <w:pPr>
        <w:jc w:val="both"/>
        <w:rPr>
          <w:color w:val="000000" w:themeColor="text1"/>
        </w:rPr>
      </w:pPr>
      <w:bookmarkStart w:id="84" w:name="_Hlk150202754"/>
    </w:p>
    <w:p w14:paraId="1C6E92E9" w14:textId="1D77CC56"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bookmarkStart w:id="85" w:name="_Hlk152062121"/>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8B1F5B">
        <w:rPr>
          <w:b/>
          <w:bCs/>
          <w:color w:val="70AD47" w:themeColor="accent6"/>
        </w:rPr>
        <w:t>C4</w:t>
      </w:r>
      <w:r>
        <w:rPr>
          <w:b/>
          <w:bCs/>
          <w:color w:val="70AD47" w:themeColor="accent6"/>
        </w:rPr>
        <w:t>.1.1. :</w:t>
      </w:r>
    </w:p>
    <w:bookmarkEnd w:id="85"/>
    <w:p w14:paraId="5906C7BD"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B664C4">
        <w:rPr>
          <w:color w:val="70AD47" w:themeColor="accent6"/>
        </w:rPr>
        <w:t>Ce point relève de l’avis de l’ARS et/ou de l’hydrogéologue agréé.</w:t>
      </w:r>
    </w:p>
    <w:p w14:paraId="7429885B"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p>
    <w:p w14:paraId="7860FE12" w14:textId="68BF2E00" w:rsidR="00373FC0" w:rsidRPr="003958BA"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sidRPr="003958BA">
        <w:rPr>
          <w:color w:val="2F5496" w:themeColor="accent1" w:themeShade="BF"/>
        </w:rPr>
        <w:tab/>
      </w:r>
      <w:bookmarkStart w:id="86" w:name="_Hlk152062527"/>
      <w:r w:rsidRPr="003958BA">
        <w:rPr>
          <w:b/>
          <w:bCs/>
          <w:color w:val="2F5496" w:themeColor="accent1" w:themeShade="BF"/>
        </w:rPr>
        <w:t>Réponses ou observations d</w:t>
      </w:r>
      <w:r>
        <w:rPr>
          <w:b/>
          <w:bCs/>
          <w:color w:val="2F5496" w:themeColor="accent1" w:themeShade="BF"/>
        </w:rPr>
        <w:t>e l’ARS</w:t>
      </w:r>
      <w:r w:rsidRPr="003958BA">
        <w:rPr>
          <w:b/>
          <w:bCs/>
          <w:color w:val="2F5496" w:themeColor="accent1" w:themeShade="BF"/>
        </w:rPr>
        <w:t xml:space="preserve"> sur les observations faites sous </w:t>
      </w:r>
      <w:r w:rsidR="008B1F5B">
        <w:rPr>
          <w:b/>
          <w:bCs/>
          <w:color w:val="2F5496" w:themeColor="accent1" w:themeShade="BF"/>
        </w:rPr>
        <w:t>C4</w:t>
      </w:r>
      <w:r w:rsidRPr="003958BA">
        <w:rPr>
          <w:b/>
          <w:bCs/>
          <w:color w:val="2F5496" w:themeColor="accent1" w:themeShade="BF"/>
        </w:rPr>
        <w:t>.1.1. :</w:t>
      </w:r>
    </w:p>
    <w:p w14:paraId="3BFFF1D9" w14:textId="77777777" w:rsidR="00373FC0" w:rsidRPr="00B664C4"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bookmarkStart w:id="87" w:name="_Hlk152167108"/>
      <w:r w:rsidRPr="00B664C4">
        <w:rPr>
          <w:color w:val="2F5496" w:themeColor="accent1" w:themeShade="BF"/>
        </w:rPr>
        <w:t>Il est impossible d’être sûr à 100% de la protection d’une nappe d’eau ou d’une portion de nappe d’eau (comme c’est le cas pour le forage FM3) : la présence d’un forage ou piézomètre mal réalisé ou défectueux ou abandonné non rebouché ne peut être exclue, les couches géologiques peuvent présenter des irrégularités impossibles à détecter à l’échelle de l’aire étudiée, une activité non déclarée… Aucune science n’est exacte, l’hydrogéologie ne fait pas exception. Les études et l’avis de l’hydrogéologue agréé se basent sur les connaissances actuelles de la nappe, de la zone géographique, des « retours d’expérience » lors de la création des forages proches ou plus éloignés.</w:t>
      </w:r>
    </w:p>
    <w:bookmarkEnd w:id="86"/>
    <w:p w14:paraId="64EDEEAB" w14:textId="77777777" w:rsidR="00373FC0" w:rsidRPr="003958BA"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sidRPr="00B664C4">
        <w:rPr>
          <w:color w:val="2F5496" w:themeColor="accent1" w:themeShade="BF"/>
        </w:rPr>
        <w:t xml:space="preserve">Tout l’enjeu des périmètres de protection est de limiter les sources potentielles de pollution, qu’elles soient ponctuelles (en un point unique) ou diffuses (sur une très grande surface), qu’elles soient accidentelles ou volontaires ; et </w:t>
      </w:r>
      <w:r w:rsidRPr="003958BA">
        <w:rPr>
          <w:color w:val="2F5496" w:themeColor="accent1" w:themeShade="BF"/>
        </w:rPr>
        <w:t>ceci pour</w:t>
      </w:r>
      <w:r w:rsidRPr="00B664C4">
        <w:rPr>
          <w:color w:val="2F5496" w:themeColor="accent1" w:themeShade="BF"/>
        </w:rPr>
        <w:t xml:space="preserve"> limiter autant que possible une pollution du captage et des eaux pompées. Malgré cela, une pollution est toujours possible, comme celle de Louvres citée dans les observations OP1/OR</w:t>
      </w:r>
      <w:r>
        <w:rPr>
          <w:color w:val="2F5496" w:themeColor="accent1" w:themeShade="BF"/>
        </w:rPr>
        <w:t>2</w:t>
      </w:r>
      <w:r w:rsidRPr="00B664C4">
        <w:rPr>
          <w:color w:val="2F5496" w:themeColor="accent1" w:themeShade="BF"/>
        </w:rPr>
        <w:t>.</w:t>
      </w:r>
    </w:p>
    <w:bookmarkEnd w:id="84"/>
    <w:bookmarkEnd w:id="87"/>
    <w:p w14:paraId="16E9F1FC" w14:textId="77777777" w:rsidR="00373FC0" w:rsidRDefault="00373FC0" w:rsidP="00373FC0">
      <w:pPr>
        <w:jc w:val="both"/>
        <w:rPr>
          <w:color w:val="000000" w:themeColor="text1"/>
        </w:rPr>
      </w:pPr>
    </w:p>
    <w:p w14:paraId="27F51E8D" w14:textId="64ACD244" w:rsidR="00373FC0" w:rsidRPr="00043920" w:rsidRDefault="00373FC0" w:rsidP="00373FC0">
      <w:pPr>
        <w:jc w:val="both"/>
        <w:rPr>
          <w:color w:val="000000" w:themeColor="text1"/>
        </w:rPr>
      </w:pPr>
      <w:r>
        <w:rPr>
          <w:color w:val="000000" w:themeColor="text1"/>
        </w:rPr>
        <w:tab/>
      </w:r>
      <w:r>
        <w:rPr>
          <w:color w:val="000000" w:themeColor="text1"/>
        </w:rPr>
        <w:tab/>
      </w:r>
      <w:r w:rsidR="00FA5552">
        <w:rPr>
          <w:color w:val="000000" w:themeColor="text1"/>
        </w:rPr>
        <w:t>C4</w:t>
      </w:r>
      <w:r>
        <w:rPr>
          <w:color w:val="000000" w:themeColor="text1"/>
        </w:rPr>
        <w:t xml:space="preserve">.1.2. </w:t>
      </w:r>
      <w:r w:rsidRPr="004E24A1">
        <w:rPr>
          <w:color w:val="0070C0"/>
        </w:rPr>
        <w:t>Observations complémentaires du commissaire enquêteur</w:t>
      </w:r>
      <w:r>
        <w:rPr>
          <w:color w:val="000000" w:themeColor="text1"/>
        </w:rPr>
        <w:t>.</w:t>
      </w:r>
    </w:p>
    <w:p w14:paraId="01A1BE13" w14:textId="77777777" w:rsidR="00373FC0" w:rsidRDefault="00373FC0" w:rsidP="00373FC0">
      <w:pPr>
        <w:jc w:val="both"/>
        <w:rPr>
          <w:color w:val="000000" w:themeColor="text1"/>
        </w:rPr>
      </w:pPr>
      <w:r>
        <w:rPr>
          <w:color w:val="0070C0"/>
        </w:rPr>
        <w:tab/>
      </w:r>
      <w:bookmarkStart w:id="88" w:name="_Hlk149463724"/>
      <w:r>
        <w:rPr>
          <w:color w:val="000000" w:themeColor="text1"/>
        </w:rPr>
        <w:t>Pour sa part, le commissaire enquêteur formule les questions suivantes.</w:t>
      </w:r>
      <w:bookmarkEnd w:id="88"/>
    </w:p>
    <w:p w14:paraId="350590E1" w14:textId="77777777" w:rsidR="00373FC0" w:rsidRDefault="00373FC0" w:rsidP="00373FC0">
      <w:pPr>
        <w:jc w:val="both"/>
        <w:rPr>
          <w:color w:val="000000" w:themeColor="text1"/>
        </w:rPr>
      </w:pPr>
    </w:p>
    <w:p w14:paraId="3193E780" w14:textId="7B80B599"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sidRPr="004F69E6">
        <w:rPr>
          <w:color w:val="000000" w:themeColor="text1"/>
        </w:rPr>
        <w:t xml:space="preserve">.1.2.1. </w:t>
      </w:r>
      <w:r w:rsidRPr="000A4F84">
        <w:rPr>
          <w:color w:val="0070C0"/>
        </w:rPr>
        <w:t>Clarifications de données exposées dans la notice explicative du 1</w:t>
      </w:r>
      <w:r w:rsidRPr="000A4F84">
        <w:rPr>
          <w:color w:val="0070C0"/>
          <w:vertAlign w:val="superscript"/>
        </w:rPr>
        <w:t>er</w:t>
      </w:r>
      <w:r w:rsidRPr="000A4F84">
        <w:rPr>
          <w:color w:val="0070C0"/>
        </w:rPr>
        <w:t xml:space="preserve"> septembre 2023.</w:t>
      </w:r>
    </w:p>
    <w:p w14:paraId="1224DDBA" w14:textId="77777777" w:rsidR="00373FC0" w:rsidRDefault="00373FC0" w:rsidP="00373FC0">
      <w:pPr>
        <w:jc w:val="both"/>
        <w:rPr>
          <w:color w:val="000000" w:themeColor="text1"/>
        </w:rPr>
      </w:pPr>
      <w:r>
        <w:rPr>
          <w:color w:val="000000" w:themeColor="text1"/>
        </w:rPr>
        <w:tab/>
        <w:t>En page 7 de cette notice explicative, il est question du forage FM2 du SIAEP, présenté comme « forage de Mareil N°2 » alors que tous les autres documents du dossier d’enquête positionnent ce forage FM2 sur le territoire de la commune de Fontenay-en-Parisis.</w:t>
      </w:r>
    </w:p>
    <w:p w14:paraId="2B5AD797" w14:textId="77777777" w:rsidR="00373FC0" w:rsidRDefault="00373FC0" w:rsidP="00373FC0">
      <w:pPr>
        <w:jc w:val="both"/>
        <w:rPr>
          <w:color w:val="000000" w:themeColor="text1"/>
        </w:rPr>
      </w:pPr>
      <w:r>
        <w:rPr>
          <w:color w:val="000000" w:themeColor="text1"/>
        </w:rPr>
        <w:tab/>
        <w:t xml:space="preserve">A la même page, il est mentionné « deux ouvrages de stockage », mais le tableau suivant en fait apparaître trois : </w:t>
      </w:r>
      <w:bookmarkStart w:id="89" w:name="_Hlk150004110"/>
      <w:r>
        <w:rPr>
          <w:color w:val="000000" w:themeColor="text1"/>
        </w:rPr>
        <w:t>bassin semi-enterré n°1 de Mareil-en-France</w:t>
      </w:r>
      <w:bookmarkEnd w:id="89"/>
      <w:r>
        <w:rPr>
          <w:color w:val="000000" w:themeColor="text1"/>
        </w:rPr>
        <w:t xml:space="preserve">, </w:t>
      </w:r>
      <w:r w:rsidRPr="00130FB2">
        <w:rPr>
          <w:color w:val="000000" w:themeColor="text1"/>
        </w:rPr>
        <w:t>bassin semi-enterré n°</w:t>
      </w:r>
      <w:r>
        <w:rPr>
          <w:color w:val="000000" w:themeColor="text1"/>
        </w:rPr>
        <w:t>2</w:t>
      </w:r>
      <w:r w:rsidRPr="00130FB2">
        <w:rPr>
          <w:color w:val="000000" w:themeColor="text1"/>
        </w:rPr>
        <w:t xml:space="preserve"> de Mareil-en-</w:t>
      </w:r>
      <w:r>
        <w:rPr>
          <w:color w:val="000000" w:themeColor="text1"/>
        </w:rPr>
        <w:t>France, bassin semi-enterré n°3 de Mareil-en-France, pour un total de 300 + 300 + 1000 = 1600 m3.</w:t>
      </w:r>
    </w:p>
    <w:p w14:paraId="570D81BA" w14:textId="77777777" w:rsidR="00373FC0" w:rsidRDefault="00373FC0" w:rsidP="00373FC0">
      <w:pPr>
        <w:jc w:val="both"/>
        <w:rPr>
          <w:color w:val="000000" w:themeColor="text1"/>
        </w:rPr>
      </w:pPr>
      <w:r>
        <w:rPr>
          <w:color w:val="000000" w:themeColor="text1"/>
        </w:rPr>
        <w:lastRenderedPageBreak/>
        <w:tab/>
      </w:r>
      <w:r>
        <w:rPr>
          <w:color w:val="000000" w:themeColor="text1"/>
        </w:rPr>
        <w:sym w:font="Wingdings" w:char="F046"/>
      </w:r>
      <w:r>
        <w:rPr>
          <w:color w:val="000000" w:themeColor="text1"/>
        </w:rPr>
        <w:t xml:space="preserve"> Des clarifications sont nécessaires sur ces deux points.</w:t>
      </w:r>
    </w:p>
    <w:p w14:paraId="3C3691CD" w14:textId="77777777" w:rsidR="00373FC0" w:rsidRPr="007E7620" w:rsidRDefault="00373FC0" w:rsidP="00373FC0">
      <w:pPr>
        <w:jc w:val="both"/>
        <w:rPr>
          <w:color w:val="000000" w:themeColor="text1"/>
        </w:rPr>
      </w:pPr>
    </w:p>
    <w:p w14:paraId="148443BC" w14:textId="1AFA6BF0" w:rsidR="00373FC0" w:rsidRPr="006474DE"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sidRPr="006474DE">
        <w:rPr>
          <w:b/>
          <w:bCs/>
          <w:color w:val="70AD47" w:themeColor="accent6"/>
        </w:rPr>
        <w:t xml:space="preserve">Réponses ou observations du SMAEP </w:t>
      </w:r>
      <w:proofErr w:type="spellStart"/>
      <w:r w:rsidRPr="006474DE">
        <w:rPr>
          <w:b/>
          <w:bCs/>
          <w:color w:val="70AD47" w:themeColor="accent6"/>
        </w:rPr>
        <w:t>Damona</w:t>
      </w:r>
      <w:proofErr w:type="spellEnd"/>
      <w:r w:rsidRPr="006474DE">
        <w:rPr>
          <w:b/>
          <w:bCs/>
          <w:color w:val="70AD47" w:themeColor="accent6"/>
        </w:rPr>
        <w:t xml:space="preserve"> sur les observations faites sous </w:t>
      </w:r>
      <w:r w:rsidR="008B1F5B">
        <w:rPr>
          <w:b/>
          <w:bCs/>
          <w:color w:val="70AD47" w:themeColor="accent6"/>
        </w:rPr>
        <w:t>C4</w:t>
      </w:r>
      <w:r w:rsidRPr="006474DE">
        <w:rPr>
          <w:b/>
          <w:bCs/>
          <w:color w:val="70AD47" w:themeColor="accent6"/>
        </w:rPr>
        <w:t>.1.2.1. :</w:t>
      </w:r>
    </w:p>
    <w:p w14:paraId="31274A1B" w14:textId="60893D2C" w:rsidR="00373FC0" w:rsidRPr="007D3FDE"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7D3FDE">
        <w:rPr>
          <w:color w:val="70AD47" w:themeColor="accent6"/>
        </w:rPr>
        <w:t xml:space="preserve">Concernant les forages, il faut lire Forage FM1 </w:t>
      </w:r>
      <w:r w:rsidR="00263F78">
        <w:rPr>
          <w:color w:val="70AD47" w:themeColor="accent6"/>
        </w:rPr>
        <w:t>L</w:t>
      </w:r>
      <w:r w:rsidRPr="007D3FDE">
        <w:rPr>
          <w:color w:val="70AD47" w:themeColor="accent6"/>
        </w:rPr>
        <w:t xml:space="preserve">es </w:t>
      </w:r>
      <w:proofErr w:type="spellStart"/>
      <w:r w:rsidRPr="007D3FDE">
        <w:rPr>
          <w:color w:val="70AD47" w:themeColor="accent6"/>
        </w:rPr>
        <w:t>Pointinets</w:t>
      </w:r>
      <w:proofErr w:type="spellEnd"/>
      <w:r w:rsidRPr="007D3FDE">
        <w:rPr>
          <w:color w:val="70AD47" w:themeColor="accent6"/>
        </w:rPr>
        <w:t xml:space="preserve"> (capacité de production de 1 440 m3/j), Forage FM2 Le </w:t>
      </w:r>
      <w:proofErr w:type="spellStart"/>
      <w:r w:rsidRPr="007D3FDE">
        <w:rPr>
          <w:color w:val="70AD47" w:themeColor="accent6"/>
        </w:rPr>
        <w:t>Thiercy</w:t>
      </w:r>
      <w:proofErr w:type="spellEnd"/>
      <w:r w:rsidRPr="007D3FDE">
        <w:rPr>
          <w:color w:val="70AD47" w:themeColor="accent6"/>
        </w:rPr>
        <w:t xml:space="preserve"> (capacité de production de 1 920 m3/j) et forage FM3 Fontenay</w:t>
      </w:r>
      <w:r w:rsidR="00CB39DE">
        <w:rPr>
          <w:color w:val="70AD47" w:themeColor="accent6"/>
        </w:rPr>
        <w:t>-</w:t>
      </w:r>
      <w:r w:rsidRPr="007D3FDE">
        <w:rPr>
          <w:color w:val="70AD47" w:themeColor="accent6"/>
        </w:rPr>
        <w:t>en</w:t>
      </w:r>
      <w:r w:rsidR="00CB39DE">
        <w:rPr>
          <w:color w:val="70AD47" w:themeColor="accent6"/>
        </w:rPr>
        <w:t>-</w:t>
      </w:r>
      <w:r w:rsidRPr="007D3FDE">
        <w:rPr>
          <w:color w:val="70AD47" w:themeColor="accent6"/>
        </w:rPr>
        <w:t xml:space="preserve">Parisis (capacité de production de 0 m3/j). </w:t>
      </w:r>
    </w:p>
    <w:p w14:paraId="4B52BA3C" w14:textId="17BAD429" w:rsidR="00373FC0" w:rsidRPr="007D3FDE"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7D3FDE">
        <w:rPr>
          <w:color w:val="70AD47" w:themeColor="accent6"/>
        </w:rPr>
        <w:t xml:space="preserve">Concernant les ouvrages de stockage, il faut lire Réservoir Les </w:t>
      </w:r>
      <w:proofErr w:type="spellStart"/>
      <w:r w:rsidRPr="007D3FDE">
        <w:rPr>
          <w:color w:val="70AD47" w:themeColor="accent6"/>
        </w:rPr>
        <w:t>Pointinets</w:t>
      </w:r>
      <w:proofErr w:type="spellEnd"/>
      <w:r w:rsidRPr="007D3FDE">
        <w:rPr>
          <w:color w:val="70AD47" w:themeColor="accent6"/>
        </w:rPr>
        <w:t xml:space="preserve"> (capacité de stockage de 1000 m3) et Réservoir Mareil</w:t>
      </w:r>
      <w:r w:rsidR="00CB39DE">
        <w:rPr>
          <w:color w:val="70AD47" w:themeColor="accent6"/>
        </w:rPr>
        <w:t>-</w:t>
      </w:r>
      <w:r w:rsidRPr="007D3FDE">
        <w:rPr>
          <w:color w:val="70AD47" w:themeColor="accent6"/>
        </w:rPr>
        <w:t>en</w:t>
      </w:r>
      <w:r w:rsidR="00CB39DE">
        <w:rPr>
          <w:color w:val="70AD47" w:themeColor="accent6"/>
        </w:rPr>
        <w:t>-</w:t>
      </w:r>
      <w:r w:rsidRPr="007D3FDE">
        <w:rPr>
          <w:color w:val="70AD47" w:themeColor="accent6"/>
        </w:rPr>
        <w:t xml:space="preserve">France (capacité de stockage de 600 m3=2 cuves x 300 m3), pour un total de 1600 m3. </w:t>
      </w:r>
    </w:p>
    <w:p w14:paraId="3FBF7420" w14:textId="2329ED7B" w:rsidR="00373FC0" w:rsidRPr="007D3FDE"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ab/>
      </w:r>
      <w:bookmarkStart w:id="90" w:name="_Hlk152062824"/>
      <w:r w:rsidRPr="007D3FDE">
        <w:rPr>
          <w:b/>
          <w:bCs/>
          <w:color w:val="2F5496" w:themeColor="accent1" w:themeShade="BF"/>
        </w:rPr>
        <w:t>Réponses ou observations d</w:t>
      </w:r>
      <w:r>
        <w:rPr>
          <w:b/>
          <w:bCs/>
          <w:color w:val="2F5496" w:themeColor="accent1" w:themeShade="BF"/>
        </w:rPr>
        <w:t>e l’ARS</w:t>
      </w:r>
      <w:r w:rsidRPr="007D3FDE">
        <w:rPr>
          <w:b/>
          <w:bCs/>
          <w:color w:val="2F5496" w:themeColor="accent1" w:themeShade="BF"/>
        </w:rPr>
        <w:t xml:space="preserve"> sur les observations faites sous </w:t>
      </w:r>
      <w:r w:rsidR="008B1F5B">
        <w:rPr>
          <w:b/>
          <w:bCs/>
          <w:color w:val="2F5496" w:themeColor="accent1" w:themeShade="BF"/>
        </w:rPr>
        <w:t>C4</w:t>
      </w:r>
      <w:r w:rsidRPr="007D3FDE">
        <w:rPr>
          <w:b/>
          <w:bCs/>
          <w:color w:val="2F5496" w:themeColor="accent1" w:themeShade="BF"/>
        </w:rPr>
        <w:t>.1.</w:t>
      </w:r>
      <w:r>
        <w:rPr>
          <w:b/>
          <w:bCs/>
          <w:color w:val="2F5496" w:themeColor="accent1" w:themeShade="BF"/>
        </w:rPr>
        <w:t>2</w:t>
      </w:r>
      <w:r w:rsidRPr="007D3FDE">
        <w:rPr>
          <w:b/>
          <w:bCs/>
          <w:color w:val="2F5496" w:themeColor="accent1" w:themeShade="BF"/>
        </w:rPr>
        <w:t>.</w:t>
      </w:r>
      <w:r>
        <w:rPr>
          <w:b/>
          <w:bCs/>
          <w:color w:val="2F5496" w:themeColor="accent1" w:themeShade="BF"/>
        </w:rPr>
        <w:t>1.</w:t>
      </w:r>
      <w:r w:rsidRPr="007D3FDE">
        <w:rPr>
          <w:b/>
          <w:bCs/>
          <w:color w:val="2F5496" w:themeColor="accent1" w:themeShade="BF"/>
        </w:rPr>
        <w:t> :</w:t>
      </w:r>
    </w:p>
    <w:p w14:paraId="2ED6D1C8" w14:textId="77777777" w:rsidR="00373FC0" w:rsidRPr="005B0174"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5B0174">
        <w:rPr>
          <w:color w:val="2F5496" w:themeColor="accent1" w:themeShade="BF"/>
        </w:rPr>
        <w:t xml:space="preserve">Le captage FM1 Les </w:t>
      </w:r>
      <w:proofErr w:type="spellStart"/>
      <w:r w:rsidRPr="005B0174">
        <w:rPr>
          <w:color w:val="2F5496" w:themeColor="accent1" w:themeShade="BF"/>
        </w:rPr>
        <w:t>Pointinets</w:t>
      </w:r>
      <w:proofErr w:type="spellEnd"/>
      <w:r w:rsidRPr="005B0174">
        <w:rPr>
          <w:color w:val="2F5496" w:themeColor="accent1" w:themeShade="BF"/>
        </w:rPr>
        <w:t xml:space="preserve"> est situé à Mareil-en-France.</w:t>
      </w:r>
    </w:p>
    <w:bookmarkEnd w:id="90"/>
    <w:p w14:paraId="023ABD8D" w14:textId="77777777" w:rsidR="00373FC0" w:rsidRPr="005B0174"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5B0174">
        <w:rPr>
          <w:color w:val="2F5496" w:themeColor="accent1" w:themeShade="BF"/>
        </w:rPr>
        <w:t xml:space="preserve">Le captage FM2 Le </w:t>
      </w:r>
      <w:proofErr w:type="spellStart"/>
      <w:r w:rsidRPr="005B0174">
        <w:rPr>
          <w:color w:val="2F5496" w:themeColor="accent1" w:themeShade="BF"/>
        </w:rPr>
        <w:t>Thiercy</w:t>
      </w:r>
      <w:proofErr w:type="spellEnd"/>
      <w:r w:rsidRPr="005B0174">
        <w:rPr>
          <w:color w:val="2F5496" w:themeColor="accent1" w:themeShade="BF"/>
        </w:rPr>
        <w:t xml:space="preserve"> est situé à Fontenay-en-Parisis.</w:t>
      </w:r>
    </w:p>
    <w:p w14:paraId="2286802C"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5B0174">
        <w:rPr>
          <w:color w:val="2F5496" w:themeColor="accent1" w:themeShade="BF"/>
        </w:rPr>
        <w:t xml:space="preserve">Le captage FM3 Le Plant </w:t>
      </w:r>
      <w:proofErr w:type="spellStart"/>
      <w:r w:rsidRPr="005B0174">
        <w:rPr>
          <w:color w:val="2F5496" w:themeColor="accent1" w:themeShade="BF"/>
        </w:rPr>
        <w:t>Queney</w:t>
      </w:r>
      <w:proofErr w:type="spellEnd"/>
      <w:r w:rsidRPr="005B0174">
        <w:rPr>
          <w:color w:val="2F5496" w:themeColor="accent1" w:themeShade="BF"/>
        </w:rPr>
        <w:t xml:space="preserve"> est situé à Fontenay-en-Parisis. </w:t>
      </w:r>
    </w:p>
    <w:p w14:paraId="1CEFE970" w14:textId="77777777"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p>
    <w:p w14:paraId="3ADB22D0" w14:textId="769D67A8"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.1.2.2. </w:t>
      </w:r>
      <w:r w:rsidRPr="002A2CF6">
        <w:rPr>
          <w:color w:val="0070C0"/>
        </w:rPr>
        <w:t>Potentiel volumétrique d’ensemble de l’aquifère dans lequel est puisée l’eau</w:t>
      </w:r>
      <w:r>
        <w:rPr>
          <w:color w:val="000000" w:themeColor="text1"/>
        </w:rPr>
        <w:t>.</w:t>
      </w:r>
    </w:p>
    <w:p w14:paraId="03D35717"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Existe-t-il une évaluation volumétrique, même très approximative, de la capacité d’ensemble de l’aquifère dans laquelle l’eau est déjà puisée par les forages FM1 et FM2 et le sera par le FM3. Sauf erreur, cette indication n’apparaît pas dans le dossier. Peut-on penser que l’on a affaire à des dizaines de millions de mètres cubes ?</w:t>
      </w:r>
    </w:p>
    <w:p w14:paraId="5DC0B272" w14:textId="77777777" w:rsidR="00373FC0" w:rsidRPr="00673A38" w:rsidRDefault="00373FC0" w:rsidP="00373FC0">
      <w:pPr>
        <w:jc w:val="both"/>
        <w:rPr>
          <w:color w:val="000000" w:themeColor="text1"/>
        </w:rPr>
      </w:pPr>
      <w:r>
        <w:rPr>
          <w:color w:val="000000" w:themeColor="text1"/>
        </w:rPr>
        <w:tab/>
      </w:r>
    </w:p>
    <w:p w14:paraId="448A95E2" w14:textId="7D7210A6"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8B1F5B">
        <w:rPr>
          <w:b/>
          <w:bCs/>
          <w:color w:val="70AD47" w:themeColor="accent6"/>
        </w:rPr>
        <w:t>C4</w:t>
      </w:r>
      <w:r>
        <w:rPr>
          <w:b/>
          <w:bCs/>
          <w:color w:val="70AD47" w:themeColor="accent6"/>
        </w:rPr>
        <w:t>.1.2.2. :</w:t>
      </w:r>
    </w:p>
    <w:p w14:paraId="13A4CA1C"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F65F3D">
        <w:rPr>
          <w:color w:val="70AD47" w:themeColor="accent6"/>
        </w:rPr>
        <w:t xml:space="preserve">Ce point relève de l’avis de l’ARS et/ou de l’hydrogéologue agréé.  </w:t>
      </w:r>
    </w:p>
    <w:p w14:paraId="33EA40D5" w14:textId="77777777" w:rsidR="00373FC0" w:rsidRPr="00F65F3D"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p>
    <w:p w14:paraId="3CC5E8BF" w14:textId="6E3E1D6E" w:rsidR="00373FC0" w:rsidRPr="00F65F3D"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b/>
          <w:bCs/>
          <w:color w:val="70AD47" w:themeColor="accent6"/>
        </w:rPr>
        <w:tab/>
      </w:r>
      <w:bookmarkStart w:id="91" w:name="_Hlk152063118"/>
      <w:r w:rsidRPr="00F65F3D">
        <w:rPr>
          <w:b/>
          <w:bCs/>
          <w:color w:val="2F5496" w:themeColor="accent1" w:themeShade="BF"/>
        </w:rPr>
        <w:t xml:space="preserve">Réponses ou observations de l’ARS sur les observations faites sous </w:t>
      </w:r>
      <w:r w:rsidR="008B1F5B">
        <w:rPr>
          <w:b/>
          <w:bCs/>
          <w:color w:val="2F5496" w:themeColor="accent1" w:themeShade="BF"/>
        </w:rPr>
        <w:t>C4</w:t>
      </w:r>
      <w:r w:rsidRPr="00F65F3D">
        <w:rPr>
          <w:b/>
          <w:bCs/>
          <w:color w:val="2F5496" w:themeColor="accent1" w:themeShade="BF"/>
        </w:rPr>
        <w:t>.1.</w:t>
      </w:r>
      <w:r>
        <w:rPr>
          <w:b/>
          <w:bCs/>
          <w:color w:val="2F5496" w:themeColor="accent1" w:themeShade="BF"/>
        </w:rPr>
        <w:t>2</w:t>
      </w:r>
      <w:r w:rsidRPr="00F65F3D">
        <w:rPr>
          <w:b/>
          <w:bCs/>
          <w:color w:val="2F5496" w:themeColor="accent1" w:themeShade="BF"/>
        </w:rPr>
        <w:t>.</w:t>
      </w:r>
      <w:r>
        <w:rPr>
          <w:b/>
          <w:bCs/>
          <w:color w:val="2F5496" w:themeColor="accent1" w:themeShade="BF"/>
        </w:rPr>
        <w:t>2.</w:t>
      </w:r>
      <w:r w:rsidRPr="00F65F3D">
        <w:rPr>
          <w:b/>
          <w:bCs/>
          <w:color w:val="2F5496" w:themeColor="accent1" w:themeShade="BF"/>
        </w:rPr>
        <w:t> :</w:t>
      </w:r>
    </w:p>
    <w:p w14:paraId="0F7EB82A" w14:textId="77777777" w:rsidR="00373FC0" w:rsidRPr="005E25B3"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bookmarkStart w:id="92" w:name="_Hlk152167224"/>
      <w:r w:rsidRPr="005E25B3">
        <w:rPr>
          <w:color w:val="2F5496" w:themeColor="accent1" w:themeShade="BF"/>
        </w:rPr>
        <w:t xml:space="preserve">L’aquifère pompé (nappe de l’Yprésien) est une nappe inter-régionale. Nous n’avons pas de vision globale à cette échelle car une estimation du volume </w:t>
      </w:r>
      <w:bookmarkEnd w:id="91"/>
      <w:r w:rsidRPr="005E25B3">
        <w:rPr>
          <w:color w:val="2F5496" w:themeColor="accent1" w:themeShade="BF"/>
        </w:rPr>
        <w:t>global serait extrêmement complexe. L’approche quantitative d’un aquifère (ou capacité) est généralement abordée dans les dossiers de DUP à la seule échelle de l’aire d’alimentation du captage, en se focalisant sur les capacités de recharge, par les pluies locales, de la portion de nappe captée. Lors de l’avis de l’hydrogéologue agréé, ce dernier vérifie que les pompages de la zone ne dépassent pas le volume des pluies alimentant la nappe.</w:t>
      </w:r>
    </w:p>
    <w:p w14:paraId="0B6BCF65" w14:textId="77777777" w:rsidR="00373FC0" w:rsidRPr="007E7620" w:rsidRDefault="00373FC0" w:rsidP="00373FC0">
      <w:pPr>
        <w:pBdr>
          <w:top w:val="single" w:sz="4" w:space="1" w:color="auto"/>
          <w:left w:val="single" w:sz="4" w:space="4" w:color="auto"/>
          <w:bottom w:val="single" w:sz="4" w:space="1" w:color="auto"/>
          <w:right w:val="single" w:sz="4" w:space="4" w:color="auto"/>
        </w:pBdr>
        <w:jc w:val="both"/>
        <w:rPr>
          <w:color w:val="000000" w:themeColor="text1"/>
        </w:rPr>
      </w:pPr>
      <w:r w:rsidRPr="005E25B3">
        <w:rPr>
          <w:color w:val="2F5496" w:themeColor="accent1" w:themeShade="BF"/>
        </w:rPr>
        <w:t>Depuis l’épisode de sécheresse estivale de 2022, la disponibilité en eau des différentes ressources d’eau souterraine utilisées dans le Val-d’Oise fait l’objet de discussions inter-administrations au niveau départemental.</w:t>
      </w:r>
    </w:p>
    <w:bookmarkEnd w:id="92"/>
    <w:p w14:paraId="420008A5" w14:textId="77777777" w:rsidR="00373FC0" w:rsidRDefault="00373FC0" w:rsidP="00373FC0">
      <w:pPr>
        <w:jc w:val="both"/>
        <w:rPr>
          <w:color w:val="000000" w:themeColor="text1"/>
        </w:rPr>
      </w:pPr>
    </w:p>
    <w:p w14:paraId="16586933" w14:textId="6EDC9600"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.1.2.3. </w:t>
      </w:r>
      <w:r>
        <w:rPr>
          <w:color w:val="0070C0"/>
        </w:rPr>
        <w:t>Ancienneté relative</w:t>
      </w:r>
      <w:r w:rsidRPr="00B218C0">
        <w:rPr>
          <w:color w:val="0070C0"/>
        </w:rPr>
        <w:t xml:space="preserve"> des documents techniques</w:t>
      </w:r>
      <w:r>
        <w:rPr>
          <w:color w:val="0070C0"/>
        </w:rPr>
        <w:t xml:space="preserve"> et administratifs</w:t>
      </w:r>
      <w:r>
        <w:rPr>
          <w:color w:val="000000" w:themeColor="text1"/>
        </w:rPr>
        <w:t>.</w:t>
      </w:r>
    </w:p>
    <w:p w14:paraId="58C89966" w14:textId="4D92F019"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Les documents techniques disponibles dans le dossier commencent à dater : rapport de forage en 2013, étude d’impact en 2015, dossier technique préalable à la définition des périmètres de protection début 2019, avis de l’hydrogéologue agréé sur les périmètres de protection </w:t>
      </w:r>
      <w:r w:rsidR="004158BA">
        <w:rPr>
          <w:color w:val="000000" w:themeColor="text1"/>
        </w:rPr>
        <w:t xml:space="preserve">en </w:t>
      </w:r>
      <w:r>
        <w:rPr>
          <w:color w:val="000000" w:themeColor="text1"/>
        </w:rPr>
        <w:t>2020. Le maître d’ouvrage estime-t-il que les données analysées par ces documents restent pertinentes malgré le temps écoulé ?</w:t>
      </w:r>
    </w:p>
    <w:p w14:paraId="22B1D006"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Il est fait référence dans le dossier, notamment dans l’étude d’impact, au SDAGE et au SAGE local, dans des versions aujourd’hui périmées. Le maître d’ouvrage peut-il confirmer la compatibilité du projet avec les versions actualisées de ces deux documents? </w:t>
      </w:r>
    </w:p>
    <w:p w14:paraId="1A863439" w14:textId="77777777" w:rsidR="00373FC0" w:rsidRPr="00673A38" w:rsidRDefault="00373FC0" w:rsidP="00373FC0">
      <w:pPr>
        <w:jc w:val="both"/>
        <w:rPr>
          <w:color w:val="000000" w:themeColor="text1"/>
        </w:rPr>
      </w:pPr>
      <w:r>
        <w:rPr>
          <w:color w:val="000000" w:themeColor="text1"/>
        </w:rPr>
        <w:tab/>
      </w:r>
    </w:p>
    <w:p w14:paraId="298E3178" w14:textId="3744B110"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.1.2.3. :</w:t>
      </w:r>
    </w:p>
    <w:p w14:paraId="4F0C9C5D" w14:textId="77777777" w:rsidR="00373FC0" w:rsidRPr="004020A3"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4020A3">
        <w:rPr>
          <w:color w:val="70AD47" w:themeColor="accent6"/>
        </w:rPr>
        <w:t xml:space="preserve">Le maître d’ouvrage estime que les données analysées par ces documents restent pertinentes malgré le temps écoulé. </w:t>
      </w:r>
    </w:p>
    <w:p w14:paraId="31D77879" w14:textId="40E32521" w:rsidR="00373FC0" w:rsidRPr="004020A3"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4020A3">
        <w:rPr>
          <w:color w:val="70AD47" w:themeColor="accent6"/>
        </w:rPr>
        <w:t>Le maître d’ouvrage joint une note confirmant l’adéquation du projet avec le SAGE et le SDAGE actuel</w:t>
      </w:r>
      <w:r>
        <w:rPr>
          <w:color w:val="70AD47" w:themeColor="accent6"/>
        </w:rPr>
        <w:t>s</w:t>
      </w:r>
      <w:r w:rsidR="00DC147D">
        <w:rPr>
          <w:color w:val="70AD47" w:themeColor="accent6"/>
        </w:rPr>
        <w:t>.</w:t>
      </w:r>
    </w:p>
    <w:p w14:paraId="323587E2" w14:textId="73BE2E17" w:rsidR="00373FC0" w:rsidRDefault="00BC62E7" w:rsidP="00373FC0">
      <w:pPr>
        <w:jc w:val="both"/>
        <w:rPr>
          <w:color w:val="000000" w:themeColor="text1"/>
        </w:rPr>
      </w:pPr>
      <w:r>
        <w:rPr>
          <w:color w:val="000000" w:themeColor="text1"/>
        </w:rPr>
        <w:tab/>
        <w:t>Cette note est consultable comme annexe 8 au présent rapport.</w:t>
      </w:r>
    </w:p>
    <w:p w14:paraId="78366B63" w14:textId="77777777" w:rsidR="00BC62E7" w:rsidRDefault="00BC62E7" w:rsidP="00373FC0">
      <w:pPr>
        <w:jc w:val="both"/>
        <w:rPr>
          <w:color w:val="000000" w:themeColor="text1"/>
        </w:rPr>
      </w:pPr>
    </w:p>
    <w:p w14:paraId="4AAABF58" w14:textId="14174953" w:rsidR="00373FC0" w:rsidRPr="0004392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.1.2.4. </w:t>
      </w:r>
      <w:r w:rsidRPr="00D159D7">
        <w:rPr>
          <w:color w:val="0070C0"/>
        </w:rPr>
        <w:t>Capacités productives futures des forages FM1, FM2 et FM3</w:t>
      </w:r>
      <w:r>
        <w:rPr>
          <w:color w:val="0070C0"/>
        </w:rPr>
        <w:t xml:space="preserve"> rapportées aux besoins prévus</w:t>
      </w:r>
      <w:r>
        <w:rPr>
          <w:color w:val="000000" w:themeColor="text1"/>
        </w:rPr>
        <w:t>.</w:t>
      </w:r>
    </w:p>
    <w:p w14:paraId="137B6F6F" w14:textId="77777777" w:rsidR="00373FC0" w:rsidRDefault="00373FC0" w:rsidP="00373FC0">
      <w:pPr>
        <w:jc w:val="both"/>
        <w:rPr>
          <w:color w:val="000000" w:themeColor="text1"/>
        </w:rPr>
      </w:pPr>
      <w:r>
        <w:rPr>
          <w:color w:val="000000" w:themeColor="text1"/>
        </w:rPr>
        <w:tab/>
        <w:t xml:space="preserve">Quoique le SIAEP Nord Ecouen, qui desservait en eau potable environ 10 000 habitants, se soit considérablement élargi en 2020 en se transformant en SMAEP </w:t>
      </w:r>
      <w:proofErr w:type="spellStart"/>
      <w:r>
        <w:rPr>
          <w:color w:val="000000" w:themeColor="text1"/>
        </w:rPr>
        <w:t>Damona</w:t>
      </w:r>
      <w:proofErr w:type="spellEnd"/>
      <w:r>
        <w:rPr>
          <w:color w:val="000000" w:themeColor="text1"/>
        </w:rPr>
        <w:t xml:space="preserve"> couvrant une aire d’environ 70 000 habitants, il est donné à entendre dans la notice explicative du dossier de l’enquête publique que la mise en exploitation du forage FM3 ne continuera à contribuer qu’à la seule alimentation du réseau d’adduction du périmètre « historique » du SIAEP.</w:t>
      </w:r>
    </w:p>
    <w:p w14:paraId="016EAE59" w14:textId="77777777" w:rsidR="00373FC0" w:rsidRDefault="00373FC0" w:rsidP="00373FC0">
      <w:pPr>
        <w:jc w:val="both"/>
        <w:rPr>
          <w:color w:val="000000" w:themeColor="text1"/>
        </w:rPr>
      </w:pPr>
      <w:r>
        <w:rPr>
          <w:color w:val="000000" w:themeColor="text1"/>
        </w:rPr>
        <w:tab/>
        <w:t>D’où les questions suivantes :</w:t>
      </w:r>
    </w:p>
    <w:p w14:paraId="0E234894" w14:textId="77777777" w:rsidR="00373FC0" w:rsidRDefault="00373FC0" w:rsidP="00373FC0">
      <w:pPr>
        <w:jc w:val="both"/>
        <w:rPr>
          <w:color w:val="000000" w:themeColor="text1"/>
        </w:rPr>
      </w:pPr>
      <w:r w:rsidRPr="00673A38">
        <w:rPr>
          <w:color w:val="000000" w:themeColor="text1"/>
        </w:rPr>
        <w:tab/>
      </w:r>
      <w:r>
        <w:rPr>
          <w:color w:val="000000" w:themeColor="text1"/>
        </w:rPr>
        <w:sym w:font="Wingdings" w:char="F046"/>
      </w:r>
      <w:r>
        <w:rPr>
          <w:color w:val="000000" w:themeColor="text1"/>
        </w:rPr>
        <w:t xml:space="preserve"> </w:t>
      </w:r>
      <w:r w:rsidRPr="00673A38">
        <w:rPr>
          <w:color w:val="000000" w:themeColor="text1"/>
        </w:rPr>
        <w:t xml:space="preserve">Existe-t-il </w:t>
      </w:r>
      <w:r>
        <w:rPr>
          <w:color w:val="000000" w:themeColor="text1"/>
        </w:rPr>
        <w:t xml:space="preserve">des connexions entre le réseau « historique » du SIAEP et les réseaux desservant les communes entrées dans le nouveau SMAEP </w:t>
      </w:r>
      <w:proofErr w:type="spellStart"/>
      <w:r>
        <w:rPr>
          <w:color w:val="000000" w:themeColor="text1"/>
        </w:rPr>
        <w:t>Damona</w:t>
      </w:r>
      <w:proofErr w:type="spellEnd"/>
      <w:r>
        <w:rPr>
          <w:color w:val="000000" w:themeColor="text1"/>
        </w:rPr>
        <w:t xml:space="preserve"> en 2020, en particulier Goussainville et Louvres ? Si oui, pourquoi ne pas recourir à des approvisionnements en provenance de ces derniers réseaux ? Si non, le SMAEP </w:t>
      </w:r>
      <w:proofErr w:type="spellStart"/>
      <w:r>
        <w:rPr>
          <w:color w:val="000000" w:themeColor="text1"/>
        </w:rPr>
        <w:t>Damona</w:t>
      </w:r>
      <w:proofErr w:type="spellEnd"/>
      <w:r>
        <w:rPr>
          <w:color w:val="000000" w:themeColor="text1"/>
        </w:rPr>
        <w:t xml:space="preserve"> envisage-t-il d’en construire, de sorte que de l’eau produite par les forages comme le FM3 (voire les FM1 et FM2) serait aussi amenée à répondre aux besoins des grandes communes désormais membres du SMAEP ?</w:t>
      </w:r>
    </w:p>
    <w:p w14:paraId="7AA40ABD"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Le rapport de l’hydrogéologue agréé mentionne, en 2020 et en page 19, des possibilités d’interconnexion avec le réseau de Marly-la-Ville. Cette possibilité a-t-elle déjà été utilisée? </w:t>
      </w:r>
    </w:p>
    <w:p w14:paraId="023CEA1D"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bookmarkStart w:id="93" w:name="_Hlk150015437"/>
      <w:r>
        <w:rPr>
          <w:color w:val="000000" w:themeColor="text1"/>
        </w:rPr>
        <w:t xml:space="preserve">La demande d’autorisation d’utilisation d’eau rédigée en juin 2019 par le SMAEP </w:t>
      </w:r>
      <w:proofErr w:type="spellStart"/>
      <w:r>
        <w:rPr>
          <w:color w:val="000000" w:themeColor="text1"/>
        </w:rPr>
        <w:t>Damona</w:t>
      </w:r>
      <w:proofErr w:type="spellEnd"/>
      <w:r>
        <w:rPr>
          <w:color w:val="000000" w:themeColor="text1"/>
        </w:rPr>
        <w:t xml:space="preserve"> et l’étude menée en 2020 par l’hydrogéologue agréé </w:t>
      </w:r>
      <w:bookmarkEnd w:id="93"/>
      <w:r>
        <w:rPr>
          <w:color w:val="000000" w:themeColor="text1"/>
        </w:rPr>
        <w:t xml:space="preserve">analysaient les perspectives d’accroissement possible de la population des 12 communes desservies par le SIAEP Nord Ecouen. Ces perspectives ont-elles été actualisées depuis par le SMAEP </w:t>
      </w:r>
      <w:proofErr w:type="spellStart"/>
      <w:r>
        <w:rPr>
          <w:color w:val="000000" w:themeColor="text1"/>
        </w:rPr>
        <w:t>Damona</w:t>
      </w:r>
      <w:proofErr w:type="spellEnd"/>
      <w:r>
        <w:rPr>
          <w:color w:val="000000" w:themeColor="text1"/>
        </w:rPr>
        <w:t xml:space="preserve"> ? </w:t>
      </w:r>
    </w:p>
    <w:p w14:paraId="75EE168D" w14:textId="77777777" w:rsidR="00373FC0" w:rsidRPr="00655284" w:rsidRDefault="00373FC0" w:rsidP="00373FC0">
      <w:pPr>
        <w:jc w:val="both"/>
        <w:rPr>
          <w:color w:val="000000" w:themeColor="text1"/>
        </w:rPr>
      </w:pPr>
      <w:r>
        <w:rPr>
          <w:color w:val="000000" w:themeColor="text1"/>
        </w:rPr>
        <w:lastRenderedPageBreak/>
        <w:tab/>
      </w:r>
      <w:r>
        <w:rPr>
          <w:color w:val="000000" w:themeColor="text1"/>
        </w:rPr>
        <w:sym w:font="Wingdings" w:char="F046"/>
      </w:r>
      <w:r>
        <w:rPr>
          <w:color w:val="000000" w:themeColor="text1"/>
        </w:rPr>
        <w:t xml:space="preserve"> </w:t>
      </w:r>
      <w:r w:rsidRPr="0048494D">
        <w:rPr>
          <w:color w:val="000000" w:themeColor="text1"/>
        </w:rPr>
        <w:t xml:space="preserve">La demande d’autorisation d’utilisation d’eau rédigée en juin 2019 par le SMAEP </w:t>
      </w:r>
      <w:proofErr w:type="spellStart"/>
      <w:r w:rsidRPr="0048494D">
        <w:rPr>
          <w:color w:val="000000" w:themeColor="text1"/>
        </w:rPr>
        <w:t>Damona</w:t>
      </w:r>
      <w:proofErr w:type="spellEnd"/>
      <w:r w:rsidRPr="0048494D">
        <w:rPr>
          <w:color w:val="000000" w:themeColor="text1"/>
        </w:rPr>
        <w:t xml:space="preserve"> et l’étude menée en 2020 par l’hydrogéologue agréé </w:t>
      </w:r>
      <w:r>
        <w:rPr>
          <w:color w:val="000000" w:themeColor="text1"/>
        </w:rPr>
        <w:t xml:space="preserve">relèvent que les forages FM1 et FM2 ont été sous-productifs en 2017 et 2018, mais qu’un plan de régénération a été mené en 2019 pour le FM2 et devait l’être ensuite pour le FM1 (dont la production a pourtant sensiblement baissé de 285 000 m3 en 2018 à 147 000 en 2022). Quelles sont les perspectives de production de ces deux forages pour les années qui </w:t>
      </w:r>
      <w:r w:rsidRPr="00655284">
        <w:rPr>
          <w:color w:val="000000" w:themeColor="text1"/>
        </w:rPr>
        <w:t>viennent ?</w:t>
      </w:r>
    </w:p>
    <w:p w14:paraId="49E40C05" w14:textId="77777777" w:rsidR="00373FC0" w:rsidRDefault="00373FC0" w:rsidP="00373FC0">
      <w:pPr>
        <w:jc w:val="both"/>
        <w:rPr>
          <w:color w:val="000000" w:themeColor="text1"/>
        </w:rPr>
      </w:pPr>
      <w:r w:rsidRPr="00655284">
        <w:rPr>
          <w:color w:val="000000" w:themeColor="text1"/>
        </w:rPr>
        <w:tab/>
      </w:r>
      <w:r w:rsidRPr="00655284">
        <w:rPr>
          <w:color w:val="000000" w:themeColor="text1"/>
        </w:rPr>
        <w:sym w:font="Wingdings" w:char="F046"/>
      </w:r>
      <w:r w:rsidRPr="00655284">
        <w:rPr>
          <w:color w:val="000000" w:themeColor="text1"/>
        </w:rPr>
        <w:t xml:space="preserve"> Quel a été en 2018 le coût moyen d’achat du mètre cube en provenance d’autres réseaux par rapport au coût de revient estimé du mètre cube produit aux FM1 et FM2 ?</w:t>
      </w:r>
    </w:p>
    <w:p w14:paraId="4CAE02D8" w14:textId="77777777" w:rsidR="00373FC0" w:rsidRDefault="00373FC0" w:rsidP="00373FC0">
      <w:pPr>
        <w:jc w:val="both"/>
        <w:rPr>
          <w:color w:val="000000" w:themeColor="text1"/>
        </w:rPr>
      </w:pPr>
      <w:r>
        <w:rPr>
          <w:color w:val="000000" w:themeColor="text1"/>
        </w:rPr>
        <w:tab/>
      </w:r>
      <w:r w:rsidRPr="00A807AE">
        <w:rPr>
          <w:color w:val="000000" w:themeColor="text1"/>
        </w:rPr>
        <w:sym w:font="Wingdings" w:char="F046"/>
      </w:r>
      <w:r w:rsidRPr="00A807AE">
        <w:rPr>
          <w:color w:val="000000" w:themeColor="text1"/>
        </w:rPr>
        <w:t xml:space="preserve"> La demande d’autorisation d’utilisation d’eau rédigée en juin 2019 mentionne page 23 un volume produit de 340 345 m3 en 2018. Le tableau récemment fourni par le SMAEP </w:t>
      </w:r>
      <w:proofErr w:type="spellStart"/>
      <w:r w:rsidRPr="00A807AE">
        <w:rPr>
          <w:color w:val="000000" w:themeColor="text1"/>
        </w:rPr>
        <w:t>Damona</w:t>
      </w:r>
      <w:proofErr w:type="spellEnd"/>
      <w:r w:rsidRPr="00A807AE">
        <w:rPr>
          <w:color w:val="000000" w:themeColor="text1"/>
        </w:rPr>
        <w:t xml:space="preserve"> mentionne 393 809 m3. Quel montant faut-il retenir en définitive ?</w:t>
      </w:r>
    </w:p>
    <w:p w14:paraId="4AAFE8F1" w14:textId="77777777" w:rsidR="00373FC0" w:rsidRPr="00E12D36" w:rsidRDefault="00373FC0" w:rsidP="00373FC0">
      <w:pPr>
        <w:jc w:val="both"/>
        <w:rPr>
          <w:color w:val="000000" w:themeColor="text1"/>
        </w:rPr>
      </w:pPr>
      <w:r>
        <w:rPr>
          <w:color w:val="000000" w:themeColor="text1"/>
        </w:rPr>
        <w:tab/>
      </w:r>
      <w:r w:rsidRPr="00E12D36">
        <w:rPr>
          <w:color w:val="000000" w:themeColor="text1"/>
        </w:rPr>
        <w:sym w:font="Wingdings" w:char="F046"/>
      </w:r>
      <w:r w:rsidRPr="00E12D36">
        <w:rPr>
          <w:color w:val="000000" w:themeColor="text1"/>
        </w:rPr>
        <w:t xml:space="preserve"> Quelle a été la consommation en 2019, 2020, 2021 et 2022 dans le périmètre « historique » des douze communes, de telle manière à compléter le tableau des pages 23 et 24 de la demande d’autorisation de juillet 2019 : « Volume consommé 52 semaines »?</w:t>
      </w:r>
    </w:p>
    <w:p w14:paraId="59884289" w14:textId="77777777" w:rsidR="00373FC0" w:rsidRDefault="00373FC0" w:rsidP="00373FC0">
      <w:pPr>
        <w:jc w:val="both"/>
        <w:rPr>
          <w:color w:val="000000" w:themeColor="text1"/>
        </w:rPr>
      </w:pPr>
      <w:r w:rsidRPr="00E12D36">
        <w:rPr>
          <w:color w:val="000000" w:themeColor="text1"/>
        </w:rPr>
        <w:tab/>
      </w:r>
      <w:r w:rsidRPr="00E12D36">
        <w:rPr>
          <w:color w:val="000000" w:themeColor="text1"/>
        </w:rPr>
        <w:sym w:font="Wingdings" w:char="F046"/>
      </w:r>
      <w:r w:rsidRPr="00E12D36">
        <w:rPr>
          <w:color w:val="000000" w:themeColor="text1"/>
        </w:rPr>
        <w:t xml:space="preserve"> Quelle sera, en pourcentages approximatifs, la part des productions respectives de chacun des trois forages FM1, FM2 et FM3 dans le total de la production destinée au périmètre de l’ancien SIAEP dans les années qui viennent? Leur cumul couvrira-t-il à peu près exactement les besoins du périmètre historique du SIAEP Nord Ecouen ? Sera-t-il supérieur, et si oui les surplus </w:t>
      </w:r>
      <w:proofErr w:type="spellStart"/>
      <w:r w:rsidRPr="00E12D36">
        <w:rPr>
          <w:color w:val="000000" w:themeColor="text1"/>
        </w:rPr>
        <w:t>seront-ils</w:t>
      </w:r>
      <w:proofErr w:type="spellEnd"/>
      <w:r w:rsidRPr="00E12D36">
        <w:rPr>
          <w:color w:val="000000" w:themeColor="text1"/>
        </w:rPr>
        <w:t xml:space="preserve"> transférés vers les communes nouvellement membres du SMAEP ? Ou vendus par interconnexion à d’autres réseaux voisins de distribution ?</w:t>
      </w:r>
    </w:p>
    <w:p w14:paraId="5B6D6B91" w14:textId="77777777" w:rsidR="00373FC0" w:rsidRDefault="00373FC0" w:rsidP="00373FC0">
      <w:pPr>
        <w:jc w:val="both"/>
        <w:rPr>
          <w:color w:val="000000" w:themeColor="text1"/>
        </w:rPr>
      </w:pPr>
      <w:r>
        <w:rPr>
          <w:color w:val="000000" w:themeColor="text1"/>
        </w:rPr>
        <w:tab/>
      </w:r>
      <w:r w:rsidRPr="00643761">
        <w:rPr>
          <w:color w:val="000000" w:themeColor="text1"/>
        </w:rPr>
        <w:sym w:font="Wingdings" w:char="F046"/>
      </w:r>
      <w:r w:rsidRPr="00643761">
        <w:rPr>
          <w:color w:val="000000" w:themeColor="text1"/>
        </w:rPr>
        <w:t xml:space="preserve"> Quelle différence y a-t-il entre le rendement primaire et le rendement réseau (tableau des pages 23 et 24 de la demande d’autorisation de juillet 2019) ?</w:t>
      </w:r>
    </w:p>
    <w:p w14:paraId="0FC485CD"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Ces deux rendements tournent autour de 80 %. Cela signifie-t-il que la perte due aux réseaux est de l’ordre de 20 %, ce qui signifierait que quand 500 000 m3 sont produits par an, 100 000 ne sont pas distribués au consommateur? Le SMAEP </w:t>
      </w:r>
      <w:proofErr w:type="spellStart"/>
      <w:r>
        <w:rPr>
          <w:color w:val="000000" w:themeColor="text1"/>
        </w:rPr>
        <w:t>Damona</w:t>
      </w:r>
      <w:proofErr w:type="spellEnd"/>
      <w:r>
        <w:rPr>
          <w:color w:val="000000" w:themeColor="text1"/>
        </w:rPr>
        <w:t xml:space="preserve"> a-t-il un programme prévisionnel d’amélioration de ce rendement pour les années à venir ?</w:t>
      </w:r>
    </w:p>
    <w:p w14:paraId="014DC113" w14:textId="77777777" w:rsidR="00373FC0" w:rsidRPr="00673A38" w:rsidRDefault="00373FC0" w:rsidP="00373FC0">
      <w:pPr>
        <w:jc w:val="both"/>
        <w:rPr>
          <w:color w:val="000000" w:themeColor="text1"/>
        </w:rPr>
      </w:pPr>
      <w:bookmarkStart w:id="94" w:name="_Hlk149423424"/>
      <w:r>
        <w:rPr>
          <w:color w:val="000000" w:themeColor="text1"/>
        </w:rPr>
        <w:tab/>
      </w:r>
      <w:bookmarkStart w:id="95" w:name="_Hlk149469067"/>
    </w:p>
    <w:p w14:paraId="1EF4A0D7" w14:textId="0B923208" w:rsidR="00373FC0" w:rsidRPr="004A0493" w:rsidRDefault="00373FC0" w:rsidP="00373FC0">
      <w:pPr>
        <w:pBdr>
          <w:top w:val="single" w:sz="4" w:space="1" w:color="auto"/>
          <w:left w:val="single" w:sz="4" w:space="4" w:color="auto"/>
          <w:bottom w:val="single" w:sz="4" w:space="31" w:color="auto"/>
          <w:right w:val="single" w:sz="4" w:space="4" w:color="auto"/>
        </w:pBdr>
        <w:jc w:val="both"/>
        <w:rPr>
          <w:b/>
          <w:bCs/>
          <w:color w:val="70AD47" w:themeColor="accent6"/>
        </w:rPr>
      </w:pPr>
      <w:bookmarkStart w:id="96" w:name="_Hlk141114958"/>
      <w:r>
        <w:rPr>
          <w:color w:val="000000" w:themeColor="text1"/>
        </w:rPr>
        <w:tab/>
      </w:r>
      <w:bookmarkStart w:id="97" w:name="_Hlk139729777"/>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.1.2.</w:t>
      </w:r>
      <w:bookmarkEnd w:id="97"/>
      <w:r>
        <w:rPr>
          <w:b/>
          <w:bCs/>
          <w:color w:val="70AD47" w:themeColor="accent6"/>
        </w:rPr>
        <w:t>4. :</w:t>
      </w:r>
      <w:bookmarkEnd w:id="94"/>
      <w:bookmarkEnd w:id="96"/>
    </w:p>
    <w:p w14:paraId="29CB0EA8"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Les 3 interconnexions entre l’ex nord Ecouen et les autres communes qui ont adhéré au syndicat (Louvres, Goussainville, Ézanville) sont les suivantes : </w:t>
      </w:r>
    </w:p>
    <w:p w14:paraId="6DFE0AFF"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Ex nord Ecouen à Goussainville au niveau de Fontenay-en-Parisis</w:t>
      </w:r>
    </w:p>
    <w:p w14:paraId="45F8D787"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Ex nord Ecouen à Louvres au niveau de Puiseux-en-France au niveau du centre-ville de Puiseux</w:t>
      </w:r>
    </w:p>
    <w:p w14:paraId="76713413" w14:textId="74FAD5CC"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Ex nord Ecouen à Louvres qui sera bientôt en fonction à Puiseux-en-France au niveau de la ZAC de GPA</w:t>
      </w:r>
      <w:r w:rsidR="00005A03">
        <w:rPr>
          <w:color w:val="70AD47" w:themeColor="accent6"/>
        </w:rPr>
        <w:t>.</w:t>
      </w:r>
    </w:p>
    <w:p w14:paraId="6FE7BB87"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Il n’est pas envisagé de recourir à des approvisionnements en provenance des communes entrées dans le nouveau SMAEP </w:t>
      </w:r>
      <w:proofErr w:type="spellStart"/>
      <w:r w:rsidRPr="004020A3">
        <w:rPr>
          <w:color w:val="70AD47" w:themeColor="accent6"/>
        </w:rPr>
        <w:t>Damona</w:t>
      </w:r>
      <w:proofErr w:type="spellEnd"/>
      <w:r w:rsidRPr="004020A3">
        <w:rPr>
          <w:color w:val="70AD47" w:themeColor="accent6"/>
        </w:rPr>
        <w:t xml:space="preserve"> en 2020, car les ouvrages de production d’eau potable qui alimentent leurs périmètres respectifs et que la capacité de production des ouvrages ne permet pas d’alimenter en continu </w:t>
      </w:r>
      <w:r w:rsidRPr="004020A3">
        <w:rPr>
          <w:color w:val="70AD47" w:themeColor="accent6"/>
        </w:rPr>
        <w:lastRenderedPageBreak/>
        <w:t xml:space="preserve">les communes de l’Ex nord Ecouen. Il s’agit d’interconnexions de secours et non pas d’interconnexions de distribution. </w:t>
      </w:r>
    </w:p>
    <w:p w14:paraId="28122959"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FM3 pourrait alimenter une de ces interconnexions, comme il est connecté à l’usine. Toutefois, le FM3 servira surtout pour la consommation AEP du territoire Ex nord Ecouen.</w:t>
      </w:r>
    </w:p>
    <w:p w14:paraId="5BC9062F"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Une interconnexion existe avec le SIAEP de Bellefontaine au niveau du château d’eau de la commune de Marly-la-Ville. Il s’agit d’une interconnexion de secours et non pas d’une interconnexion de distribution.</w:t>
      </w:r>
    </w:p>
    <w:p w14:paraId="49FF2485"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Les perspectives d’accroissement possible de la population des 12 communes desservies par le SIAEP Nord Ecouen ont été actualisées par le SMAEP </w:t>
      </w:r>
      <w:proofErr w:type="spellStart"/>
      <w:r w:rsidRPr="004020A3">
        <w:rPr>
          <w:color w:val="70AD47" w:themeColor="accent6"/>
        </w:rPr>
        <w:t>Damona</w:t>
      </w:r>
      <w:proofErr w:type="spellEnd"/>
      <w:r w:rsidRPr="004020A3">
        <w:rPr>
          <w:color w:val="70AD47" w:themeColor="accent6"/>
        </w:rPr>
        <w:t xml:space="preserve"> et sont conformes au dossier. Ce sont également ces évolutions qui sont prise</w:t>
      </w:r>
      <w:r>
        <w:rPr>
          <w:color w:val="70AD47" w:themeColor="accent6"/>
        </w:rPr>
        <w:t>s</w:t>
      </w:r>
      <w:r w:rsidRPr="004020A3">
        <w:rPr>
          <w:color w:val="70AD47" w:themeColor="accent6"/>
        </w:rPr>
        <w:t xml:space="preserve"> en compte dans le cadre du SDAEP du SMAEP DAMONA en cours de réalisation. </w:t>
      </w:r>
    </w:p>
    <w:p w14:paraId="5C28EE49"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FM1 et le FM2 ont été régénéré</w:t>
      </w:r>
      <w:r>
        <w:rPr>
          <w:color w:val="70AD47" w:themeColor="accent6"/>
        </w:rPr>
        <w:t>s</w:t>
      </w:r>
      <w:r w:rsidRPr="004020A3">
        <w:rPr>
          <w:color w:val="70AD47" w:themeColor="accent6"/>
        </w:rPr>
        <w:t xml:space="preserve"> en 2019. </w:t>
      </w:r>
    </w:p>
    <w:p w14:paraId="294A5CE8"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débit moyen du forage FM1 avant régénération (sur l’année 2018) était de 34m3/h. Après la régénération le rabattement de la nappe était toujours très important, le forage FM1 tourne à un débit moyen de 20 m3/h. En 2022, la production est de 17m3/h. A noter, la DUP autorise un débit instantané de 60m3/h.</w:t>
      </w:r>
    </w:p>
    <w:p w14:paraId="24DB09D3" w14:textId="301475C1"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débit moyen du forage FM2 avant régénération (sur l’année 2018) était de 16 m3/h. Lors de la régénération le massif filtrant a été endommagé. Une réfection a été faite avec une réduction du diamètre du puit</w:t>
      </w:r>
      <w:r w:rsidR="00F74E3D">
        <w:rPr>
          <w:color w:val="70AD47" w:themeColor="accent6"/>
        </w:rPr>
        <w:t>s</w:t>
      </w:r>
      <w:r w:rsidRPr="004020A3">
        <w:rPr>
          <w:color w:val="70AD47" w:themeColor="accent6"/>
        </w:rPr>
        <w:t>. Le débit moyen du FM2 à la suite de ces travaux est monté</w:t>
      </w:r>
      <w:r>
        <w:rPr>
          <w:color w:val="70AD47" w:themeColor="accent6"/>
        </w:rPr>
        <w:t xml:space="preserve"> </w:t>
      </w:r>
      <w:r w:rsidRPr="004020A3">
        <w:rPr>
          <w:color w:val="70AD47" w:themeColor="accent6"/>
        </w:rPr>
        <w:t>à 40m3/h. En 2022, la production est descendue à 33 m3/h. A noter, la DUP autorise un débit instantané de 80m3/h.</w:t>
      </w:r>
    </w:p>
    <w:p w14:paraId="02149974"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Les perspectives de production de ces deux forages pour les années à venir sont de l’ordre de 20 m3/h pour le FM1 et de 30 m3/h pour le FM2. </w:t>
      </w:r>
    </w:p>
    <w:p w14:paraId="6B4FBAA6"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volume produit est bien de 340 345 m</w:t>
      </w:r>
      <w:r w:rsidRPr="004020A3">
        <w:rPr>
          <w:color w:val="70AD47" w:themeColor="accent6"/>
          <w:vertAlign w:val="superscript"/>
        </w:rPr>
        <w:t>3</w:t>
      </w:r>
      <w:r w:rsidRPr="004020A3">
        <w:rPr>
          <w:color w:val="70AD47" w:themeColor="accent6"/>
        </w:rPr>
        <w:t xml:space="preserve"> en 2018. </w:t>
      </w:r>
    </w:p>
    <w:p w14:paraId="6CB86565" w14:textId="1BF62C5B"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La part de production des trois forages FM1, FM2 et FM3 dans la production destinée au périmètre de l’ancien SIAEP dans les années qui viennent est la suivante : FM1 pour 20%, FM2 pour 30% et FM3 pour 50%. Ces pourcentages pourront varier en fonction des contraintes d’exploitation des 3 forages.</w:t>
      </w:r>
    </w:p>
    <w:p w14:paraId="7916C49B"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La production de ces 3 forages est destinée principalement à l’alimentation en eau des 12 communes de la zone historique du syndicat (Unité de Distribution de Nord-Ecouen). La production des forages sera adaptée en fonction des demandes en eau sur ces communes. Néanmoins, en cas de besoin en eau des communes interconnectées, les forages pourront alimenter ces communes. De même, si les 3 forages ne peuvent pas répondre à la demande de l’UDI Nord-Ecouen, les communes interconnectées pourront fournir de l’eau à la zone.</w:t>
      </w:r>
    </w:p>
    <w:p w14:paraId="79816451" w14:textId="4E105E39"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rendement du réseau est une des données qui doit figurer dans le rapport annuel sur le prix et la qualité du service public d'eau potable prévu par l’article L</w:t>
      </w:r>
      <w:r w:rsidR="00F74E3D">
        <w:rPr>
          <w:color w:val="70AD47" w:themeColor="accent6"/>
        </w:rPr>
        <w:t>.</w:t>
      </w:r>
      <w:r w:rsidRPr="004020A3">
        <w:rPr>
          <w:color w:val="70AD47" w:themeColor="accent6"/>
        </w:rPr>
        <w:t xml:space="preserve">2224-5 du Code Général des Collectivités Territoriales. Le rendement du réseau est défini dans l’arrêté du 2 mai 2007. Ce rendement tient compte de l’ensemble des volumes, dont les volumes induits par les fuites alors que le rendement primaire ne tient compte que du volume consommé sur 52 semaines divisé par le volume mis en distribution. </w:t>
      </w:r>
    </w:p>
    <w:p w14:paraId="73F27AEC"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bookmarkStart w:id="98" w:name="_Hlk149467450"/>
      <w:r w:rsidRPr="004020A3">
        <w:rPr>
          <w:color w:val="70AD47" w:themeColor="accent6"/>
        </w:rPr>
        <w:t xml:space="preserve">Le seuil du rendement du réseau est fixé par le décret n° 2012-97 du 27 janvier 2012 relatif à un plan d’actions pour la réduction des pertes d’eau du réseau de distribution d’eau potable. Pour le SMAEP DAMONA, sur le territoire de l’ex SMAEP NEC, le seuil du rendement du réseau est fixé à 67,6 %.  </w:t>
      </w:r>
    </w:p>
    <w:p w14:paraId="3862A78C" w14:textId="77777777" w:rsidR="00373FC0" w:rsidRPr="004020A3" w:rsidRDefault="00373FC0" w:rsidP="00373FC0">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lastRenderedPageBreak/>
        <w:t xml:space="preserve">Les rendements tournent autour de 80 %. Le calcul est correct. Le SMAEP </w:t>
      </w:r>
      <w:proofErr w:type="spellStart"/>
      <w:r w:rsidRPr="004020A3">
        <w:rPr>
          <w:color w:val="70AD47" w:themeColor="accent6"/>
        </w:rPr>
        <w:t>Damona</w:t>
      </w:r>
      <w:proofErr w:type="spellEnd"/>
      <w:r w:rsidRPr="004020A3">
        <w:rPr>
          <w:color w:val="70AD47" w:themeColor="accent6"/>
        </w:rPr>
        <w:t xml:space="preserve"> engage un programme annuel de renouvellement de conduites et dispose d’un plan d’action pluriannuel pour améliorer ce rendement pour les années à venir. De plus, un schéma directeur pour l’ensemble de son territoire est en cours de réalisation.</w:t>
      </w:r>
    </w:p>
    <w:p w14:paraId="3BC26A6B" w14:textId="1F83BF3E" w:rsidR="00373FC0" w:rsidRDefault="00373FC0" w:rsidP="00373FC0">
      <w:pPr>
        <w:pBdr>
          <w:top w:val="single" w:sz="4" w:space="1" w:color="auto"/>
          <w:left w:val="single" w:sz="4" w:space="4" w:color="auto"/>
          <w:bottom w:val="single" w:sz="4" w:space="31" w:color="auto"/>
          <w:right w:val="single" w:sz="4" w:space="4" w:color="auto"/>
        </w:pBdr>
        <w:jc w:val="both"/>
        <w:rPr>
          <w:color w:val="000000" w:themeColor="text1"/>
        </w:rPr>
      </w:pPr>
      <w:r w:rsidRPr="004020A3">
        <w:rPr>
          <w:color w:val="70AD47" w:themeColor="accent6"/>
        </w:rPr>
        <w:t>Le prix moyen d’achat d’eau en provenance de l’usine d’Annet</w:t>
      </w:r>
      <w:r w:rsidR="001816F8">
        <w:rPr>
          <w:color w:val="70AD47" w:themeColor="accent6"/>
        </w:rPr>
        <w:t>-</w:t>
      </w:r>
      <w:r w:rsidRPr="004020A3">
        <w:rPr>
          <w:color w:val="70AD47" w:themeColor="accent6"/>
        </w:rPr>
        <w:t>sur</w:t>
      </w:r>
      <w:r w:rsidR="001816F8">
        <w:rPr>
          <w:color w:val="70AD47" w:themeColor="accent6"/>
        </w:rPr>
        <w:t>-</w:t>
      </w:r>
      <w:r w:rsidRPr="004020A3">
        <w:rPr>
          <w:color w:val="70AD47" w:themeColor="accent6"/>
        </w:rPr>
        <w:t>Marne, via les réseaux du SMAEP de Tremblay</w:t>
      </w:r>
      <w:r>
        <w:rPr>
          <w:color w:val="70AD47" w:themeColor="accent6"/>
        </w:rPr>
        <w:t>-</w:t>
      </w:r>
      <w:r w:rsidRPr="004020A3">
        <w:rPr>
          <w:color w:val="70AD47" w:themeColor="accent6"/>
        </w:rPr>
        <w:t>en</w:t>
      </w:r>
      <w:r>
        <w:rPr>
          <w:color w:val="70AD47" w:themeColor="accent6"/>
        </w:rPr>
        <w:t>-</w:t>
      </w:r>
      <w:r w:rsidRPr="004020A3">
        <w:rPr>
          <w:color w:val="70AD47" w:themeColor="accent6"/>
        </w:rPr>
        <w:t>France Claye</w:t>
      </w:r>
      <w:r>
        <w:rPr>
          <w:color w:val="70AD47" w:themeColor="accent6"/>
        </w:rPr>
        <w:t>-</w:t>
      </w:r>
      <w:r w:rsidRPr="004020A3">
        <w:rPr>
          <w:color w:val="70AD47" w:themeColor="accent6"/>
        </w:rPr>
        <w:t>Souilly et des ouvrages de la convention de 98</w:t>
      </w:r>
      <w:r w:rsidR="00F74E3D">
        <w:rPr>
          <w:color w:val="70AD47" w:themeColor="accent6"/>
        </w:rPr>
        <w:t>,</w:t>
      </w:r>
      <w:r w:rsidRPr="004020A3">
        <w:rPr>
          <w:color w:val="70AD47" w:themeColor="accent6"/>
        </w:rPr>
        <w:t xml:space="preserve"> était de 0,78€/m3 en 2018. On peut estimer le co</w:t>
      </w:r>
      <w:r>
        <w:rPr>
          <w:color w:val="70AD47" w:themeColor="accent6"/>
        </w:rPr>
        <w:t>û</w:t>
      </w:r>
      <w:r w:rsidRPr="004020A3">
        <w:rPr>
          <w:color w:val="70AD47" w:themeColor="accent6"/>
        </w:rPr>
        <w:t>t de production des forages</w:t>
      </w:r>
      <w:r w:rsidRPr="00655284">
        <w:rPr>
          <w:b/>
          <w:bCs/>
          <w:color w:val="70AD47" w:themeColor="accent6"/>
        </w:rPr>
        <w:t xml:space="preserve"> </w:t>
      </w:r>
      <w:r w:rsidRPr="004020A3">
        <w:rPr>
          <w:color w:val="70AD47" w:themeColor="accent6"/>
        </w:rPr>
        <w:t>de FM1 et FM2, avec traitement de décarbonatation à l’usine de Mareil</w:t>
      </w:r>
      <w:r w:rsidR="00F74E3D">
        <w:rPr>
          <w:color w:val="70AD47" w:themeColor="accent6"/>
        </w:rPr>
        <w:t>-</w:t>
      </w:r>
      <w:r w:rsidRPr="004020A3">
        <w:rPr>
          <w:color w:val="70AD47" w:themeColor="accent6"/>
        </w:rPr>
        <w:t>en</w:t>
      </w:r>
      <w:r w:rsidR="00F74E3D">
        <w:rPr>
          <w:color w:val="70AD47" w:themeColor="accent6"/>
        </w:rPr>
        <w:t>-</w:t>
      </w:r>
      <w:r w:rsidRPr="004020A3">
        <w:rPr>
          <w:color w:val="70AD47" w:themeColor="accent6"/>
        </w:rPr>
        <w:t>France à 0,55 €/m3.</w:t>
      </w:r>
      <w:bookmarkEnd w:id="95"/>
    </w:p>
    <w:p w14:paraId="2C796C6E" w14:textId="77777777"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p>
    <w:p w14:paraId="49417E78" w14:textId="478AA403"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.1.2.5. </w:t>
      </w:r>
      <w:r w:rsidRPr="00744240">
        <w:rPr>
          <w:color w:val="0070C0"/>
        </w:rPr>
        <w:t>Effets potentiellement cumulés avec d’autres projets d’aménagement connus</w:t>
      </w:r>
      <w:r>
        <w:rPr>
          <w:color w:val="000000" w:themeColor="text1"/>
        </w:rPr>
        <w:t xml:space="preserve">. </w:t>
      </w:r>
    </w:p>
    <w:p w14:paraId="709D9882" w14:textId="77777777" w:rsidR="00373FC0" w:rsidRDefault="00373FC0" w:rsidP="00373FC0">
      <w:pPr>
        <w:jc w:val="both"/>
        <w:rPr>
          <w:color w:val="000000" w:themeColor="text1"/>
        </w:rPr>
      </w:pPr>
    </w:p>
    <w:p w14:paraId="68F0A80A"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Pr="0045088C">
        <w:rPr>
          <w:color w:val="000000" w:themeColor="text1"/>
        </w:rPr>
        <w:t xml:space="preserve">L’étude d’impact </w:t>
      </w:r>
      <w:r>
        <w:rPr>
          <w:color w:val="000000" w:themeColor="text1"/>
        </w:rPr>
        <w:t xml:space="preserve">de 2015, </w:t>
      </w:r>
      <w:r w:rsidRPr="0045088C">
        <w:rPr>
          <w:color w:val="000000" w:themeColor="text1"/>
        </w:rPr>
        <w:t>en page 95</w:t>
      </w:r>
      <w:r>
        <w:rPr>
          <w:color w:val="000000" w:themeColor="text1"/>
        </w:rPr>
        <w:t>,</w:t>
      </w:r>
      <w:r w:rsidRPr="0045088C">
        <w:rPr>
          <w:color w:val="000000" w:themeColor="text1"/>
        </w:rPr>
        <w:t xml:space="preserve"> ne mentionn</w:t>
      </w:r>
      <w:r>
        <w:rPr>
          <w:color w:val="000000" w:themeColor="text1"/>
        </w:rPr>
        <w:t>ait pas</w:t>
      </w:r>
      <w:r w:rsidRPr="0045088C">
        <w:rPr>
          <w:color w:val="000000" w:themeColor="text1"/>
        </w:rPr>
        <w:t xml:space="preserve"> explicitement d’effets cumulés du projet</w:t>
      </w:r>
      <w:r>
        <w:rPr>
          <w:color w:val="000000" w:themeColor="text1"/>
        </w:rPr>
        <w:t xml:space="preserve"> de forage</w:t>
      </w:r>
      <w:r w:rsidRPr="0045088C">
        <w:rPr>
          <w:color w:val="000000" w:themeColor="text1"/>
        </w:rPr>
        <w:t xml:space="preserve"> avec d’autres projets connus</w:t>
      </w:r>
      <w:r>
        <w:rPr>
          <w:color w:val="000000" w:themeColor="text1"/>
        </w:rPr>
        <w:t xml:space="preserve"> quelle qu’en soit la nature (agricole, industrielle, aménagement urbain…)</w:t>
      </w:r>
      <w:r w:rsidRPr="0045088C">
        <w:rPr>
          <w:color w:val="000000" w:themeColor="text1"/>
        </w:rPr>
        <w:t xml:space="preserve">. </w:t>
      </w:r>
      <w:r>
        <w:rPr>
          <w:color w:val="000000" w:themeColor="text1"/>
        </w:rPr>
        <w:t xml:space="preserve">Le SMAEP estime-t-il </w:t>
      </w:r>
      <w:r w:rsidRPr="0045088C">
        <w:rPr>
          <w:color w:val="000000" w:themeColor="text1"/>
        </w:rPr>
        <w:t>que ce soit toujours le cas en 2023 ?</w:t>
      </w:r>
    </w:p>
    <w:p w14:paraId="736B685D" w14:textId="77777777" w:rsidR="00373FC0" w:rsidRPr="00673A38" w:rsidRDefault="00373FC0" w:rsidP="00373FC0">
      <w:pPr>
        <w:jc w:val="both"/>
        <w:rPr>
          <w:color w:val="000000" w:themeColor="text1"/>
        </w:rPr>
      </w:pPr>
    </w:p>
    <w:p w14:paraId="7A8FA4BA" w14:textId="23013DF1"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.1.2.5. :</w:t>
      </w:r>
    </w:p>
    <w:p w14:paraId="73AF77F7" w14:textId="77777777" w:rsidR="00373FC0" w:rsidRPr="001C18A7"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1C18A7">
        <w:rPr>
          <w:color w:val="70AD47" w:themeColor="accent6"/>
        </w:rPr>
        <w:t>Le SMAEP estime qu’il n’y pas eu d’évolution depuis l’étude d’impact de 2015. Il n’y a pas d’effets cumulés du projet de forage avec d’autres projets connus quelle qu’en soit la nature (agricole, industrielle, aménagement urbain…).</w:t>
      </w:r>
    </w:p>
    <w:p w14:paraId="2D9A3D70" w14:textId="77777777" w:rsidR="00373FC0" w:rsidRDefault="00373FC0" w:rsidP="00373FC0">
      <w:pPr>
        <w:jc w:val="both"/>
        <w:rPr>
          <w:color w:val="000000" w:themeColor="text1"/>
        </w:rPr>
      </w:pPr>
      <w:r>
        <w:rPr>
          <w:color w:val="000000" w:themeColor="text1"/>
        </w:rPr>
        <w:tab/>
      </w:r>
    </w:p>
    <w:p w14:paraId="1133AB29" w14:textId="77777777" w:rsidR="00373FC0" w:rsidRPr="00F304CA" w:rsidRDefault="00373FC0" w:rsidP="00373FC0">
      <w:pPr>
        <w:jc w:val="both"/>
        <w:rPr>
          <w:color w:val="7030A0"/>
        </w:rPr>
      </w:pPr>
    </w:p>
    <w:p w14:paraId="063A0396" w14:textId="197E534A"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tab/>
      </w:r>
      <w:r>
        <w:tab/>
      </w:r>
      <w:r w:rsidR="00C3410A">
        <w:t>C4</w:t>
      </w:r>
      <w:r>
        <w:t>.2. Thème : Instauration de périmètres de protection et de servitudes d’utilité publique.</w:t>
      </w:r>
    </w:p>
    <w:p w14:paraId="7AA8541A" w14:textId="77777777" w:rsidR="00373FC0" w:rsidRDefault="00373FC0" w:rsidP="00373FC0">
      <w:pPr>
        <w:jc w:val="both"/>
        <w:rPr>
          <w:color w:val="000000" w:themeColor="text1"/>
        </w:rPr>
      </w:pPr>
      <w:r>
        <w:rPr>
          <w:color w:val="000000" w:themeColor="text1"/>
        </w:rPr>
        <w:tab/>
      </w:r>
      <w:r>
        <w:rPr>
          <w:color w:val="000000" w:themeColor="text1"/>
        </w:rPr>
        <w:tab/>
      </w:r>
    </w:p>
    <w:bookmarkEnd w:id="98"/>
    <w:p w14:paraId="26AF55A5" w14:textId="3728F0CC" w:rsidR="00373FC0" w:rsidRDefault="00373FC0" w:rsidP="00373FC0">
      <w:pPr>
        <w:jc w:val="both"/>
      </w:pPr>
      <w:r>
        <w:rPr>
          <w:color w:val="000000" w:themeColor="text1"/>
        </w:rPr>
        <w:tab/>
      </w:r>
      <w:r>
        <w:rPr>
          <w:color w:val="000000" w:themeColor="text1"/>
        </w:rPr>
        <w:tab/>
      </w:r>
      <w:r w:rsidR="00C3410A">
        <w:rPr>
          <w:color w:val="000000" w:themeColor="text1"/>
        </w:rPr>
        <w:t>C4</w:t>
      </w:r>
      <w:r>
        <w:rPr>
          <w:color w:val="000000" w:themeColor="text1"/>
        </w:rPr>
        <w:t xml:space="preserve">.2.1. </w:t>
      </w:r>
      <w:r w:rsidRPr="00777621">
        <w:rPr>
          <w:color w:val="0070C0"/>
        </w:rPr>
        <w:t>L</w:t>
      </w:r>
      <w:r>
        <w:rPr>
          <w:color w:val="0070C0"/>
        </w:rPr>
        <w:t xml:space="preserve">es </w:t>
      </w:r>
      <w:r w:rsidRPr="00777621">
        <w:rPr>
          <w:color w:val="0070C0"/>
        </w:rPr>
        <w:t>observation</w:t>
      </w:r>
      <w:r>
        <w:rPr>
          <w:color w:val="0070C0"/>
        </w:rPr>
        <w:t>s</w:t>
      </w:r>
      <w:r w:rsidRPr="00777621">
        <w:rPr>
          <w:color w:val="0070C0"/>
        </w:rPr>
        <w:t xml:space="preserve"> O</w:t>
      </w:r>
      <w:r>
        <w:rPr>
          <w:color w:val="0070C0"/>
        </w:rPr>
        <w:t>P</w:t>
      </w:r>
      <w:r w:rsidRPr="00897FEC">
        <w:rPr>
          <w:color w:val="0070C0"/>
        </w:rPr>
        <w:t xml:space="preserve">-1 et OR-2 </w:t>
      </w:r>
      <w:r>
        <w:t>posent la question de la forme géométrique du tracé du périmètre de protection rapprochée : pourquoi comporte-t-il des angles vifs, comme sur la parcelle ZN 170?  Ne devrait-elle pas avoir plutôt la forme d’un cercle?</w:t>
      </w:r>
    </w:p>
    <w:p w14:paraId="2F755982" w14:textId="77777777" w:rsidR="00373FC0" w:rsidRDefault="00373FC0" w:rsidP="00373FC0">
      <w:pPr>
        <w:jc w:val="both"/>
        <w:rPr>
          <w:color w:val="000000" w:themeColor="text1"/>
        </w:rPr>
      </w:pPr>
      <w:bookmarkStart w:id="99" w:name="_Hlk149464949"/>
    </w:p>
    <w:p w14:paraId="43F79D67" w14:textId="573AB94F"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.2.1.:</w:t>
      </w:r>
    </w:p>
    <w:p w14:paraId="0D5E55B5"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C96D67">
        <w:rPr>
          <w:color w:val="70AD47" w:themeColor="accent6"/>
        </w:rPr>
        <w:t xml:space="preserve">Ce point relève de l’avis de l’ARS et/ou de l’hydrogéologue agréé.  </w:t>
      </w:r>
    </w:p>
    <w:p w14:paraId="770AB9B2"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p>
    <w:p w14:paraId="7182E3A9" w14:textId="11EBE138" w:rsidR="00373FC0" w:rsidRPr="00820BD1"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color w:val="70AD47" w:themeColor="accent6"/>
        </w:rPr>
        <w:tab/>
      </w:r>
      <w:r w:rsidRPr="00820BD1">
        <w:rPr>
          <w:b/>
          <w:bCs/>
          <w:color w:val="2F5496" w:themeColor="accent1" w:themeShade="BF"/>
        </w:rPr>
        <w:t xml:space="preserve">Réponses ou observations de l’ARS sur les observations faites sous </w:t>
      </w:r>
      <w:r w:rsidR="00AE0271">
        <w:rPr>
          <w:b/>
          <w:bCs/>
          <w:color w:val="2F5496" w:themeColor="accent1" w:themeShade="BF"/>
        </w:rPr>
        <w:t>C4</w:t>
      </w:r>
      <w:r w:rsidRPr="00820BD1">
        <w:rPr>
          <w:b/>
          <w:bCs/>
          <w:color w:val="2F5496" w:themeColor="accent1" w:themeShade="BF"/>
        </w:rPr>
        <w:t>.</w:t>
      </w:r>
      <w:r>
        <w:rPr>
          <w:b/>
          <w:bCs/>
          <w:color w:val="2F5496" w:themeColor="accent1" w:themeShade="BF"/>
        </w:rPr>
        <w:t>2</w:t>
      </w:r>
      <w:r w:rsidRPr="00820BD1">
        <w:rPr>
          <w:b/>
          <w:bCs/>
          <w:color w:val="2F5496" w:themeColor="accent1" w:themeShade="BF"/>
        </w:rPr>
        <w:t>.1. :</w:t>
      </w:r>
    </w:p>
    <w:p w14:paraId="4564D04B" w14:textId="77777777" w:rsidR="00373FC0" w:rsidRPr="007609A5"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bookmarkStart w:id="100" w:name="_Hlk152238335"/>
      <w:r w:rsidRPr="007609A5">
        <w:rPr>
          <w:color w:val="2F5496" w:themeColor="accent1" w:themeShade="BF"/>
        </w:rPr>
        <w:lastRenderedPageBreak/>
        <w:t xml:space="preserve">La forme des périmètres dépend d’abord des écoulements de la nappe captée. </w:t>
      </w:r>
    </w:p>
    <w:p w14:paraId="47979780" w14:textId="77777777" w:rsidR="00373FC0" w:rsidRPr="007609A5"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Dans la théorie, si une nappe « stagne » (= aucun écoulement naturel de la nappe</w:t>
      </w:r>
      <w:r>
        <w:rPr>
          <w:color w:val="2F5496" w:themeColor="accent1" w:themeShade="BF"/>
        </w:rPr>
        <w:t>)</w:t>
      </w:r>
      <w:r w:rsidRPr="007609A5">
        <w:rPr>
          <w:color w:val="2F5496" w:themeColor="accent1" w:themeShade="BF"/>
        </w:rPr>
        <w:t>, alors les zones d’appel sont des cercles concentriques. Les anciens périmètres de protection étaient tracés comme cela, mais ne correspondaient généralement à rien en termes de protection réelle.</w:t>
      </w:r>
    </w:p>
    <w:p w14:paraId="1D9BE391" w14:textId="77777777" w:rsidR="00373FC0" w:rsidRPr="007609A5"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Quand la nappe s’écoule dans une direction (vers l’aval hydraulique), alors les zones d’appel prennent une forme en ellipse en « remontant » vers l’amont (d’où vient l’eau). Plus l’écoulement est rapide, plus l’ellipse s’agrandit.</w:t>
      </w:r>
    </w:p>
    <w:p w14:paraId="0075F1E5"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Les ellipses ne sont pas facilement repérables sur le terrain, ainsi nous nous appuyons sur le parcellaire, les routes, les alignements d’arbres… présents sur le terrain pour « encadrer » les zones d’appel définies (correspondant aux périmètres de protection immédiate, rapprochée et éloignée), d’où les angles vifs des tracés. Un tracé circulaire ou elliptique impliquerait la mise en œuvre de prescriptions différentes au sein d’une même parcelle, notamment pour celles situées « à cheval » sur deux périmètres et en bordure de PPE. Cette mise en œuvre est difficilement applicable. Nous limitons donc les prescriptions sur des morceaux de parcelles au strict nécessaire (au plus près du captage sur des zones peu étendues – ou bien si les parcelles sont de très grande surface pour ne pas grever la totalité de la parcelle).</w:t>
      </w:r>
    </w:p>
    <w:p w14:paraId="47CD84DB"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1C18A7">
        <w:rPr>
          <w:color w:val="2F5496" w:themeColor="accent1" w:themeShade="BF"/>
          <w:lang w:val="fr-FR"/>
        </w:rPr>
        <w:t>Ci-dessous un schéma extrait du site internet de l’agence de l’eau Seine-Normandie qui illustre bien :</w:t>
      </w:r>
    </w:p>
    <w:bookmarkEnd w:id="100"/>
    <w:p w14:paraId="326E94E9" w14:textId="77777777" w:rsidR="00373FC0" w:rsidRDefault="00373FC0" w:rsidP="00373FC0">
      <w:pPr>
        <w:rPr>
          <w:lang w:val="fr-FR"/>
        </w:rPr>
      </w:pPr>
      <w:r>
        <w:rPr>
          <w:sz w:val="24"/>
          <w:szCs w:val="24"/>
          <w:lang w:val="fr-FR"/>
        </w:rPr>
        <w:t> </w:t>
      </w:r>
    </w:p>
    <w:p w14:paraId="57537B4C" w14:textId="77777777" w:rsidR="00373FC0" w:rsidRDefault="00373FC0" w:rsidP="00373FC0">
      <w:pPr>
        <w:rPr>
          <w:lang w:val="fr-FR"/>
        </w:rPr>
      </w:pPr>
      <w:r>
        <w:rPr>
          <w:noProof/>
          <w:sz w:val="24"/>
          <w:szCs w:val="24"/>
          <w:lang w:val="fr-FR"/>
        </w:rPr>
        <w:lastRenderedPageBreak/>
        <w:drawing>
          <wp:inline distT="0" distB="0" distL="0" distR="0" wp14:anchorId="75F67001" wp14:editId="0A33BE98">
            <wp:extent cx="5972810" cy="4793615"/>
            <wp:effectExtent l="0" t="0" r="8890" b="6985"/>
            <wp:docPr id="525745021"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5021" name="Image 1" descr="Une image contenant texte, capture d’écran&#10;&#10;Description générée automatiquement"/>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72810" cy="4793615"/>
                    </a:xfrm>
                    <a:prstGeom prst="rect">
                      <a:avLst/>
                    </a:prstGeom>
                    <a:noFill/>
                    <a:ln>
                      <a:noFill/>
                    </a:ln>
                  </pic:spPr>
                </pic:pic>
              </a:graphicData>
            </a:graphic>
          </wp:inline>
        </w:drawing>
      </w:r>
    </w:p>
    <w:bookmarkEnd w:id="99"/>
    <w:p w14:paraId="38ADE57B" w14:textId="77777777" w:rsidR="00373FC0" w:rsidRDefault="00373FC0" w:rsidP="00373FC0">
      <w:pPr>
        <w:jc w:val="both"/>
        <w:rPr>
          <w:color w:val="000000" w:themeColor="text1"/>
        </w:rPr>
      </w:pPr>
    </w:p>
    <w:p w14:paraId="0249757B" w14:textId="76171A0D" w:rsidR="00373FC0" w:rsidRDefault="00373FC0" w:rsidP="00373FC0">
      <w:pPr>
        <w:jc w:val="both"/>
        <w:rPr>
          <w:color w:val="000000" w:themeColor="text1"/>
        </w:rPr>
      </w:pPr>
      <w:r>
        <w:rPr>
          <w:color w:val="000000" w:themeColor="text1"/>
        </w:rPr>
        <w:tab/>
      </w:r>
      <w:r>
        <w:rPr>
          <w:color w:val="000000" w:themeColor="text1"/>
        </w:rPr>
        <w:tab/>
      </w:r>
      <w:r w:rsidR="00C3410A">
        <w:rPr>
          <w:color w:val="000000" w:themeColor="text1"/>
        </w:rPr>
        <w:t>C4</w:t>
      </w:r>
      <w:r>
        <w:rPr>
          <w:color w:val="000000" w:themeColor="text1"/>
        </w:rPr>
        <w:t xml:space="preserve">.2.2. </w:t>
      </w:r>
      <w:r>
        <w:rPr>
          <w:color w:val="0070C0"/>
        </w:rPr>
        <w:t xml:space="preserve">Toutes les observations OP-2 / OR-1 / OR-3, OP-3 / OR-4, OM-1 et OM-2 </w:t>
      </w:r>
      <w:r>
        <w:rPr>
          <w:color w:val="000000" w:themeColor="text1"/>
        </w:rPr>
        <w:t>posent la question de l’adaptation à la pratique agricole des prescriptions du futur arrêté préfectoral fixant les servitudes d’utilité publique, telles qu’elles peuvent ressortir du « projet de réglementations et de prescriptions dans les périmètres de protection du captage FM3 de Fontenay-en-Parisis » et son annexe (pièces D du dossier).</w:t>
      </w:r>
    </w:p>
    <w:p w14:paraId="572CA256" w14:textId="3DCC99A6"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Que pensent le SMAEP </w:t>
      </w:r>
      <w:proofErr w:type="spellStart"/>
      <w:r>
        <w:rPr>
          <w:color w:val="000000" w:themeColor="text1"/>
        </w:rPr>
        <w:t>Damona</w:t>
      </w:r>
      <w:proofErr w:type="spellEnd"/>
      <w:r>
        <w:rPr>
          <w:color w:val="000000" w:themeColor="text1"/>
        </w:rPr>
        <w:t xml:space="preserve"> et l’ARS de l’avis de la Chambre d’agriculture du 22 juillet 2022 qui demande un assouplissement de la disposition notée dans le projet d’arrêté de prescriptions de l’ARS, version décembre 2020 : « Les épandages de fumiers sont interdits à moins de 50 mètres du captage » et propose d’y substituer la phrase suivante :</w:t>
      </w:r>
      <w:r w:rsidRPr="0074738A">
        <w:rPr>
          <w:color w:val="000000" w:themeColor="text1"/>
        </w:rPr>
        <w:t xml:space="preserve"> </w:t>
      </w:r>
      <w:r>
        <w:rPr>
          <w:color w:val="000000" w:themeColor="text1"/>
        </w:rPr>
        <w:t xml:space="preserve">« Les épandages de fumiers non compostés sont interdits à moins de 50 mètres du captage » ? </w:t>
      </w:r>
    </w:p>
    <w:p w14:paraId="665C8EFD"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Par « dépôts de fumier, engrais et substituts de cultures » (rubrique 2171 de la nomenclature) et « dépôts d’engrais liquides » (rubrique 2175 de la nomenclature), entend-on des stockages ou des utilisations sous forme d’épandages?</w:t>
      </w:r>
    </w:p>
    <w:p w14:paraId="07E67746" w14:textId="77777777" w:rsidR="00373FC0" w:rsidRDefault="00373FC0" w:rsidP="00373FC0">
      <w:pPr>
        <w:jc w:val="both"/>
        <w:rPr>
          <w:color w:val="000000" w:themeColor="text1"/>
        </w:rPr>
      </w:pPr>
      <w:r>
        <w:rPr>
          <w:color w:val="000000" w:themeColor="text1"/>
        </w:rPr>
        <w:lastRenderedPageBreak/>
        <w:tab/>
      </w:r>
      <w:r>
        <w:rPr>
          <w:color w:val="000000" w:themeColor="text1"/>
        </w:rPr>
        <w:sym w:font="Wingdings" w:char="F046"/>
      </w:r>
      <w:r>
        <w:rPr>
          <w:color w:val="000000" w:themeColor="text1"/>
        </w:rPr>
        <w:t xml:space="preserve"> Deux observations du public notent que </w:t>
      </w:r>
      <w:r w:rsidRPr="004A1BAF">
        <w:rPr>
          <w:color w:val="000000" w:themeColor="text1"/>
        </w:rPr>
        <w:t>l’utilisation du fumier composté ou de compost de végétaux améliore le bilan carbone des exploitations agricoles</w:t>
      </w:r>
      <w:r>
        <w:rPr>
          <w:color w:val="000000" w:themeColor="text1"/>
        </w:rPr>
        <w:t>. L’ARS estime-t-elle que ces observations soient de nature à atténuer les prescriptions à envisager?</w:t>
      </w:r>
    </w:p>
    <w:p w14:paraId="2F7A7978"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L’hydrogéologue agréé propose, en 2020 et en page 50, une formulation très globale où seraient interdits « tous les épandages de lisiers, de boues de stations d’épuration, de boues d’installations classées, de déchets ménagers, de composts de déchets ménagers », mais aussi « tous les dépôts de fumiers ». Le projet de réglementations et prescriptions est plus précis, par exemple en limitant l’interdiction des dépôts et épandages de fumiers « à moins de 50 mètres du captage ». Une étude affinée parcelle par parcelle permettrait-elle de diminuer cette distance?</w:t>
      </w:r>
    </w:p>
    <w:p w14:paraId="0892BD8C"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Une différence peut-elle être faite entre « fumier » et « fumier composté » (observations OM-1 et OM-2)?</w:t>
      </w:r>
    </w:p>
    <w:p w14:paraId="007E6C3F"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Qu’appelle-t-on « supports de culture » ? Les produits phytosanitaires sont-ils concernés ?</w:t>
      </w:r>
    </w:p>
    <w:p w14:paraId="0D0B4BD6"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Un aménagement des prescriptions du futur arrêté est-il possible au regard des considérations sur la pratique de l’agriculture de conservation ? Cet aménagement peut-il passer par l’établissement d’un cahier des charges propres à certaines des parcelles concernées par les servitudes (notamment en fonction de leur topographie et de leur distance par rapport au forage) et qui serait régulièrement négocié entre l’exploitant agricole et les autorités sanitaires, en tenant notamment compte des analyses régulières de la qualité de l’eau, de la topographie précise des parcelles, de leur positionnement au sein du périmètre de protection rapprochée ?</w:t>
      </w:r>
    </w:p>
    <w:p w14:paraId="056904E6" w14:textId="77777777" w:rsidR="00373FC0" w:rsidRDefault="00373FC0" w:rsidP="00373FC0">
      <w:pPr>
        <w:jc w:val="both"/>
        <w:rPr>
          <w:color w:val="000000" w:themeColor="text1"/>
        </w:rPr>
      </w:pPr>
      <w:r>
        <w:rPr>
          <w:color w:val="000000" w:themeColor="text1"/>
        </w:rPr>
        <w:tab/>
        <w:t xml:space="preserve"> </w:t>
      </w:r>
    </w:p>
    <w:p w14:paraId="28ED945B" w14:textId="48F54DF4"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bookmarkStart w:id="101" w:name="_Hlk152063579"/>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.2.2.:</w:t>
      </w:r>
      <w:bookmarkEnd w:id="101"/>
    </w:p>
    <w:p w14:paraId="3D612A02"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890658">
        <w:rPr>
          <w:color w:val="70AD47" w:themeColor="accent6"/>
        </w:rPr>
        <w:t xml:space="preserve">Ce point relève de l’avis de l’ARS et/ou de l’hydrogéologue agréé.  </w:t>
      </w:r>
    </w:p>
    <w:p w14:paraId="539560BC"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p>
    <w:p w14:paraId="24ACF1E7" w14:textId="7A3BE156" w:rsidR="00373FC0"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color w:val="70AD47" w:themeColor="accent6"/>
        </w:rPr>
        <w:tab/>
      </w:r>
      <w:r w:rsidRPr="005767EF">
        <w:rPr>
          <w:b/>
          <w:bCs/>
          <w:color w:val="2F5496" w:themeColor="accent1" w:themeShade="BF"/>
        </w:rPr>
        <w:t xml:space="preserve">Réponses ou observations de l’ARS sur les observations faites sous </w:t>
      </w:r>
      <w:r w:rsidR="00AE0271">
        <w:rPr>
          <w:b/>
          <w:bCs/>
          <w:color w:val="2F5496" w:themeColor="accent1" w:themeShade="BF"/>
        </w:rPr>
        <w:t>C4</w:t>
      </w:r>
      <w:r w:rsidRPr="005767EF">
        <w:rPr>
          <w:b/>
          <w:bCs/>
          <w:color w:val="2F5496" w:themeColor="accent1" w:themeShade="BF"/>
        </w:rPr>
        <w:t>.2.2.:</w:t>
      </w:r>
    </w:p>
    <w:p w14:paraId="19C8EA16" w14:textId="0A08D92D" w:rsidR="00373FC0" w:rsidRPr="00EB2A92"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L’interdiction d’épandage de fumiers est demandée pour limiter les risques de pollution bactériologique des eaux s’infiltrant à proximité immédiate du captage. En fonction de la vulnérabilité dudit captage, la zone d’interdiction est plus ou moins étendue. Pour le cas présent, le risque est faible, la zone proposée est donc de 50 m autour du captage. Le compostage du fumier (s’il est conduit dans les règles de l’art) permet de limiter ce risque puisque la montée en température lors de la fabrication du compost permet de réduire fortement la charge bactérienne. L’ARS est favorable à la modification de la prescription comme suit (et tel que demandé par la chambre d’agriculture)</w:t>
      </w:r>
      <w:r w:rsidR="00673AF1">
        <w:rPr>
          <w:color w:val="2F5496" w:themeColor="accent1" w:themeShade="BF"/>
        </w:rPr>
        <w:t> :</w:t>
      </w:r>
      <w:r w:rsidRPr="00EB2A92">
        <w:rPr>
          <w:color w:val="2F5496" w:themeColor="accent1" w:themeShade="BF"/>
        </w:rPr>
        <w:t xml:space="preserve"> « Les épandages de fumiers non compostés sont interdits à moins de 50 mètres du captage ».</w:t>
      </w:r>
    </w:p>
    <w:p w14:paraId="4BC90630" w14:textId="77777777" w:rsidR="00373FC0" w:rsidRPr="00EB2A92"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xml:space="preserve">* Les dépôts mentionnés aux rubriques 2171 et 2175 sont des zones de stockage. L’épandage n’est pas concerné par ces rubriques. </w:t>
      </w:r>
    </w:p>
    <w:p w14:paraId="79FF421D" w14:textId="77777777" w:rsidR="00373FC0" w:rsidRPr="00EB2A92"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L’épandage de compost de végétaux n’est pas interdit.</w:t>
      </w:r>
    </w:p>
    <w:p w14:paraId="50985B34" w14:textId="77777777" w:rsidR="00373FC0" w:rsidRPr="00EB2A92"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xml:space="preserve">* La précision apportée (« à moins de 50 mètres du captage ») dans le projet de prescriptions pour les dépôts ou les épandages vise à réduire autant que possible les pressions exercées sur les activités agricoles </w:t>
      </w:r>
      <w:r w:rsidRPr="00EB2A92">
        <w:rPr>
          <w:color w:val="2F5496" w:themeColor="accent1" w:themeShade="BF"/>
        </w:rPr>
        <w:lastRenderedPageBreak/>
        <w:t>tout en protégeant le captage. Sans cette précision, l’interdiction s’appliquerait à l’ensemble des parcelles du périmètre de protection rapprochée (comme initialement proposé par l’hydrogéologue agréé). La distance a été estimée par l’ARS en fonction de la vulnérabilité de la nappe (selon le cas, nous pouvons maintenir l’interdiction sur la totalité de la zone si la vulnérabilité est très forte, ou limiter à 150m s’il y a une protection naturelle un peu plus marquée - dans notre cas, 50 mètres est cohérent). Sur cette zone de 50 mètres, seules 2 parcelles sont partiellement concernées : ZN170 et ZM117 (la parcelle ZN173 est spécifique au transformateur électrique, les parcelles au nord de la route sont hors zone des 50m). Dès lors, une étude par parcelle ne semble pas pertinente.</w:t>
      </w:r>
    </w:p>
    <w:p w14:paraId="7FEFBFB7" w14:textId="77777777" w:rsidR="00373FC0" w:rsidRPr="00EB2A92"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Le fumier est chargé en bactéries potentiellement pathogènes. Le fumier composté n’en comporte normalement presque plus (par suite du processus de compostage qui fait monter la température à un niveau suffisant pour tuer les bactéries).</w:t>
      </w:r>
    </w:p>
    <w:p w14:paraId="2B9AC9EA" w14:textId="77777777" w:rsidR="00373FC0" w:rsidRPr="00EB2A92"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Les supports de culture sont essentiellement les matériaux produits par compostage de matières organiques (donc par exemple le compost de déchets verts) et qui seront utilisés pour amender les terres ou directement en culture sur ces matériaux dans le cas de cultures hors-sol.</w:t>
      </w:r>
    </w:p>
    <w:p w14:paraId="6C40E85A"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EB2A92">
        <w:rPr>
          <w:color w:val="2F5496" w:themeColor="accent1" w:themeShade="BF"/>
        </w:rPr>
        <w:t>* Par définition les arrêtés préfectoraux de DUP et autorisation réglementent. Ils ne peuvent renvoyer à des conventions, cahiers des charges… existants ou ultérieurs non prévus réglementairement. Il n’est pas possible d’avoir des servitudes mouvantes ou variables. Si des ajustements sont nécessaires, il faut prendre un arrêté modificatif, après nouvelle enquête publique (à causes des servitudes). La réglementation ne prévoit pas cette souplesse.</w:t>
      </w:r>
    </w:p>
    <w:p w14:paraId="111EB671" w14:textId="77777777" w:rsidR="00373FC0" w:rsidRDefault="00373FC0" w:rsidP="00373FC0">
      <w:pPr>
        <w:jc w:val="both"/>
        <w:rPr>
          <w:color w:val="000000" w:themeColor="text1"/>
        </w:rPr>
      </w:pPr>
      <w:r>
        <w:rPr>
          <w:color w:val="000000" w:themeColor="text1"/>
        </w:rPr>
        <w:tab/>
      </w:r>
    </w:p>
    <w:p w14:paraId="6249B656" w14:textId="757E6D3A" w:rsidR="00373FC0" w:rsidRDefault="00373FC0" w:rsidP="00373FC0">
      <w:pPr>
        <w:jc w:val="both"/>
        <w:rPr>
          <w:color w:val="000000" w:themeColor="text1"/>
        </w:rPr>
      </w:pPr>
      <w:r>
        <w:rPr>
          <w:color w:val="000000" w:themeColor="text1"/>
        </w:rPr>
        <w:tab/>
      </w:r>
      <w:r>
        <w:rPr>
          <w:color w:val="000000" w:themeColor="text1"/>
        </w:rPr>
        <w:tab/>
      </w:r>
      <w:r w:rsidR="00C3410A">
        <w:rPr>
          <w:color w:val="000000" w:themeColor="text1"/>
        </w:rPr>
        <w:t>C4</w:t>
      </w:r>
      <w:r>
        <w:rPr>
          <w:color w:val="000000" w:themeColor="text1"/>
        </w:rPr>
        <w:t xml:space="preserve">.2.3. </w:t>
      </w:r>
      <w:bookmarkStart w:id="102" w:name="_Hlk139730768"/>
      <w:r w:rsidRPr="00C91DEC">
        <w:rPr>
          <w:color w:val="0070C0"/>
        </w:rPr>
        <w:t>Observations complémentaires du commissaire enquêteur</w:t>
      </w:r>
      <w:r>
        <w:rPr>
          <w:color w:val="000000" w:themeColor="text1"/>
        </w:rPr>
        <w:t>.</w:t>
      </w:r>
    </w:p>
    <w:p w14:paraId="40E4DE4E" w14:textId="77777777" w:rsidR="00373FC0" w:rsidRDefault="00373FC0" w:rsidP="00373FC0">
      <w:pPr>
        <w:jc w:val="both"/>
        <w:rPr>
          <w:color w:val="000000" w:themeColor="text1"/>
        </w:rPr>
      </w:pPr>
      <w:r>
        <w:rPr>
          <w:color w:val="000000" w:themeColor="text1"/>
        </w:rPr>
        <w:tab/>
        <w:t>Pour sa part, le commissaire enquêteur formule les questions suivantes.</w:t>
      </w:r>
    </w:p>
    <w:bookmarkEnd w:id="102"/>
    <w:p w14:paraId="273120BE" w14:textId="1521EFAF"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.2.3.1. </w:t>
      </w:r>
      <w:r w:rsidRPr="003F3BB4">
        <w:rPr>
          <w:color w:val="0070C0"/>
        </w:rPr>
        <w:t>Engagements du conseil syndical du SIAEP Nord Ecouen</w:t>
      </w:r>
      <w:r>
        <w:rPr>
          <w:color w:val="000000" w:themeColor="text1"/>
        </w:rPr>
        <w:t>.</w:t>
      </w:r>
    </w:p>
    <w:p w14:paraId="22C1DAAA" w14:textId="77777777" w:rsidR="00373FC0" w:rsidRDefault="00373FC0" w:rsidP="00373FC0">
      <w:pPr>
        <w:jc w:val="both"/>
        <w:rPr>
          <w:color w:val="000000" w:themeColor="text1"/>
        </w:rPr>
      </w:pPr>
      <w:r>
        <w:rPr>
          <w:color w:val="000000" w:themeColor="text1"/>
        </w:rPr>
        <w:tab/>
        <w:t>P</w:t>
      </w:r>
      <w:r w:rsidRPr="00334182">
        <w:rPr>
          <w:color w:val="000000" w:themeColor="text1"/>
        </w:rPr>
        <w:t>ar sa délibération du 15 septembre 2020, le comité syndical intercommunal d’alimentation en eau potable SIAEP Nord Ecouen a indiqué son « engagement de mener à terme les procédures administratives</w:t>
      </w:r>
      <w:r>
        <w:rPr>
          <w:color w:val="000000" w:themeColor="text1"/>
        </w:rPr>
        <w:t xml:space="preserve"> </w:t>
      </w:r>
      <w:r w:rsidRPr="00334182">
        <w:rPr>
          <w:color w:val="000000" w:themeColor="text1"/>
        </w:rPr>
        <w:t>», « son engagement de grever de servitudes les terrains compris dans les périmètres de protection préconisés par les rapports des hydrogéologues agréés telles qu’elles seront définies par les arrêtés de déclaration d’utilité publique »</w:t>
      </w:r>
      <w:r>
        <w:rPr>
          <w:color w:val="000000" w:themeColor="text1"/>
        </w:rPr>
        <w:t xml:space="preserve"> et « donne tous les pouvoirs au président pour entreprendre toutes les démarches et signer tous les documents nécessaires pour rendre opérationnelle la mise en place des périmètres de protection (bornage des terrains, conventions, actes, réalisation des travaux…) ».</w:t>
      </w:r>
    </w:p>
    <w:p w14:paraId="01EE63BC"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Le SIAEP </w:t>
      </w:r>
      <w:proofErr w:type="spellStart"/>
      <w:r>
        <w:rPr>
          <w:color w:val="000000" w:themeColor="text1"/>
        </w:rPr>
        <w:t>Damona</w:t>
      </w:r>
      <w:proofErr w:type="spellEnd"/>
      <w:r>
        <w:rPr>
          <w:color w:val="000000" w:themeColor="text1"/>
        </w:rPr>
        <w:t xml:space="preserve"> peut-il préciser quels sont d’une part les bornages de terrains envisagés, d’autre part les conventions envisagées ? </w:t>
      </w:r>
    </w:p>
    <w:p w14:paraId="3174CAB6" w14:textId="77777777" w:rsidR="00373FC0" w:rsidRDefault="00373FC0" w:rsidP="00373FC0">
      <w:pPr>
        <w:jc w:val="both"/>
        <w:rPr>
          <w:color w:val="000000" w:themeColor="text1"/>
        </w:rPr>
      </w:pPr>
    </w:p>
    <w:p w14:paraId="6891706C" w14:textId="26D584A8"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w:t>
      </w:r>
      <w:r w:rsidRPr="00F411A8">
        <w:rPr>
          <w:b/>
          <w:bCs/>
          <w:color w:val="70AD47" w:themeColor="accent6"/>
        </w:rPr>
        <w:t>observations</w:t>
      </w:r>
      <w:r>
        <w:rPr>
          <w:b/>
          <w:bCs/>
          <w:color w:val="70AD47" w:themeColor="accent6"/>
        </w:rPr>
        <w:t xml:space="preserve"> du </w:t>
      </w:r>
      <w:r w:rsidRPr="00F411A8">
        <w:rPr>
          <w:b/>
          <w:bCs/>
          <w:color w:val="70AD47" w:themeColor="accent6"/>
        </w:rPr>
        <w:t xml:space="preserve">SMAEP </w:t>
      </w:r>
      <w:proofErr w:type="spellStart"/>
      <w:r w:rsidRPr="00F411A8">
        <w:rPr>
          <w:b/>
          <w:bCs/>
          <w:color w:val="70AD47" w:themeColor="accent6"/>
        </w:rPr>
        <w:t>Damona</w:t>
      </w:r>
      <w:proofErr w:type="spellEnd"/>
      <w:r w:rsidRPr="00F411A8">
        <w:rPr>
          <w:b/>
          <w:bCs/>
          <w:color w:val="70AD47" w:themeColor="accent6"/>
        </w:rPr>
        <w:t xml:space="preserve"> sur les observations faites sous </w:t>
      </w:r>
      <w:r w:rsidR="00AE0271">
        <w:rPr>
          <w:b/>
          <w:bCs/>
          <w:color w:val="70AD47" w:themeColor="accent6"/>
        </w:rPr>
        <w:t>C4</w:t>
      </w:r>
      <w:r w:rsidRPr="00F411A8">
        <w:rPr>
          <w:b/>
          <w:bCs/>
          <w:color w:val="70AD47" w:themeColor="accent6"/>
        </w:rPr>
        <w:t>.2.</w:t>
      </w:r>
      <w:r>
        <w:rPr>
          <w:b/>
          <w:bCs/>
          <w:color w:val="70AD47" w:themeColor="accent6"/>
        </w:rPr>
        <w:t>3</w:t>
      </w:r>
      <w:r w:rsidRPr="00F411A8">
        <w:rPr>
          <w:b/>
          <w:bCs/>
          <w:color w:val="70AD47" w:themeColor="accent6"/>
        </w:rPr>
        <w:t>.1.:</w:t>
      </w:r>
    </w:p>
    <w:p w14:paraId="2E92DAF1" w14:textId="77777777" w:rsidR="00373FC0" w:rsidRPr="00267E38"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267E38">
        <w:rPr>
          <w:color w:val="70AD47" w:themeColor="accent6"/>
        </w:rPr>
        <w:t>Il n’est pas envisagé la mise en place de bornage des terrains, conventions, actes, réalisation des travaux.</w:t>
      </w:r>
    </w:p>
    <w:p w14:paraId="52E6251E"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p>
    <w:p w14:paraId="622ADA5F" w14:textId="1735D9F3" w:rsidR="00373FC0"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b/>
          <w:bCs/>
          <w:color w:val="70AD47" w:themeColor="accent6"/>
        </w:rPr>
        <w:tab/>
      </w:r>
      <w:r w:rsidRPr="00267E38">
        <w:rPr>
          <w:b/>
          <w:bCs/>
          <w:color w:val="2F5496" w:themeColor="accent1" w:themeShade="BF"/>
        </w:rPr>
        <w:t xml:space="preserve"> Réponses ou observations d</w:t>
      </w:r>
      <w:r>
        <w:rPr>
          <w:b/>
          <w:bCs/>
          <w:color w:val="2F5496" w:themeColor="accent1" w:themeShade="BF"/>
        </w:rPr>
        <w:t>e l’ARS</w:t>
      </w:r>
      <w:r w:rsidRPr="00267E38">
        <w:rPr>
          <w:b/>
          <w:bCs/>
          <w:color w:val="2F5496" w:themeColor="accent1" w:themeShade="BF"/>
        </w:rPr>
        <w:t xml:space="preserve"> sur les observations faites sous </w:t>
      </w:r>
      <w:r w:rsidR="00AE0271">
        <w:rPr>
          <w:b/>
          <w:bCs/>
          <w:color w:val="2F5496" w:themeColor="accent1" w:themeShade="BF"/>
        </w:rPr>
        <w:t>C4</w:t>
      </w:r>
      <w:r w:rsidRPr="00267E38">
        <w:rPr>
          <w:b/>
          <w:bCs/>
          <w:color w:val="2F5496" w:themeColor="accent1" w:themeShade="BF"/>
        </w:rPr>
        <w:t>.2.3.1.:</w:t>
      </w:r>
    </w:p>
    <w:p w14:paraId="21084CA0"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990F52">
        <w:rPr>
          <w:color w:val="2F5496" w:themeColor="accent1" w:themeShade="BF"/>
        </w:rPr>
        <w:lastRenderedPageBreak/>
        <w:t>Les délibérations des syndicats sont généralement très « ouvertes » sur leur contenu afin que les documents/démarches listés puissent être réalisés si nécessaire. Il n’y a finalement pas eu ce besoin pour le captage FM3.</w:t>
      </w:r>
    </w:p>
    <w:p w14:paraId="56704EFF" w14:textId="77777777" w:rsidR="00373FC0" w:rsidRDefault="00373FC0" w:rsidP="00373FC0">
      <w:pPr>
        <w:jc w:val="both"/>
        <w:rPr>
          <w:color w:val="000000" w:themeColor="text1"/>
        </w:rPr>
      </w:pPr>
    </w:p>
    <w:p w14:paraId="2D93614F" w14:textId="06D7179F"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.2.3.2.  </w:t>
      </w:r>
      <w:r w:rsidRPr="00D10D53">
        <w:rPr>
          <w:color w:val="0070C0"/>
        </w:rPr>
        <w:t xml:space="preserve">Procédure de notification aux </w:t>
      </w:r>
      <w:bookmarkStart w:id="103" w:name="_Hlk150348461"/>
      <w:r w:rsidRPr="00D10D53">
        <w:rPr>
          <w:color w:val="0070C0"/>
        </w:rPr>
        <w:t xml:space="preserve">propriétaires de parcelles ou portions de parcelles incluses dans le </w:t>
      </w:r>
      <w:r>
        <w:rPr>
          <w:color w:val="0070C0"/>
        </w:rPr>
        <w:t xml:space="preserve">projet de </w:t>
      </w:r>
      <w:r w:rsidRPr="00D10D53">
        <w:rPr>
          <w:color w:val="0070C0"/>
        </w:rPr>
        <w:t>PPR</w:t>
      </w:r>
      <w:r>
        <w:rPr>
          <w:color w:val="000000" w:themeColor="text1"/>
        </w:rPr>
        <w:t>.</w:t>
      </w:r>
    </w:p>
    <w:bookmarkEnd w:id="103"/>
    <w:p w14:paraId="0A08D0EB" w14:textId="77777777" w:rsidR="00373FC0" w:rsidRDefault="00373FC0" w:rsidP="00373FC0">
      <w:pPr>
        <w:jc w:val="both"/>
        <w:rPr>
          <w:color w:val="000000" w:themeColor="text1"/>
        </w:rPr>
      </w:pPr>
    </w:p>
    <w:p w14:paraId="0F438A36" w14:textId="77777777" w:rsidR="00373FC0" w:rsidRDefault="00373FC0" w:rsidP="00373FC0">
      <w:pPr>
        <w:jc w:val="both"/>
        <w:rPr>
          <w:color w:val="000000" w:themeColor="text1"/>
        </w:rPr>
      </w:pPr>
      <w:r>
        <w:rPr>
          <w:color w:val="000000" w:themeColor="text1"/>
        </w:rPr>
        <w:tab/>
        <w:t xml:space="preserve">Dix-sept notifications ont été adressées aux </w:t>
      </w:r>
      <w:r w:rsidRPr="00D10D53">
        <w:rPr>
          <w:color w:val="000000" w:themeColor="text1"/>
        </w:rPr>
        <w:t>propriétaires de parcelles ou portions de parcelles incluses dans le projet de PPR.</w:t>
      </w:r>
    </w:p>
    <w:p w14:paraId="2D19EDFE"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Les notifications comportaient dans plusieurs cas des notifications erronées de superficies d’emprises des servitudes d’utilité publique</w:t>
      </w:r>
      <w:r w:rsidRPr="0054355B">
        <w:rPr>
          <w:color w:val="000000" w:themeColor="text1"/>
        </w:rPr>
        <w:t>.</w:t>
      </w:r>
      <w:r>
        <w:rPr>
          <w:color w:val="000000" w:themeColor="text1"/>
        </w:rPr>
        <w:t xml:space="preserve"> Des observations en retour ont-elles été faites au SMAEP </w:t>
      </w:r>
      <w:proofErr w:type="spellStart"/>
      <w:r>
        <w:rPr>
          <w:color w:val="000000" w:themeColor="text1"/>
        </w:rPr>
        <w:t>Damona</w:t>
      </w:r>
      <w:proofErr w:type="spellEnd"/>
      <w:r>
        <w:rPr>
          <w:color w:val="000000" w:themeColor="text1"/>
        </w:rPr>
        <w:t xml:space="preserve"> à cet égard ?</w:t>
      </w:r>
    </w:p>
    <w:p w14:paraId="56CC01D6"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Le SMAEP peut-il produire un état, au 6 novembre 2023, date de clôture de l’enquête publique unique, des retours éventuels de courriers qui porteraient la mention « N’habite pas à l’adresse indiquée », ainsi que des réponses des propriétaires au questionnaire d’enquête qui était joint à la lettre du président du SMAEP ?</w:t>
      </w:r>
    </w:p>
    <w:p w14:paraId="6B6F6367" w14:textId="77777777" w:rsidR="00373FC0" w:rsidRDefault="00373FC0" w:rsidP="00373FC0">
      <w:pPr>
        <w:jc w:val="both"/>
        <w:rPr>
          <w:color w:val="000000" w:themeColor="text1"/>
        </w:rPr>
      </w:pPr>
      <w:bookmarkStart w:id="104" w:name="_Hlk141115227"/>
    </w:p>
    <w:p w14:paraId="2B455F81" w14:textId="5E52E35E"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bookmarkStart w:id="105" w:name="_Hlk139730302"/>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.2.3.2.:</w:t>
      </w:r>
    </w:p>
    <w:p w14:paraId="1F6D9FB9" w14:textId="77777777" w:rsidR="00373FC0" w:rsidRPr="00C30477"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C30477">
        <w:rPr>
          <w:color w:val="70AD47" w:themeColor="accent6"/>
        </w:rPr>
        <w:t xml:space="preserve">Aucune observation en retour sur des notifications erronées de superficies d’emprises des servitudes d’utilité publique n’a été faite au SMAEP </w:t>
      </w:r>
      <w:proofErr w:type="spellStart"/>
      <w:r w:rsidRPr="00C30477">
        <w:rPr>
          <w:color w:val="70AD47" w:themeColor="accent6"/>
        </w:rPr>
        <w:t>Damona</w:t>
      </w:r>
      <w:proofErr w:type="spellEnd"/>
      <w:r w:rsidRPr="00C30477">
        <w:rPr>
          <w:color w:val="70AD47" w:themeColor="accent6"/>
        </w:rPr>
        <w:t>.</w:t>
      </w:r>
    </w:p>
    <w:p w14:paraId="4B95371A" w14:textId="77777777" w:rsidR="00373FC0" w:rsidRPr="00C30477"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C30477">
        <w:rPr>
          <w:color w:val="70AD47" w:themeColor="accent6"/>
        </w:rPr>
        <w:t xml:space="preserve">L’état au 6 novembre 2023, date de clôture de l’enquête publique unique, le syndicat a reçu deux retours de "destinataire inconnu à cette adresse" de Monsieur MEICHEL Jean 105 av PVC 92240 MALAKOFF et Madame RIANT Liliane 24 rue Campion 60880 LE MEUX. </w:t>
      </w:r>
    </w:p>
    <w:p w14:paraId="366FB172"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C30477">
        <w:rPr>
          <w:color w:val="70AD47" w:themeColor="accent6"/>
        </w:rPr>
        <w:t>Le syndicat a reçu 4 réponses au questionnaire. </w:t>
      </w:r>
    </w:p>
    <w:bookmarkEnd w:id="104"/>
    <w:bookmarkEnd w:id="105"/>
    <w:p w14:paraId="75F72373" w14:textId="77777777" w:rsidR="00373FC0" w:rsidRDefault="00373FC0" w:rsidP="00373FC0">
      <w:pPr>
        <w:jc w:val="both"/>
        <w:rPr>
          <w:b/>
          <w:bCs/>
          <w:color w:val="70AD47" w:themeColor="accent6"/>
        </w:rPr>
      </w:pPr>
    </w:p>
    <w:p w14:paraId="2517E618" w14:textId="77777777" w:rsidR="00373FC0" w:rsidRDefault="00373FC0" w:rsidP="00373FC0">
      <w:pPr>
        <w:jc w:val="both"/>
        <w:rPr>
          <w:color w:val="000000" w:themeColor="text1"/>
        </w:rPr>
      </w:pPr>
      <w:r>
        <w:rPr>
          <w:b/>
          <w:bCs/>
          <w:color w:val="70AD47" w:themeColor="accent6"/>
        </w:rPr>
        <w:tab/>
      </w:r>
      <w:r>
        <w:rPr>
          <w:b/>
          <w:bCs/>
          <w:color w:val="70AD47" w:themeColor="accent6"/>
        </w:rPr>
        <w:tab/>
      </w:r>
    </w:p>
    <w:p w14:paraId="20E2EF2D" w14:textId="0D5B1861"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.2.3.3. </w:t>
      </w:r>
      <w:r w:rsidRPr="0045088C">
        <w:rPr>
          <w:color w:val="0070C0"/>
        </w:rPr>
        <w:t>Compensations financières éventuelles susceptibles d’être versées aux agriculteurs exploitants</w:t>
      </w:r>
      <w:r>
        <w:rPr>
          <w:color w:val="0070C0"/>
        </w:rPr>
        <w:t xml:space="preserve"> dont les terrains sont inclus dans le périmètre de protection rapprochée</w:t>
      </w:r>
      <w:r>
        <w:rPr>
          <w:color w:val="000000" w:themeColor="text1"/>
        </w:rPr>
        <w:t>.</w:t>
      </w:r>
    </w:p>
    <w:p w14:paraId="3CFE5DA0"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Existe-t-il dans le périmètre actuel de responsabilité du SMAEP des compensations financières versées aux propriétaires de terrains grevés de servitudes d’utilité publique du fait de leur inclusion dans un périmètre de protection rapprochée ?</w:t>
      </w:r>
    </w:p>
    <w:p w14:paraId="055A9985" w14:textId="77777777" w:rsidR="00373FC0" w:rsidRDefault="00373FC0" w:rsidP="00373FC0">
      <w:pPr>
        <w:jc w:val="both"/>
        <w:rPr>
          <w:color w:val="000000" w:themeColor="text1"/>
        </w:rPr>
      </w:pPr>
      <w:bookmarkStart w:id="106" w:name="_Hlk150349388"/>
    </w:p>
    <w:p w14:paraId="7FC04759" w14:textId="41578D3E" w:rsidR="00373FC0" w:rsidRDefault="00373FC0" w:rsidP="00373FC0">
      <w:pPr>
        <w:pBdr>
          <w:top w:val="single" w:sz="4" w:space="1" w:color="auto"/>
          <w:left w:val="single" w:sz="4" w:space="0"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E0271">
        <w:rPr>
          <w:b/>
          <w:bCs/>
          <w:color w:val="70AD47" w:themeColor="accent6"/>
        </w:rPr>
        <w:t>C4</w:t>
      </w:r>
      <w:r>
        <w:rPr>
          <w:b/>
          <w:bCs/>
          <w:color w:val="70AD47" w:themeColor="accent6"/>
        </w:rPr>
        <w:t>.2.3.3.:</w:t>
      </w:r>
    </w:p>
    <w:p w14:paraId="0E7E1ED7" w14:textId="77777777" w:rsidR="00373FC0" w:rsidRDefault="00373FC0" w:rsidP="00373FC0">
      <w:pPr>
        <w:pBdr>
          <w:top w:val="single" w:sz="4" w:space="1" w:color="auto"/>
          <w:left w:val="single" w:sz="4" w:space="0" w:color="auto"/>
          <w:bottom w:val="single" w:sz="4" w:space="1" w:color="auto"/>
          <w:right w:val="single" w:sz="4" w:space="4" w:color="auto"/>
        </w:pBdr>
        <w:jc w:val="both"/>
        <w:rPr>
          <w:b/>
          <w:bCs/>
          <w:color w:val="70AD47" w:themeColor="accent6"/>
        </w:rPr>
      </w:pPr>
      <w:bookmarkStart w:id="107" w:name="_Hlk152246035"/>
      <w:r w:rsidRPr="00C30477">
        <w:rPr>
          <w:color w:val="70AD47" w:themeColor="accent6"/>
        </w:rPr>
        <w:lastRenderedPageBreak/>
        <w:t xml:space="preserve">Il n’existe pas dans le périmètre actuel de responsabilité du SMAEP DAMONA des compensations financières versées aux propriétaires de terrains grevés de servitudes d’utilité publique du fait de leur inclusion dans un périmètre de protection rapprochée. </w:t>
      </w:r>
    </w:p>
    <w:bookmarkEnd w:id="106"/>
    <w:bookmarkEnd w:id="107"/>
    <w:p w14:paraId="1771DB2D" w14:textId="77777777" w:rsidR="00373FC0" w:rsidRDefault="00373FC0" w:rsidP="00373FC0">
      <w:pPr>
        <w:jc w:val="both"/>
        <w:rPr>
          <w:color w:val="000000" w:themeColor="text1"/>
        </w:rPr>
      </w:pPr>
    </w:p>
    <w:p w14:paraId="05F20240" w14:textId="77777777" w:rsidR="00373FC0" w:rsidRDefault="00373FC0" w:rsidP="00373FC0">
      <w:pPr>
        <w:jc w:val="both"/>
        <w:rPr>
          <w:color w:val="000000" w:themeColor="text1"/>
        </w:rPr>
      </w:pPr>
    </w:p>
    <w:p w14:paraId="304D0DDE" w14:textId="2BE5D9B4"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C3410A">
        <w:rPr>
          <w:color w:val="000000" w:themeColor="text1"/>
        </w:rPr>
        <w:t>C4</w:t>
      </w:r>
      <w:r>
        <w:rPr>
          <w:color w:val="000000" w:themeColor="text1"/>
        </w:rPr>
        <w:t xml:space="preserve">.2.3.4. </w:t>
      </w:r>
      <w:r w:rsidRPr="00865530">
        <w:rPr>
          <w:color w:val="0070C0"/>
        </w:rPr>
        <w:t>Cas du périmètre de protection él</w:t>
      </w:r>
      <w:r>
        <w:rPr>
          <w:color w:val="0070C0"/>
        </w:rPr>
        <w:t>oignée</w:t>
      </w:r>
      <w:r>
        <w:rPr>
          <w:color w:val="000000" w:themeColor="text1"/>
        </w:rPr>
        <w:t>.</w:t>
      </w:r>
    </w:p>
    <w:p w14:paraId="1719D578" w14:textId="77777777" w:rsidR="00373FC0" w:rsidRDefault="00373FC0" w:rsidP="00373FC0">
      <w:pPr>
        <w:jc w:val="both"/>
        <w:rPr>
          <w:color w:val="000000" w:themeColor="text1"/>
        </w:rPr>
      </w:pPr>
      <w:r>
        <w:rPr>
          <w:color w:val="000000" w:themeColor="text1"/>
        </w:rPr>
        <w:tab/>
      </w:r>
    </w:p>
    <w:p w14:paraId="551F0B93" w14:textId="2CC69C93"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La carte proposée par l’hydrogéologue agréé (page finale de son rapport), à échelle relativement petite, pour le périmètre de protection éloignée détermine une vaste superficie couvrant les territoires des communes de Fontenay-en-Parisis, Mareil-en-France, Châtenay-en-France, Joigny-sous-Bois et Épinay-Champlâtreux, </w:t>
      </w:r>
      <w:r w:rsidR="009351CD">
        <w:rPr>
          <w:color w:val="000000" w:themeColor="text1"/>
        </w:rPr>
        <w:t xml:space="preserve">qui </w:t>
      </w:r>
      <w:r>
        <w:rPr>
          <w:color w:val="000000" w:themeColor="text1"/>
        </w:rPr>
        <w:t>prend appui, à l’Est, au Sud et à l’Ouest, sur des tracés de voies de circulation ou de délimitations communales (avec Le Mesnil-Aubry); mais au Nord, et notamment dans la traversée Ouest-Est du territoire de Joigny-sous-Bois, le tracé paraît plus « artificiel ». Comment ce tracé sera-t-il précisé dans la délimitation définitive ? Y aura-t-il une carte à plus grande échelle ?</w:t>
      </w:r>
    </w:p>
    <w:p w14:paraId="230BDBF9"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Les prescriptions fixées dans le PPE seront-elles des recommandations ou des obligations ?</w:t>
      </w:r>
    </w:p>
    <w:p w14:paraId="1902A392" w14:textId="77777777" w:rsidR="00373FC0" w:rsidRDefault="00373FC0" w:rsidP="00373FC0">
      <w:pPr>
        <w:jc w:val="both"/>
        <w:rPr>
          <w:color w:val="000000" w:themeColor="text1"/>
        </w:rPr>
      </w:pPr>
    </w:p>
    <w:p w14:paraId="1549CFCA" w14:textId="22C11A98"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bookmarkStart w:id="108" w:name="_Hlk152063849"/>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540AE">
        <w:rPr>
          <w:b/>
          <w:bCs/>
          <w:color w:val="70AD47" w:themeColor="accent6"/>
        </w:rPr>
        <w:t>C4</w:t>
      </w:r>
      <w:r>
        <w:rPr>
          <w:b/>
          <w:bCs/>
          <w:color w:val="70AD47" w:themeColor="accent6"/>
        </w:rPr>
        <w:t>.2.3.4.:</w:t>
      </w:r>
    </w:p>
    <w:bookmarkEnd w:id="108"/>
    <w:p w14:paraId="4BB53141"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CA29AF">
        <w:rPr>
          <w:color w:val="70AD47" w:themeColor="accent6"/>
        </w:rPr>
        <w:t xml:space="preserve">Ce point relève de l’avis de l’ARS et/ou de l’hydrogéologue agréé.  </w:t>
      </w:r>
    </w:p>
    <w:p w14:paraId="012F5F49" w14:textId="77777777" w:rsidR="00373FC0"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p>
    <w:p w14:paraId="116730BD" w14:textId="627F0C3F" w:rsidR="00373FC0" w:rsidRPr="00CA29AF"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color w:val="70AD47" w:themeColor="accent6"/>
        </w:rPr>
        <w:tab/>
      </w:r>
      <w:r w:rsidRPr="00CA29AF">
        <w:rPr>
          <w:b/>
          <w:bCs/>
          <w:color w:val="2F5496" w:themeColor="accent1" w:themeShade="BF"/>
        </w:rPr>
        <w:t xml:space="preserve">Réponses ou observations de l’ARS sur les observations faites sous </w:t>
      </w:r>
      <w:r w:rsidR="00A540AE">
        <w:rPr>
          <w:b/>
          <w:bCs/>
          <w:color w:val="2F5496" w:themeColor="accent1" w:themeShade="BF"/>
        </w:rPr>
        <w:t>C4</w:t>
      </w:r>
      <w:r w:rsidRPr="00CA29AF">
        <w:rPr>
          <w:b/>
          <w:bCs/>
          <w:color w:val="2F5496" w:themeColor="accent1" w:themeShade="BF"/>
        </w:rPr>
        <w:t>.2.3.4.:</w:t>
      </w:r>
    </w:p>
    <w:p w14:paraId="3EC5857F" w14:textId="77777777" w:rsidR="00373FC0" w:rsidRPr="00921FA4" w:rsidRDefault="00373FC0" w:rsidP="00373FC0">
      <w:pPr>
        <w:pBdr>
          <w:top w:val="single" w:sz="4" w:space="1" w:color="auto"/>
          <w:left w:val="single" w:sz="4" w:space="4" w:color="auto"/>
          <w:bottom w:val="single" w:sz="4" w:space="1" w:color="auto"/>
          <w:right w:val="single" w:sz="4" w:space="4" w:color="auto"/>
        </w:pBdr>
        <w:jc w:val="both"/>
        <w:rPr>
          <w:color w:val="2F5496" w:themeColor="accent1" w:themeShade="BF"/>
        </w:rPr>
      </w:pPr>
      <w:r w:rsidRPr="00921FA4">
        <w:rPr>
          <w:color w:val="2F5496" w:themeColor="accent1" w:themeShade="BF"/>
        </w:rPr>
        <w:t>*Une carte de plus grand format est prévue, elle sera annexée à l’arrêté préfectoral. Si nécessaire, une carte présentant un zoom sur la zone nord du PPE pourra être réalisée et annexée à l’arrêté préfectoral pour qu’elle soit suffisamment lisible.</w:t>
      </w:r>
    </w:p>
    <w:p w14:paraId="3A9F3F61"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921FA4">
        <w:rPr>
          <w:color w:val="2F5496" w:themeColor="accent1" w:themeShade="BF"/>
        </w:rPr>
        <w:t>* Les prescriptions du PPE sont obligatoires. Elles réglementent, mais ne peuvent pas interdire les activités.</w:t>
      </w:r>
    </w:p>
    <w:p w14:paraId="0A4F2D21" w14:textId="77777777" w:rsidR="00373FC0" w:rsidRDefault="00373FC0" w:rsidP="00373FC0">
      <w:pPr>
        <w:jc w:val="both"/>
        <w:rPr>
          <w:color w:val="7030A0"/>
        </w:rPr>
      </w:pPr>
    </w:p>
    <w:p w14:paraId="1A830A01" w14:textId="77777777" w:rsidR="00373FC0" w:rsidRDefault="00373FC0" w:rsidP="00373FC0">
      <w:pPr>
        <w:jc w:val="both"/>
        <w:rPr>
          <w:color w:val="7030A0"/>
        </w:rPr>
      </w:pPr>
    </w:p>
    <w:p w14:paraId="302398FD" w14:textId="77777777" w:rsidR="00373FC0" w:rsidRDefault="00373FC0" w:rsidP="00373FC0">
      <w:pPr>
        <w:jc w:val="both"/>
        <w:rPr>
          <w:color w:val="7030A0"/>
        </w:rPr>
      </w:pPr>
    </w:p>
    <w:p w14:paraId="60B0E678" w14:textId="77777777" w:rsidR="00373FC0" w:rsidRDefault="00373FC0" w:rsidP="00373FC0">
      <w:pPr>
        <w:jc w:val="both"/>
        <w:rPr>
          <w:color w:val="7030A0"/>
        </w:rPr>
      </w:pPr>
    </w:p>
    <w:p w14:paraId="7D866B26" w14:textId="77777777" w:rsidR="00373FC0" w:rsidRDefault="00373FC0" w:rsidP="00373FC0">
      <w:pPr>
        <w:jc w:val="both"/>
        <w:rPr>
          <w:color w:val="7030A0"/>
        </w:rPr>
      </w:pPr>
    </w:p>
    <w:p w14:paraId="28C97DAD" w14:textId="77777777" w:rsidR="00373FC0" w:rsidRDefault="00373FC0" w:rsidP="00373FC0">
      <w:pPr>
        <w:jc w:val="both"/>
        <w:rPr>
          <w:color w:val="7030A0"/>
        </w:rPr>
      </w:pPr>
    </w:p>
    <w:p w14:paraId="54E72CD7" w14:textId="77777777" w:rsidR="00373FC0" w:rsidRDefault="00373FC0" w:rsidP="00373FC0">
      <w:pPr>
        <w:jc w:val="both"/>
        <w:rPr>
          <w:color w:val="7030A0"/>
        </w:rPr>
      </w:pPr>
    </w:p>
    <w:p w14:paraId="43B00986" w14:textId="77777777" w:rsidR="00373FC0" w:rsidRPr="00F304CA" w:rsidRDefault="00373FC0" w:rsidP="00373FC0">
      <w:pPr>
        <w:jc w:val="both"/>
        <w:rPr>
          <w:color w:val="7030A0"/>
        </w:rPr>
      </w:pPr>
    </w:p>
    <w:p w14:paraId="536A3637" w14:textId="1F80D2E0"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lastRenderedPageBreak/>
        <w:tab/>
      </w:r>
      <w:r>
        <w:tab/>
      </w:r>
      <w:r w:rsidR="00C3410A">
        <w:t>C</w:t>
      </w:r>
      <w:r w:rsidR="0003231F">
        <w:t>4</w:t>
      </w:r>
      <w:r>
        <w:t>.3. Thème : loi sur l’eau.</w:t>
      </w:r>
    </w:p>
    <w:p w14:paraId="2CAEC256" w14:textId="77777777" w:rsidR="00373FC0" w:rsidRDefault="00373FC0" w:rsidP="00373FC0">
      <w:pPr>
        <w:jc w:val="both"/>
        <w:rPr>
          <w:color w:val="000000" w:themeColor="text1"/>
        </w:rPr>
      </w:pPr>
      <w:r>
        <w:rPr>
          <w:color w:val="000000" w:themeColor="text1"/>
        </w:rPr>
        <w:tab/>
      </w:r>
      <w:r>
        <w:rPr>
          <w:color w:val="000000" w:themeColor="text1"/>
        </w:rPr>
        <w:tab/>
      </w:r>
    </w:p>
    <w:p w14:paraId="4762155D" w14:textId="37F59B29" w:rsidR="00373FC0" w:rsidRDefault="00373FC0" w:rsidP="00373FC0">
      <w:pPr>
        <w:jc w:val="both"/>
      </w:pPr>
      <w:r>
        <w:tab/>
      </w:r>
      <w:r>
        <w:tab/>
      </w:r>
      <w:r w:rsidR="0003231F">
        <w:rPr>
          <w:color w:val="000000" w:themeColor="text1"/>
        </w:rPr>
        <w:t>C4</w:t>
      </w:r>
      <w:r>
        <w:rPr>
          <w:color w:val="000000" w:themeColor="text1"/>
        </w:rPr>
        <w:t xml:space="preserve">.3.1. </w:t>
      </w:r>
      <w:r w:rsidRPr="00777621">
        <w:rPr>
          <w:color w:val="0070C0"/>
        </w:rPr>
        <w:t>L’observation O</w:t>
      </w:r>
      <w:r>
        <w:rPr>
          <w:color w:val="0070C0"/>
        </w:rPr>
        <w:t>P</w:t>
      </w:r>
      <w:r w:rsidRPr="00777621">
        <w:rPr>
          <w:color w:val="0070C0"/>
        </w:rPr>
        <w:t>-</w:t>
      </w:r>
      <w:r w:rsidRPr="00523FF9">
        <w:rPr>
          <w:color w:val="0070C0"/>
        </w:rPr>
        <w:t>1</w:t>
      </w:r>
      <w:r>
        <w:rPr>
          <w:color w:val="0070C0"/>
        </w:rPr>
        <w:t>, complétée par l’observation OR-2,</w:t>
      </w:r>
      <w:r w:rsidRPr="00376248">
        <w:t xml:space="preserve"> </w:t>
      </w:r>
      <w:r>
        <w:t>pose la question de la sécurité du site du forage FM3.</w:t>
      </w:r>
    </w:p>
    <w:p w14:paraId="18DA6C80" w14:textId="77777777" w:rsidR="00373FC0" w:rsidRDefault="00373FC0" w:rsidP="00373FC0">
      <w:pPr>
        <w:jc w:val="both"/>
      </w:pPr>
      <w:r>
        <w:tab/>
      </w:r>
      <w:r>
        <w:sym w:font="Wingdings" w:char="F046"/>
      </w:r>
      <w:r>
        <w:t xml:space="preserve"> Un vol de carburant a été constaté en mars 2013, lors du forage du puits, comme cela avait été rapporté par Monsieur </w:t>
      </w:r>
      <w:proofErr w:type="spellStart"/>
      <w:r>
        <w:t>Vathaire</w:t>
      </w:r>
      <w:proofErr w:type="spellEnd"/>
      <w:r>
        <w:t>, hydrogéologue agréé. La protection future du site en exploitation sera-t-elle suffisante ? Ne faudra-t-il pas mettre en place des caméras de surveillance ?</w:t>
      </w:r>
    </w:p>
    <w:p w14:paraId="0E812A91" w14:textId="77777777" w:rsidR="00373FC0" w:rsidRDefault="00373FC0" w:rsidP="00373FC0">
      <w:pPr>
        <w:jc w:val="both"/>
        <w:rPr>
          <w:color w:val="000000" w:themeColor="text1"/>
        </w:rPr>
      </w:pPr>
      <w:bookmarkStart w:id="109" w:name="_Hlk149468279"/>
    </w:p>
    <w:p w14:paraId="0C4ABBC5" w14:textId="7F5B15ED"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540AE">
        <w:rPr>
          <w:b/>
          <w:bCs/>
          <w:color w:val="70AD47" w:themeColor="accent6"/>
        </w:rPr>
        <w:t>C4</w:t>
      </w:r>
      <w:r>
        <w:rPr>
          <w:b/>
          <w:bCs/>
          <w:color w:val="70AD47" w:themeColor="accent6"/>
        </w:rPr>
        <w:t>.3.1.:</w:t>
      </w:r>
    </w:p>
    <w:p w14:paraId="2A1225CC"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657CBF">
        <w:rPr>
          <w:color w:val="70AD47" w:themeColor="accent6"/>
        </w:rPr>
        <w:t xml:space="preserve">Le SMAEP a </w:t>
      </w:r>
      <w:bookmarkStart w:id="110" w:name="_Hlk152249205"/>
      <w:r w:rsidRPr="00657CBF">
        <w:rPr>
          <w:color w:val="70AD47" w:themeColor="accent6"/>
        </w:rPr>
        <w:t xml:space="preserve">réalisé une étude de vulnérabilité de ces ouvrages. La protection du site est suffisante Toutefois, la mise en place des caméras de surveillance est envisagée à moyen terme. </w:t>
      </w:r>
    </w:p>
    <w:bookmarkEnd w:id="109"/>
    <w:bookmarkEnd w:id="110"/>
    <w:p w14:paraId="1540C38D" w14:textId="77777777" w:rsidR="00373FC0" w:rsidRDefault="00373FC0" w:rsidP="00373FC0">
      <w:pPr>
        <w:jc w:val="both"/>
        <w:rPr>
          <w:color w:val="000000" w:themeColor="text1"/>
        </w:rPr>
      </w:pPr>
      <w:r>
        <w:rPr>
          <w:color w:val="000000" w:themeColor="text1"/>
        </w:rPr>
        <w:tab/>
      </w:r>
    </w:p>
    <w:p w14:paraId="709AB3CA" w14:textId="378FABFB" w:rsidR="00373FC0" w:rsidRDefault="00373FC0" w:rsidP="00373FC0">
      <w:pPr>
        <w:jc w:val="both"/>
        <w:rPr>
          <w:color w:val="000000" w:themeColor="text1"/>
        </w:rPr>
      </w:pPr>
      <w:r>
        <w:rPr>
          <w:color w:val="000000" w:themeColor="text1"/>
        </w:rPr>
        <w:tab/>
      </w:r>
      <w:r>
        <w:rPr>
          <w:color w:val="000000" w:themeColor="text1"/>
        </w:rPr>
        <w:tab/>
      </w:r>
      <w:r w:rsidR="0003231F">
        <w:rPr>
          <w:color w:val="000000" w:themeColor="text1"/>
        </w:rPr>
        <w:t>C4</w:t>
      </w:r>
      <w:r>
        <w:rPr>
          <w:color w:val="000000" w:themeColor="text1"/>
        </w:rPr>
        <w:t xml:space="preserve">.3.2. </w:t>
      </w:r>
      <w:bookmarkStart w:id="111" w:name="_Hlk150290392"/>
      <w:r w:rsidRPr="00C91DEC">
        <w:rPr>
          <w:color w:val="0070C0"/>
        </w:rPr>
        <w:t>Observations complémentaires du commissaire enquêteur</w:t>
      </w:r>
      <w:r>
        <w:rPr>
          <w:color w:val="000000" w:themeColor="text1"/>
        </w:rPr>
        <w:t>.</w:t>
      </w:r>
    </w:p>
    <w:bookmarkEnd w:id="111"/>
    <w:p w14:paraId="79F035BB" w14:textId="77777777" w:rsidR="00373FC0" w:rsidRDefault="00373FC0" w:rsidP="00373FC0">
      <w:pPr>
        <w:jc w:val="both"/>
        <w:rPr>
          <w:color w:val="000000" w:themeColor="text1"/>
        </w:rPr>
      </w:pPr>
      <w:r>
        <w:rPr>
          <w:color w:val="000000" w:themeColor="text1"/>
        </w:rPr>
        <w:tab/>
        <w:t>Pour sa part, le commissaire enquêteur formule les questions suivantes.</w:t>
      </w:r>
    </w:p>
    <w:p w14:paraId="0F4A2FC3" w14:textId="265EE509" w:rsidR="00373FC0" w:rsidRDefault="00373FC0" w:rsidP="00373FC0">
      <w:pPr>
        <w:jc w:val="both"/>
        <w:rPr>
          <w:color w:val="000000" w:themeColor="text1"/>
        </w:rPr>
      </w:pPr>
      <w:r>
        <w:rPr>
          <w:color w:val="000000" w:themeColor="text1"/>
        </w:rPr>
        <w:tab/>
      </w:r>
      <w:r>
        <w:rPr>
          <w:color w:val="000000" w:themeColor="text1"/>
        </w:rPr>
        <w:tab/>
      </w:r>
      <w:r>
        <w:rPr>
          <w:color w:val="000000" w:themeColor="text1"/>
        </w:rPr>
        <w:tab/>
      </w:r>
      <w:r w:rsidR="0003231F">
        <w:rPr>
          <w:color w:val="000000" w:themeColor="text1"/>
        </w:rPr>
        <w:t>C4</w:t>
      </w:r>
      <w:r>
        <w:rPr>
          <w:color w:val="000000" w:themeColor="text1"/>
        </w:rPr>
        <w:t xml:space="preserve">.3.2.1. </w:t>
      </w:r>
      <w:r w:rsidRPr="00440DB8">
        <w:rPr>
          <w:color w:val="5B9BD5" w:themeColor="accent5"/>
        </w:rPr>
        <w:t xml:space="preserve">L’intégrité du grillage de protection du PPI </w:t>
      </w:r>
      <w:r>
        <w:rPr>
          <w:color w:val="000000" w:themeColor="text1"/>
        </w:rPr>
        <w:t xml:space="preserve">semble aujourd’hui poser </w:t>
      </w:r>
      <w:proofErr w:type="gramStart"/>
      <w:r>
        <w:rPr>
          <w:color w:val="000000" w:themeColor="text1"/>
        </w:rPr>
        <w:t>problème</w:t>
      </w:r>
      <w:proofErr w:type="gramEnd"/>
      <w:r>
        <w:rPr>
          <w:color w:val="000000" w:themeColor="text1"/>
        </w:rPr>
        <w:t>, selon le constat fait sous les observations OP-1 et OR-2, mais également par le commissaire enquêteur (photos ci-dessous, en date du 5 novembre 2023).</w:t>
      </w:r>
    </w:p>
    <w:p w14:paraId="2C1703D0" w14:textId="77777777" w:rsidR="00373FC0" w:rsidRDefault="00373FC0" w:rsidP="00373FC0">
      <w:pPr>
        <w:jc w:val="both"/>
        <w:rPr>
          <w:color w:val="000000" w:themeColor="text1"/>
        </w:rPr>
      </w:pPr>
      <w:r>
        <w:rPr>
          <w:noProof/>
          <w:color w:val="000000" w:themeColor="text1"/>
        </w:rPr>
        <w:drawing>
          <wp:inline distT="0" distB="0" distL="0" distR="0" wp14:anchorId="7E2373CE" wp14:editId="311E9495">
            <wp:extent cx="3303569" cy="3274695"/>
            <wp:effectExtent l="0" t="4763" r="6668" b="6667"/>
            <wp:docPr id="1418321266" name="Image 1418321266" descr="Une image contenant plein air, nuage,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33498" name="Image 1" descr="Une image contenant plein air, nuage, ciel, arbr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rot="5400000">
                      <a:off x="0" y="0"/>
                      <a:ext cx="3327533" cy="3298450"/>
                    </a:xfrm>
                    <a:prstGeom prst="rect">
                      <a:avLst/>
                    </a:prstGeom>
                  </pic:spPr>
                </pic:pic>
              </a:graphicData>
            </a:graphic>
          </wp:inline>
        </w:drawing>
      </w:r>
    </w:p>
    <w:p w14:paraId="09FA1057" w14:textId="77777777" w:rsidR="00373FC0" w:rsidRDefault="00373FC0" w:rsidP="00373FC0">
      <w:pPr>
        <w:jc w:val="both"/>
        <w:rPr>
          <w:color w:val="000000" w:themeColor="text1"/>
        </w:rPr>
      </w:pPr>
      <w:r>
        <w:rPr>
          <w:noProof/>
          <w:color w:val="000000" w:themeColor="text1"/>
        </w:rPr>
        <w:lastRenderedPageBreak/>
        <w:drawing>
          <wp:inline distT="0" distB="0" distL="0" distR="0" wp14:anchorId="7D36DD96" wp14:editId="3CDFABF1">
            <wp:extent cx="3291205" cy="2601775"/>
            <wp:effectExtent l="0" t="0" r="4445" b="8255"/>
            <wp:docPr id="881313146" name="Image 881313146" descr="Une image contenant plein air, herbe, nuag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49843" name="Image 2" descr="Une image contenant plein air, herbe, nuage, plan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3307307" cy="2614504"/>
                    </a:xfrm>
                    <a:prstGeom prst="rect">
                      <a:avLst/>
                    </a:prstGeom>
                  </pic:spPr>
                </pic:pic>
              </a:graphicData>
            </a:graphic>
          </wp:inline>
        </w:drawing>
      </w:r>
    </w:p>
    <w:p w14:paraId="5951A1E9" w14:textId="77777777" w:rsidR="00373FC0" w:rsidRDefault="00373FC0" w:rsidP="00373FC0">
      <w:pPr>
        <w:jc w:val="both"/>
        <w:rPr>
          <w:color w:val="000000" w:themeColor="text1"/>
        </w:rPr>
      </w:pPr>
    </w:p>
    <w:p w14:paraId="2BBD4C5A"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Une inspection de l’état actuel du site du forage et du périmètre de protection immédiate est-elle envisagée prochainement par le SMAEP </w:t>
      </w:r>
      <w:proofErr w:type="spellStart"/>
      <w:r>
        <w:rPr>
          <w:color w:val="000000" w:themeColor="text1"/>
        </w:rPr>
        <w:t>Damona</w:t>
      </w:r>
      <w:proofErr w:type="spellEnd"/>
      <w:r>
        <w:rPr>
          <w:color w:val="000000" w:themeColor="text1"/>
        </w:rPr>
        <w:t xml:space="preserve"> et le délégataire CEG ?</w:t>
      </w:r>
    </w:p>
    <w:p w14:paraId="1826D0F8" w14:textId="77777777" w:rsidR="00373FC0" w:rsidRDefault="00373FC0" w:rsidP="00373FC0">
      <w:pPr>
        <w:jc w:val="both"/>
        <w:rPr>
          <w:color w:val="000000" w:themeColor="text1"/>
        </w:rPr>
      </w:pPr>
    </w:p>
    <w:p w14:paraId="242B7D62" w14:textId="1B68FD4A"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540AE">
        <w:rPr>
          <w:b/>
          <w:bCs/>
          <w:color w:val="70AD47" w:themeColor="accent6"/>
        </w:rPr>
        <w:t>C4</w:t>
      </w:r>
      <w:r>
        <w:rPr>
          <w:b/>
          <w:bCs/>
          <w:color w:val="70AD47" w:themeColor="accent6"/>
        </w:rPr>
        <w:t>.3.2. :</w:t>
      </w:r>
    </w:p>
    <w:p w14:paraId="3375D06D"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9E4404">
        <w:rPr>
          <w:color w:val="70AD47" w:themeColor="accent6"/>
        </w:rPr>
        <w:t xml:space="preserve">Une inspection et ces travaux seront programmés avant la mise en service du forage FM3. </w:t>
      </w:r>
    </w:p>
    <w:p w14:paraId="49C9A570" w14:textId="77777777" w:rsidR="00373FC0" w:rsidRDefault="00373FC0" w:rsidP="00373FC0">
      <w:pPr>
        <w:jc w:val="both"/>
        <w:rPr>
          <w:color w:val="000000" w:themeColor="text1"/>
        </w:rPr>
      </w:pPr>
    </w:p>
    <w:p w14:paraId="57DC8A3C" w14:textId="3C661B11" w:rsidR="00373FC0" w:rsidRDefault="00373FC0" w:rsidP="00373FC0">
      <w:pPr>
        <w:jc w:val="both"/>
        <w:rPr>
          <w:color w:val="000000" w:themeColor="text1"/>
        </w:rPr>
      </w:pPr>
      <w:r>
        <w:rPr>
          <w:color w:val="0070C0"/>
        </w:rPr>
        <w:tab/>
      </w:r>
      <w:r>
        <w:rPr>
          <w:color w:val="0070C0"/>
        </w:rPr>
        <w:tab/>
      </w:r>
      <w:r>
        <w:rPr>
          <w:color w:val="0070C0"/>
        </w:rPr>
        <w:tab/>
      </w:r>
      <w:r w:rsidR="0003231F">
        <w:rPr>
          <w:color w:val="000000" w:themeColor="text1"/>
        </w:rPr>
        <w:t>C4</w:t>
      </w:r>
      <w:r>
        <w:rPr>
          <w:color w:val="000000" w:themeColor="text1"/>
        </w:rPr>
        <w:t xml:space="preserve">.3.2.2. </w:t>
      </w:r>
      <w:r w:rsidRPr="0047196F">
        <w:rPr>
          <w:color w:val="0070C0"/>
        </w:rPr>
        <w:t>Absence d’indication sur l’infrastructure d’adduction d’eau entre le forage FM3 et l’adduction d’eau issue du forage FM2</w:t>
      </w:r>
      <w:r>
        <w:rPr>
          <w:color w:val="000000" w:themeColor="text1"/>
        </w:rPr>
        <w:t>.</w:t>
      </w:r>
    </w:p>
    <w:p w14:paraId="42B003C0" w14:textId="77777777" w:rsidR="00373FC0" w:rsidRDefault="00373FC0" w:rsidP="00373FC0">
      <w:pPr>
        <w:jc w:val="both"/>
        <w:rPr>
          <w:color w:val="000000" w:themeColor="text1"/>
        </w:rPr>
      </w:pPr>
      <w:r>
        <w:rPr>
          <w:color w:val="000000" w:themeColor="text1"/>
        </w:rPr>
        <w:tab/>
        <w:t>Il est indiqué à plusieurs reprises dans le dossier que l’eau tirée du forage FM3 sera acheminée pour rejoindre le collecteur issu du forage FM2 et dirigée vers l’usine de décarbonatation. En page 28 (paragraphe 11.7) de la demande d’autorisation d’utilisation d’eau déposée en juin 2019, le SIAEP Nord Ecouen indique que le « forage sera raccordé à la conduite au départ du forage FM3 », laissant ainsi entendre que ce raccordement n’existe pas encore (ou bien qu’il ne pourrait être fait tant que l’autorisation d’exploitation n’a pas été délivrée). En page 11 de la notice explicative du 1</w:t>
      </w:r>
      <w:r w:rsidRPr="0053586C">
        <w:rPr>
          <w:color w:val="000000" w:themeColor="text1"/>
          <w:vertAlign w:val="superscript"/>
        </w:rPr>
        <w:t>er</w:t>
      </w:r>
      <w:r>
        <w:rPr>
          <w:color w:val="000000" w:themeColor="text1"/>
        </w:rPr>
        <w:t xml:space="preserve"> septembre 2023, il est en revanche mentionné que les « travaux réalisés » ont notamment consisté en « la pose des canalisations de raccordement aux réseaux (eaux brutes, point de livraison ERDF…) », sans toutefois d’indication précise sur la localisation de ces canalisations. Les responsables de la municipalité de Fontenay-en-Parisis, interrogés par le commissaire enquêteur le 6 novembre 2023, n’ont pas le souvenir que des travaux de pose d’une canalisation aient été menés au départ du forage FM3.</w:t>
      </w:r>
    </w:p>
    <w:p w14:paraId="758CC26D"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Cette infrastructure d’adduction d’eau conduisant les eaux issues du FM3 vers les eaux issues du FM2 existe-t-elle déjà ? Si oui, pourquoi n’est-elle pas mentionnée plus explicitement dans le dossier ? Une carte de localisation de ce raccordement peut-elle être produite ? Compte tenu de la topographie, une pompe est-elle nécessaire pour faire transférer vers la canalisation de sortie du FM2 l’eau tirée du FM3 ? </w:t>
      </w:r>
      <w:r>
        <w:rPr>
          <w:color w:val="000000" w:themeColor="text1"/>
        </w:rPr>
        <w:lastRenderedPageBreak/>
        <w:t>Par ailleurs, si cette conduite a été mise en place il y a quelques années, son état sera-t-il inspecté avant la mise en service effective du forage FM3 ?</w:t>
      </w:r>
    </w:p>
    <w:p w14:paraId="340BBC18" w14:textId="77777777" w:rsidR="00373FC0" w:rsidRDefault="00373FC0" w:rsidP="00373FC0">
      <w:pPr>
        <w:jc w:val="both"/>
        <w:rPr>
          <w:color w:val="000000" w:themeColor="text1"/>
        </w:rPr>
      </w:pPr>
      <w:r>
        <w:rPr>
          <w:color w:val="000000" w:themeColor="text1"/>
        </w:rPr>
        <w:tab/>
        <w:t>Si non (hypothèse de travaux non encore réalisés) quelles seront les caractéristiques de ce raccordement ? Quel sera le coût des travaux ? Auront-ils des conséquences sur le périmètre de propriétés privées ?</w:t>
      </w:r>
    </w:p>
    <w:p w14:paraId="413BBF28" w14:textId="77777777" w:rsidR="00373FC0" w:rsidRDefault="00373FC0" w:rsidP="00373FC0">
      <w:pPr>
        <w:jc w:val="both"/>
        <w:rPr>
          <w:color w:val="000000" w:themeColor="text1"/>
        </w:rPr>
      </w:pPr>
      <w:bookmarkStart w:id="112" w:name="_Hlk150290759"/>
    </w:p>
    <w:p w14:paraId="2C214497" w14:textId="77777777" w:rsidR="00373FC0" w:rsidRDefault="00373FC0" w:rsidP="00373FC0">
      <w:pPr>
        <w:jc w:val="both"/>
        <w:rPr>
          <w:color w:val="000000" w:themeColor="text1"/>
        </w:rPr>
      </w:pPr>
    </w:p>
    <w:p w14:paraId="13510D48" w14:textId="7481B4D3"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xml:space="preserve"> sur les observations faites sous </w:t>
      </w:r>
      <w:r w:rsidR="00A540AE">
        <w:rPr>
          <w:b/>
          <w:bCs/>
          <w:color w:val="70AD47" w:themeColor="accent6"/>
        </w:rPr>
        <w:t>C4</w:t>
      </w:r>
      <w:r>
        <w:rPr>
          <w:b/>
          <w:bCs/>
          <w:color w:val="70AD47" w:themeColor="accent6"/>
        </w:rPr>
        <w:t>.3.2. :</w:t>
      </w:r>
    </w:p>
    <w:p w14:paraId="27772E04" w14:textId="77777777" w:rsidR="00373FC0" w:rsidRPr="009E4404"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9E4404">
        <w:rPr>
          <w:color w:val="70AD47" w:themeColor="accent6"/>
        </w:rPr>
        <w:t>Le forage FM3 est déjà raccordé au forage FM2 qui est lui-même raccordé à l’usine de décarbonatation de Mareil. La conduite est en fonte DN150 et date de 2016.</w:t>
      </w:r>
    </w:p>
    <w:p w14:paraId="222D2566" w14:textId="77777777" w:rsidR="00373FC0" w:rsidRPr="009E4404"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9E4404">
        <w:rPr>
          <w:color w:val="70AD47" w:themeColor="accent6"/>
        </w:rPr>
        <w:t>La pompe de forage du FM3 a été dimensionnée pour renvoyer les eaux brutes vers le FM2.</w:t>
      </w:r>
    </w:p>
    <w:p w14:paraId="39007AA5" w14:textId="77777777" w:rsidR="00373FC0" w:rsidRPr="009E4404"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9E4404">
        <w:rPr>
          <w:color w:val="70AD47" w:themeColor="accent6"/>
        </w:rPr>
        <w:t>Des essais et analyses seront réalisés avant la mise en service effective du forage FM</w:t>
      </w:r>
      <w:r>
        <w:rPr>
          <w:color w:val="70AD47" w:themeColor="accent6"/>
        </w:rPr>
        <w:t>3</w:t>
      </w:r>
      <w:r w:rsidRPr="009E4404">
        <w:rPr>
          <w:color w:val="70AD47" w:themeColor="accent6"/>
        </w:rPr>
        <w:t>, en coordination avec l’ARS.</w:t>
      </w:r>
    </w:p>
    <w:p w14:paraId="626DD572" w14:textId="77777777" w:rsidR="00373FC0" w:rsidRDefault="00373FC0" w:rsidP="00373FC0">
      <w:pPr>
        <w:pBdr>
          <w:top w:val="single" w:sz="4" w:space="1" w:color="auto"/>
          <w:left w:val="single" w:sz="4" w:space="4" w:color="auto"/>
          <w:bottom w:val="single" w:sz="4" w:space="1" w:color="auto"/>
          <w:right w:val="single" w:sz="4" w:space="4" w:color="auto"/>
        </w:pBdr>
        <w:tabs>
          <w:tab w:val="left" w:pos="1830"/>
        </w:tabs>
        <w:jc w:val="both"/>
        <w:rPr>
          <w:b/>
          <w:bCs/>
          <w:color w:val="70AD47" w:themeColor="accent6"/>
        </w:rPr>
      </w:pPr>
    </w:p>
    <w:p w14:paraId="2AA25786"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 xml:space="preserve"> </w:t>
      </w:r>
      <w:r>
        <w:rPr>
          <w:noProof/>
          <w14:ligatures w14:val="none"/>
        </w:rPr>
        <w:drawing>
          <wp:inline distT="0" distB="0" distL="0" distR="0" wp14:anchorId="6BD41E7B" wp14:editId="43A23E08">
            <wp:extent cx="4600575" cy="3114675"/>
            <wp:effectExtent l="0" t="0" r="9525" b="9525"/>
            <wp:docPr id="611597123" name="Image 1" descr="Une image contenant texte, diagramm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97123" name="Image 1" descr="Une image contenant texte, diagramme, carte, ligne&#10;&#10;Description générée automatiquement"/>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600575" cy="3114675"/>
                    </a:xfrm>
                    <a:prstGeom prst="rect">
                      <a:avLst/>
                    </a:prstGeom>
                    <a:noFill/>
                    <a:ln>
                      <a:noFill/>
                    </a:ln>
                  </pic:spPr>
                </pic:pic>
              </a:graphicData>
            </a:graphic>
          </wp:inline>
        </w:drawing>
      </w:r>
    </w:p>
    <w:bookmarkEnd w:id="112"/>
    <w:p w14:paraId="310472BE" w14:textId="77777777" w:rsidR="00373FC0" w:rsidRDefault="00373FC0" w:rsidP="00373FC0">
      <w:pPr>
        <w:jc w:val="both"/>
        <w:rPr>
          <w:color w:val="000000" w:themeColor="text1"/>
        </w:rPr>
      </w:pPr>
      <w:r>
        <w:rPr>
          <w:color w:val="000000" w:themeColor="text1"/>
        </w:rPr>
        <w:tab/>
      </w:r>
    </w:p>
    <w:p w14:paraId="12B2AC4E" w14:textId="77777777" w:rsidR="00373FC0" w:rsidRDefault="00373FC0" w:rsidP="00373FC0">
      <w:pPr>
        <w:jc w:val="both"/>
        <w:rPr>
          <w:color w:val="000000" w:themeColor="text1"/>
        </w:rPr>
      </w:pPr>
    </w:p>
    <w:p w14:paraId="6B88F889" w14:textId="77777777" w:rsidR="00373FC0" w:rsidRDefault="00373FC0" w:rsidP="00373FC0">
      <w:pPr>
        <w:jc w:val="both"/>
        <w:rPr>
          <w:color w:val="000000" w:themeColor="text1"/>
        </w:rPr>
      </w:pPr>
    </w:p>
    <w:p w14:paraId="00B39590" w14:textId="77777777" w:rsidR="00373FC0" w:rsidRDefault="00373FC0" w:rsidP="00373FC0">
      <w:pPr>
        <w:jc w:val="both"/>
        <w:rPr>
          <w:color w:val="000000" w:themeColor="text1"/>
        </w:rPr>
      </w:pPr>
    </w:p>
    <w:p w14:paraId="047D571C" w14:textId="77777777" w:rsidR="00373FC0" w:rsidRPr="00F304CA" w:rsidRDefault="00373FC0" w:rsidP="00373FC0">
      <w:pPr>
        <w:jc w:val="both"/>
        <w:rPr>
          <w:color w:val="7030A0"/>
        </w:rPr>
      </w:pPr>
    </w:p>
    <w:p w14:paraId="57837D93" w14:textId="0B56C511"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lastRenderedPageBreak/>
        <w:tab/>
      </w:r>
      <w:r>
        <w:tab/>
      </w:r>
      <w:r w:rsidR="0003231F">
        <w:t>C4</w:t>
      </w:r>
      <w:r>
        <w:t>.4. Thème : autorisation sanitaire d’utilisation d’eau en vue de la consommation humaine.</w:t>
      </w:r>
    </w:p>
    <w:p w14:paraId="6A7562C6" w14:textId="0CF045A7" w:rsidR="00373FC0" w:rsidRDefault="00373FC0" w:rsidP="00373FC0">
      <w:pPr>
        <w:jc w:val="both"/>
        <w:rPr>
          <w:color w:val="000000" w:themeColor="text1"/>
        </w:rPr>
      </w:pPr>
      <w:r>
        <w:rPr>
          <w:color w:val="000000" w:themeColor="text1"/>
        </w:rPr>
        <w:tab/>
      </w:r>
      <w:r>
        <w:rPr>
          <w:color w:val="000000" w:themeColor="text1"/>
        </w:rPr>
        <w:tab/>
      </w:r>
      <w:r w:rsidRPr="00DA3D3F">
        <w:rPr>
          <w:color w:val="000000" w:themeColor="text1"/>
        </w:rPr>
        <w:t>Il n’y a pas eu d’observations faites par le public</w:t>
      </w:r>
      <w:r>
        <w:rPr>
          <w:color w:val="000000" w:themeColor="text1"/>
        </w:rPr>
        <w:t xml:space="preserve"> ni</w:t>
      </w:r>
      <w:r w:rsidR="00B30B08">
        <w:rPr>
          <w:color w:val="000000" w:themeColor="text1"/>
        </w:rPr>
        <w:t xml:space="preserve"> </w:t>
      </w:r>
      <w:r w:rsidRPr="00DA3D3F">
        <w:rPr>
          <w:color w:val="000000" w:themeColor="text1"/>
        </w:rPr>
        <w:t xml:space="preserve">par les collectivités locales quant à l’autorisation sanitaire d’utilisation en vue de la consommation humaine de l’eau qui sera produite par le forage FM3, sinon une préoccupation légitime exprimée par une personne sur l’absolue qualité de l’eau qui sera diffusée dans le circuit de distribution après les nécessaires nouvelles analyses. </w:t>
      </w:r>
      <w:r w:rsidR="009F79D6">
        <w:rPr>
          <w:color w:val="000000" w:themeColor="text1"/>
        </w:rPr>
        <w:t>Deux</w:t>
      </w:r>
      <w:r w:rsidRPr="00DA3D3F">
        <w:rPr>
          <w:color w:val="000000" w:themeColor="text1"/>
        </w:rPr>
        <w:t xml:space="preserve"> personnes ont par ailleurs mentionné « l’absence de problème de qualité de l’eau</w:t>
      </w:r>
      <w:r>
        <w:rPr>
          <w:color w:val="000000" w:themeColor="text1"/>
        </w:rPr>
        <w:t> ».</w:t>
      </w:r>
    </w:p>
    <w:p w14:paraId="345B35E0" w14:textId="77777777" w:rsidR="00373FC0" w:rsidRDefault="00373FC0" w:rsidP="00373FC0">
      <w:pPr>
        <w:jc w:val="both"/>
        <w:rPr>
          <w:color w:val="000000" w:themeColor="text1"/>
        </w:rPr>
      </w:pPr>
    </w:p>
    <w:p w14:paraId="2A2E9417" w14:textId="77777777" w:rsidR="00373FC0" w:rsidRPr="002C27F4" w:rsidRDefault="00373FC0" w:rsidP="00373FC0">
      <w:pPr>
        <w:jc w:val="both"/>
        <w:rPr>
          <w:color w:val="000000" w:themeColor="text1"/>
        </w:rPr>
      </w:pPr>
      <w:r>
        <w:rPr>
          <w:color w:val="000000" w:themeColor="text1"/>
        </w:rPr>
        <w:tab/>
      </w:r>
      <w:r>
        <w:rPr>
          <w:color w:val="000000" w:themeColor="text1"/>
        </w:rPr>
        <w:tab/>
      </w:r>
      <w:r w:rsidRPr="002C27F4">
        <w:rPr>
          <w:color w:val="0070C0"/>
        </w:rPr>
        <w:t>Observations complémentaires du commissaire enquêteur</w:t>
      </w:r>
      <w:r w:rsidRPr="002C27F4">
        <w:rPr>
          <w:color w:val="000000" w:themeColor="text1"/>
        </w:rPr>
        <w:t>.</w:t>
      </w:r>
    </w:p>
    <w:p w14:paraId="57F3F54B" w14:textId="77777777" w:rsidR="00373FC0" w:rsidRDefault="00373FC0" w:rsidP="00373FC0">
      <w:pPr>
        <w:jc w:val="both"/>
        <w:rPr>
          <w:color w:val="000000" w:themeColor="text1"/>
        </w:rPr>
      </w:pPr>
      <w:r>
        <w:rPr>
          <w:color w:val="000000" w:themeColor="text1"/>
        </w:rPr>
        <w:tab/>
      </w:r>
      <w:r>
        <w:rPr>
          <w:color w:val="000000" w:themeColor="text1"/>
        </w:rPr>
        <w:sym w:font="Wingdings" w:char="F046"/>
      </w:r>
      <w:r>
        <w:rPr>
          <w:color w:val="000000" w:themeColor="text1"/>
        </w:rPr>
        <w:t xml:space="preserve"> L’</w:t>
      </w:r>
      <w:r w:rsidRPr="00FC7408">
        <w:rPr>
          <w:color w:val="000000" w:themeColor="text1"/>
        </w:rPr>
        <w:t>agence régionale de santé</w:t>
      </w:r>
      <w:r>
        <w:rPr>
          <w:color w:val="000000" w:themeColor="text1"/>
        </w:rPr>
        <w:t xml:space="preserve"> a précisé au commissaire enquêteur que</w:t>
      </w:r>
      <w:r w:rsidRPr="00FC7408">
        <w:rPr>
          <w:color w:val="000000" w:themeColor="text1"/>
        </w:rPr>
        <w:t>, lorsque, après passage devant le CODERST, l’arrêté d’autorisation aura été signé par le préfet, l’ensemble des analyses nécessaires seront menées, d’abord au sortir même du forage FM3, puis lors de la dilution des eaux avec celles provenant des forages FM2 et FM1, avant entrée dans l’usine de décarbonatation.</w:t>
      </w:r>
    </w:p>
    <w:p w14:paraId="45162E44" w14:textId="35460E5C" w:rsidR="00373FC0" w:rsidRDefault="00373FC0" w:rsidP="00373FC0">
      <w:pPr>
        <w:jc w:val="both"/>
        <w:rPr>
          <w:color w:val="000000" w:themeColor="text1"/>
        </w:rPr>
      </w:pPr>
      <w:r>
        <w:rPr>
          <w:color w:val="000000" w:themeColor="text1"/>
        </w:rPr>
        <w:tab/>
        <w:t>L’ARS peut-elle donner une estimation du temps qui s’écoulera entre la signature de l’arrêté préfectoral d’autorisation</w:t>
      </w:r>
      <w:r w:rsidR="00B30B08">
        <w:rPr>
          <w:color w:val="000000" w:themeColor="text1"/>
        </w:rPr>
        <w:t xml:space="preserve"> et</w:t>
      </w:r>
      <w:r>
        <w:rPr>
          <w:color w:val="000000" w:themeColor="text1"/>
        </w:rPr>
        <w:t xml:space="preserve"> le recours aux nouvelles analyses indispensables de la qualité de l’eau produite</w:t>
      </w:r>
      <w:r w:rsidR="000E338F">
        <w:rPr>
          <w:color w:val="000000" w:themeColor="text1"/>
        </w:rPr>
        <w:t xml:space="preserve">, </w:t>
      </w:r>
      <w:r>
        <w:rPr>
          <w:color w:val="000000" w:themeColor="text1"/>
        </w:rPr>
        <w:t>et le temps que pourront prendre ces analyses ?</w:t>
      </w:r>
    </w:p>
    <w:p w14:paraId="7EF9AF61" w14:textId="77777777" w:rsidR="00373FC0" w:rsidRDefault="00373FC0" w:rsidP="00373FC0">
      <w:pPr>
        <w:jc w:val="both"/>
        <w:rPr>
          <w:color w:val="000000" w:themeColor="text1"/>
        </w:rPr>
      </w:pPr>
    </w:p>
    <w:p w14:paraId="4BCA23C8" w14:textId="3958281D"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sidRPr="00D6487F">
        <w:rPr>
          <w:b/>
          <w:bCs/>
          <w:color w:val="2F5496" w:themeColor="accent1" w:themeShade="BF"/>
        </w:rPr>
        <w:t xml:space="preserve">Réponses ou observations de l’ARS sur les observations faites sous </w:t>
      </w:r>
      <w:r w:rsidR="00A540AE">
        <w:rPr>
          <w:b/>
          <w:bCs/>
          <w:color w:val="2F5496" w:themeColor="accent1" w:themeShade="BF"/>
        </w:rPr>
        <w:t>C4</w:t>
      </w:r>
      <w:r w:rsidRPr="00D6487F">
        <w:rPr>
          <w:b/>
          <w:bCs/>
          <w:color w:val="2F5496" w:themeColor="accent1" w:themeShade="BF"/>
        </w:rPr>
        <w:t>.4. :</w:t>
      </w:r>
    </w:p>
    <w:p w14:paraId="24CBA020" w14:textId="77777777" w:rsidR="00373FC0" w:rsidRPr="009E4404" w:rsidRDefault="00373FC0" w:rsidP="00373FC0">
      <w:pPr>
        <w:pBdr>
          <w:top w:val="single" w:sz="4" w:space="1" w:color="auto"/>
          <w:left w:val="single" w:sz="4" w:space="4" w:color="auto"/>
          <w:bottom w:val="single" w:sz="4" w:space="1" w:color="auto"/>
          <w:right w:val="single" w:sz="4" w:space="4" w:color="auto"/>
        </w:pBdr>
        <w:jc w:val="both"/>
        <w:rPr>
          <w:color w:val="70AD47" w:themeColor="accent6"/>
        </w:rPr>
      </w:pPr>
      <w:r w:rsidRPr="003B6327">
        <w:rPr>
          <w:color w:val="2F5496" w:themeColor="accent1" w:themeShade="BF"/>
        </w:rPr>
        <w:t>L’ARS peut faire procéder à un prélèvement et analyse dans la semaine suivant la signature de l’arrêté préfectoral (sous réserve que le syndicat et son exploitant aient mis en place un pompage en décharge d’au moins 24h avant le prélèvement</w:t>
      </w:r>
      <w:r>
        <w:rPr>
          <w:color w:val="2F5496" w:themeColor="accent1" w:themeShade="BF"/>
        </w:rPr>
        <w:t>)</w:t>
      </w:r>
      <w:r w:rsidRPr="003B6327">
        <w:rPr>
          <w:color w:val="2F5496" w:themeColor="accent1" w:themeShade="BF"/>
        </w:rPr>
        <w:t>. Le délai de rendu des résultats d’analyses par le laboratoire est d’environ 1 mois (certains délais sont difficilement compressibles, par exemple pour la radioactivité).</w:t>
      </w:r>
    </w:p>
    <w:p w14:paraId="32CAB7C1" w14:textId="77777777" w:rsidR="00373FC0" w:rsidRDefault="00373FC0" w:rsidP="00373FC0">
      <w:pPr>
        <w:jc w:val="both"/>
        <w:rPr>
          <w:color w:val="000000" w:themeColor="text1"/>
        </w:rPr>
      </w:pPr>
    </w:p>
    <w:p w14:paraId="25F82F92" w14:textId="77777777" w:rsidR="00373FC0" w:rsidRPr="00DA3D3F" w:rsidRDefault="00373FC0" w:rsidP="00373FC0">
      <w:pPr>
        <w:jc w:val="both"/>
        <w:rPr>
          <w:color w:val="000000" w:themeColor="text1"/>
        </w:rPr>
      </w:pPr>
    </w:p>
    <w:p w14:paraId="3D45C051" w14:textId="3382C232" w:rsidR="00373FC0" w:rsidRDefault="00373FC0" w:rsidP="00373FC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r>
      <w:r w:rsidR="0003231F">
        <w:rPr>
          <w:color w:val="000000" w:themeColor="text1"/>
        </w:rPr>
        <w:t>C4</w:t>
      </w:r>
      <w:r>
        <w:rPr>
          <w:color w:val="000000" w:themeColor="text1"/>
        </w:rPr>
        <w:t>.5. Autres thèmes, ne figurant pas dans l’objet initial de la présente enquête publique unique.</w:t>
      </w:r>
    </w:p>
    <w:p w14:paraId="37EFB9D2" w14:textId="77777777" w:rsidR="00373FC0" w:rsidRDefault="00373FC0" w:rsidP="00373FC0">
      <w:pPr>
        <w:jc w:val="both"/>
        <w:rPr>
          <w:color w:val="000000" w:themeColor="text1"/>
        </w:rPr>
      </w:pPr>
    </w:p>
    <w:p w14:paraId="02B87154" w14:textId="77777777" w:rsidR="00373FC0" w:rsidRDefault="00373FC0" w:rsidP="00373FC0">
      <w:pPr>
        <w:jc w:val="both"/>
        <w:rPr>
          <w:color w:val="000000" w:themeColor="text1"/>
        </w:rPr>
      </w:pPr>
      <w:r>
        <w:rPr>
          <w:color w:val="000000" w:themeColor="text1"/>
        </w:rPr>
        <w:tab/>
        <w:t>Ces observations (issues des observations OP-1 et OR-2) sont retranscrites ici pour mémoire et à toutes fins utiles.</w:t>
      </w:r>
    </w:p>
    <w:p w14:paraId="78E0544A" w14:textId="58A9E04C" w:rsidR="00373FC0" w:rsidRPr="00B32826" w:rsidRDefault="00373FC0" w:rsidP="00373FC0">
      <w:pPr>
        <w:jc w:val="both"/>
        <w:rPr>
          <w:color w:val="000000" w:themeColor="text1"/>
        </w:rPr>
      </w:pPr>
      <w:r>
        <w:rPr>
          <w:color w:val="000000" w:themeColor="text1"/>
        </w:rPr>
        <w:tab/>
        <w:t>Elles évoquent les cinq</w:t>
      </w:r>
      <w:r w:rsidRPr="007A3937">
        <w:rPr>
          <w:color w:val="000000" w:themeColor="text1"/>
        </w:rPr>
        <w:t xml:space="preserve"> forages en exploitation au Nord de la ville de Goussainville, dont </w:t>
      </w:r>
      <w:r>
        <w:rPr>
          <w:color w:val="000000" w:themeColor="text1"/>
        </w:rPr>
        <w:t>deux</w:t>
      </w:r>
      <w:r w:rsidRPr="007A3937">
        <w:rPr>
          <w:color w:val="000000" w:themeColor="text1"/>
        </w:rPr>
        <w:t xml:space="preserve"> sont sur le territoire de Fontenay-en-Parisis (Fosse au duc 1 et 2) et </w:t>
      </w:r>
      <w:r>
        <w:rPr>
          <w:color w:val="000000" w:themeColor="text1"/>
        </w:rPr>
        <w:t>trois</w:t>
      </w:r>
      <w:r w:rsidRPr="007A3937">
        <w:rPr>
          <w:color w:val="000000" w:themeColor="text1"/>
        </w:rPr>
        <w:t xml:space="preserve"> le sont sur le territoire de Goussainville (La Motte Piquet, La Chapellerie, L’</w:t>
      </w:r>
      <w:r>
        <w:rPr>
          <w:color w:val="000000" w:themeColor="text1"/>
        </w:rPr>
        <w:t>Aumône</w:t>
      </w:r>
      <w:r w:rsidRPr="007A3937">
        <w:rPr>
          <w:color w:val="000000" w:themeColor="text1"/>
        </w:rPr>
        <w:t xml:space="preserve">). Ces trois derniers ont fait l’objet de la part de l’hydrogéologue agréé </w:t>
      </w:r>
      <w:r>
        <w:rPr>
          <w:color w:val="000000" w:themeColor="text1"/>
        </w:rPr>
        <w:t xml:space="preserve">concerné </w:t>
      </w:r>
      <w:r w:rsidRPr="007A3937">
        <w:rPr>
          <w:color w:val="000000" w:themeColor="text1"/>
        </w:rPr>
        <w:t xml:space="preserve">de propositions de périmètres de protection renforcée sans que ceux-ci aient été officialisés par arrêté préfectoral, ce que d’ailleurs précisait Monsieur Jean-Philippe </w:t>
      </w:r>
      <w:proofErr w:type="spellStart"/>
      <w:r w:rsidRPr="007A3937">
        <w:rPr>
          <w:color w:val="000000" w:themeColor="text1"/>
        </w:rPr>
        <w:t>Rizza</w:t>
      </w:r>
      <w:proofErr w:type="spellEnd"/>
      <w:r w:rsidRPr="007A3937">
        <w:rPr>
          <w:color w:val="000000" w:themeColor="text1"/>
        </w:rPr>
        <w:t xml:space="preserve">, hydrogéologue agréé en page 42 de son avis 2019-HA95-02 du 29 février 2020 relatif à la définition des périmètres de protection du forage FM3. </w:t>
      </w:r>
      <w:r>
        <w:rPr>
          <w:color w:val="000000" w:themeColor="text1"/>
        </w:rPr>
        <w:t>L’auteu</w:t>
      </w:r>
      <w:r w:rsidRPr="007A3937">
        <w:rPr>
          <w:color w:val="000000" w:themeColor="text1"/>
        </w:rPr>
        <w:t>r</w:t>
      </w:r>
      <w:r>
        <w:rPr>
          <w:color w:val="000000" w:themeColor="text1"/>
        </w:rPr>
        <w:t xml:space="preserve"> de ces observations</w:t>
      </w:r>
      <w:r w:rsidRPr="007A3937">
        <w:rPr>
          <w:color w:val="000000" w:themeColor="text1"/>
        </w:rPr>
        <w:t xml:space="preserve">, qui indique que l’un des soucis de l’ASA Secteur </w:t>
      </w:r>
      <w:r w:rsidRPr="007A3937">
        <w:rPr>
          <w:color w:val="000000" w:themeColor="text1"/>
        </w:rPr>
        <w:lastRenderedPageBreak/>
        <w:t xml:space="preserve">Nord de Goussainville est de signaler aux autorités tout risque de pollution, avait noté que cette question avait été soulevée lors de l’enquête publique relative au projet d’élaboration du PLU de Goussainville avec une réponse de la mairie indiquant que les procédures </w:t>
      </w:r>
      <w:r w:rsidRPr="00B32826">
        <w:rPr>
          <w:color w:val="000000" w:themeColor="text1"/>
        </w:rPr>
        <w:t>de DUP étaient « en cours »; il entend évoquer à nouveau la même question dans le cadre de l’enquête publique en cours (2 octobre 2023 au 6 novembre 2023) sur la modification n°1 du PLU de Goussainville.</w:t>
      </w:r>
    </w:p>
    <w:p w14:paraId="510EA49A" w14:textId="77777777" w:rsidR="00373FC0" w:rsidRPr="00B32826" w:rsidRDefault="00373FC0" w:rsidP="00373FC0">
      <w:pPr>
        <w:jc w:val="both"/>
        <w:rPr>
          <w:color w:val="000000" w:themeColor="text1"/>
        </w:rPr>
      </w:pPr>
      <w:r w:rsidRPr="00B32826">
        <w:rPr>
          <w:color w:val="000000" w:themeColor="text1"/>
        </w:rPr>
        <w:tab/>
      </w:r>
      <w:r w:rsidRPr="00B32826">
        <w:rPr>
          <w:color w:val="000000" w:themeColor="text1"/>
        </w:rPr>
        <w:tab/>
        <w:t xml:space="preserve">Cette observation s’adresse simultanément à la préfecture du Val-d’Oise, à l’ARS et au SMAEP </w:t>
      </w:r>
      <w:proofErr w:type="spellStart"/>
      <w:r w:rsidRPr="00B32826">
        <w:rPr>
          <w:color w:val="000000" w:themeColor="text1"/>
        </w:rPr>
        <w:t>Damona</w:t>
      </w:r>
      <w:proofErr w:type="spellEnd"/>
      <w:r w:rsidRPr="00B32826">
        <w:rPr>
          <w:color w:val="000000" w:themeColor="text1"/>
        </w:rPr>
        <w:t>.</w:t>
      </w:r>
    </w:p>
    <w:p w14:paraId="39CD9351" w14:textId="77777777" w:rsidR="00373FC0" w:rsidRDefault="00373FC0" w:rsidP="00373FC0">
      <w:pPr>
        <w:jc w:val="both"/>
        <w:rPr>
          <w:color w:val="000000" w:themeColor="text1"/>
        </w:rPr>
      </w:pPr>
      <w:r>
        <w:tab/>
      </w:r>
    </w:p>
    <w:p w14:paraId="1E996F6E" w14:textId="485ACDF5"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ab/>
      </w:r>
      <w:bookmarkStart w:id="113" w:name="_Hlk152064183"/>
      <w:r>
        <w:rPr>
          <w:b/>
          <w:bCs/>
          <w:color w:val="70AD47" w:themeColor="accent6"/>
        </w:rPr>
        <w:t xml:space="preserve">Réponses ou observations </w:t>
      </w:r>
      <w:r w:rsidRPr="00744240">
        <w:rPr>
          <w:b/>
          <w:bCs/>
          <w:color w:val="70AD47" w:themeColor="accent6"/>
          <w:u w:val="single"/>
        </w:rPr>
        <w:t>éventuelles</w:t>
      </w:r>
      <w:r>
        <w:rPr>
          <w:b/>
          <w:bCs/>
          <w:color w:val="70AD47" w:themeColor="accent6"/>
        </w:rPr>
        <w:t xml:space="preserve"> du SMAEP </w:t>
      </w:r>
      <w:proofErr w:type="spellStart"/>
      <w:r>
        <w:rPr>
          <w:b/>
          <w:bCs/>
          <w:color w:val="70AD47" w:themeColor="accent6"/>
        </w:rPr>
        <w:t>Damona</w:t>
      </w:r>
      <w:proofErr w:type="spellEnd"/>
      <w:r>
        <w:rPr>
          <w:b/>
          <w:bCs/>
          <w:color w:val="70AD47" w:themeColor="accent6"/>
        </w:rPr>
        <w:t xml:space="preserve"> sur les observations faites sous </w:t>
      </w:r>
      <w:r w:rsidR="00A540AE">
        <w:rPr>
          <w:b/>
          <w:bCs/>
          <w:color w:val="70AD47" w:themeColor="accent6"/>
        </w:rPr>
        <w:t>C4</w:t>
      </w:r>
      <w:r>
        <w:rPr>
          <w:b/>
          <w:bCs/>
          <w:color w:val="70AD47" w:themeColor="accent6"/>
        </w:rPr>
        <w:t>.5. :</w:t>
      </w:r>
      <w:bookmarkEnd w:id="113"/>
    </w:p>
    <w:p w14:paraId="7F54A31A"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Le SMAEP n’a pas d’éléments à apporter.</w:t>
      </w:r>
    </w:p>
    <w:p w14:paraId="6D021BF9" w14:textId="77777777"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p>
    <w:p w14:paraId="04F7FF4B" w14:textId="17109EE8" w:rsidR="00373FC0" w:rsidRDefault="00373FC0" w:rsidP="00373FC0">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b/>
          <w:bCs/>
          <w:color w:val="70AD47" w:themeColor="accent6"/>
        </w:rPr>
        <w:tab/>
      </w:r>
      <w:r w:rsidRPr="00F37F1B">
        <w:rPr>
          <w:b/>
          <w:bCs/>
          <w:color w:val="2F5496" w:themeColor="accent1" w:themeShade="BF"/>
        </w:rPr>
        <w:t xml:space="preserve">Réponses ou observations </w:t>
      </w:r>
      <w:r w:rsidRPr="00F37F1B">
        <w:rPr>
          <w:b/>
          <w:bCs/>
          <w:color w:val="2F5496" w:themeColor="accent1" w:themeShade="BF"/>
          <w:u w:val="single"/>
        </w:rPr>
        <w:t>éventuelles</w:t>
      </w:r>
      <w:r w:rsidRPr="00F37F1B">
        <w:rPr>
          <w:b/>
          <w:bCs/>
          <w:color w:val="2F5496" w:themeColor="accent1" w:themeShade="BF"/>
        </w:rPr>
        <w:t xml:space="preserve"> de l’ARS sur les observations faites sous </w:t>
      </w:r>
      <w:r w:rsidR="00A540AE">
        <w:rPr>
          <w:b/>
          <w:bCs/>
          <w:color w:val="2F5496" w:themeColor="accent1" w:themeShade="BF"/>
        </w:rPr>
        <w:t>C4</w:t>
      </w:r>
      <w:r w:rsidRPr="00F37F1B">
        <w:rPr>
          <w:b/>
          <w:bCs/>
          <w:color w:val="2F5496" w:themeColor="accent1" w:themeShade="BF"/>
        </w:rPr>
        <w:t>.5. :</w:t>
      </w:r>
    </w:p>
    <w:p w14:paraId="3909A003" w14:textId="7BED2AFD" w:rsidR="00373FC0" w:rsidRDefault="00373FC0" w:rsidP="00373FC0">
      <w:pPr>
        <w:pBdr>
          <w:top w:val="single" w:sz="4" w:space="1" w:color="auto"/>
          <w:left w:val="single" w:sz="4" w:space="4" w:color="auto"/>
          <w:bottom w:val="single" w:sz="4" w:space="1" w:color="auto"/>
          <w:right w:val="single" w:sz="4" w:space="4" w:color="auto"/>
        </w:pBdr>
        <w:jc w:val="both"/>
        <w:rPr>
          <w:b/>
          <w:bCs/>
          <w:color w:val="70AD47" w:themeColor="accent6"/>
        </w:rPr>
      </w:pPr>
      <w:r w:rsidRPr="00690AEC">
        <w:rPr>
          <w:color w:val="2F5496" w:themeColor="accent1" w:themeShade="BF"/>
        </w:rPr>
        <w:t>Les captages situés à Goussainville sont toujours sans DUP. La constitution du dossier est toujours en cours: les projets de périmètres de protection font l’objet de discussion avec le syndicat compte-tenu des débits réels d’exploitation. Les procédures de protection sont donc toujours d’actualité pour ces trois captages.</w:t>
      </w:r>
    </w:p>
    <w:p w14:paraId="3ECA3364" w14:textId="77777777" w:rsidR="00512A62" w:rsidRDefault="00512A62" w:rsidP="00512A62">
      <w:pPr>
        <w:jc w:val="both"/>
      </w:pPr>
    </w:p>
    <w:p w14:paraId="7C101CF2" w14:textId="77777777" w:rsidR="00165B82" w:rsidRDefault="00165B82" w:rsidP="00512A62">
      <w:pPr>
        <w:jc w:val="both"/>
      </w:pPr>
    </w:p>
    <w:p w14:paraId="7B391979" w14:textId="77777777" w:rsidR="00165B82" w:rsidRDefault="00165B82" w:rsidP="00512A62">
      <w:pPr>
        <w:jc w:val="both"/>
      </w:pPr>
    </w:p>
    <w:p w14:paraId="218A1F4C" w14:textId="77777777" w:rsidR="00165B82" w:rsidRDefault="00165B82" w:rsidP="00512A62">
      <w:pPr>
        <w:jc w:val="both"/>
      </w:pPr>
    </w:p>
    <w:p w14:paraId="793045E3" w14:textId="77777777" w:rsidR="00165B82" w:rsidRDefault="00165B82" w:rsidP="00512A62">
      <w:pPr>
        <w:jc w:val="both"/>
      </w:pPr>
    </w:p>
    <w:p w14:paraId="3C565F86" w14:textId="77777777" w:rsidR="00165B82" w:rsidRDefault="00165B82" w:rsidP="00512A62">
      <w:pPr>
        <w:jc w:val="both"/>
      </w:pPr>
    </w:p>
    <w:p w14:paraId="5E44EE27" w14:textId="77777777" w:rsidR="00165B82" w:rsidRDefault="00165B82" w:rsidP="00512A62">
      <w:pPr>
        <w:jc w:val="both"/>
      </w:pPr>
    </w:p>
    <w:p w14:paraId="30D68960" w14:textId="77777777" w:rsidR="00165B82" w:rsidRDefault="00165B82" w:rsidP="00512A62">
      <w:pPr>
        <w:jc w:val="both"/>
      </w:pPr>
    </w:p>
    <w:p w14:paraId="6E6F5EF9" w14:textId="77777777" w:rsidR="00165B82" w:rsidRDefault="00165B82" w:rsidP="00512A62">
      <w:pPr>
        <w:jc w:val="both"/>
      </w:pPr>
    </w:p>
    <w:p w14:paraId="02AB7403" w14:textId="77777777" w:rsidR="00165B82" w:rsidRDefault="00165B82" w:rsidP="00512A62">
      <w:pPr>
        <w:jc w:val="both"/>
      </w:pPr>
    </w:p>
    <w:p w14:paraId="1C288A58" w14:textId="77777777" w:rsidR="00165B82" w:rsidRDefault="00165B82" w:rsidP="00512A62">
      <w:pPr>
        <w:jc w:val="both"/>
      </w:pPr>
    </w:p>
    <w:p w14:paraId="4C68CB0A" w14:textId="77777777" w:rsidR="00165B82" w:rsidRDefault="00165B82" w:rsidP="00512A62">
      <w:pPr>
        <w:jc w:val="both"/>
      </w:pPr>
    </w:p>
    <w:p w14:paraId="63AE74BD" w14:textId="77777777" w:rsidR="00165B82" w:rsidRDefault="00165B82" w:rsidP="00512A62">
      <w:pPr>
        <w:jc w:val="both"/>
      </w:pPr>
    </w:p>
    <w:p w14:paraId="311791BA" w14:textId="77777777" w:rsidR="00165B82" w:rsidRDefault="00165B82" w:rsidP="00512A62">
      <w:pPr>
        <w:jc w:val="both"/>
      </w:pPr>
    </w:p>
    <w:p w14:paraId="20C40BAB" w14:textId="77777777" w:rsidR="00165B82" w:rsidRDefault="00165B82" w:rsidP="00512A62">
      <w:pPr>
        <w:jc w:val="both"/>
      </w:pPr>
    </w:p>
    <w:p w14:paraId="57A658A0" w14:textId="77777777" w:rsidR="00165B82" w:rsidRDefault="00165B82" w:rsidP="00512A62">
      <w:pPr>
        <w:jc w:val="both"/>
      </w:pPr>
    </w:p>
    <w:p w14:paraId="16745C57" w14:textId="18815F8F" w:rsidR="00913652" w:rsidRPr="00913652" w:rsidRDefault="00913652" w:rsidP="0091365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color w:val="FFC000"/>
          <w:sz w:val="32"/>
          <w:szCs w:val="32"/>
        </w:rPr>
      </w:pPr>
      <w:r>
        <w:lastRenderedPageBreak/>
        <w:tab/>
      </w:r>
      <w:r>
        <w:tab/>
      </w:r>
      <w:r>
        <w:tab/>
      </w:r>
      <w:r>
        <w:tab/>
      </w:r>
      <w:r>
        <w:tab/>
      </w:r>
      <w:r w:rsidRPr="0063516F">
        <w:rPr>
          <w:color w:val="C45911" w:themeColor="accent2" w:themeShade="BF"/>
          <w:sz w:val="32"/>
          <w:szCs w:val="32"/>
        </w:rPr>
        <w:t xml:space="preserve">Partie </w:t>
      </w:r>
      <w:r>
        <w:rPr>
          <w:color w:val="C45911" w:themeColor="accent2" w:themeShade="BF"/>
          <w:sz w:val="32"/>
          <w:szCs w:val="32"/>
        </w:rPr>
        <w:t>D</w:t>
      </w:r>
    </w:p>
    <w:p w14:paraId="643521A2" w14:textId="77777777" w:rsidR="00815C9A" w:rsidRDefault="00815C9A" w:rsidP="00ED0B7D">
      <w:pPr>
        <w:jc w:val="both"/>
        <w:rPr>
          <w:color w:val="000000" w:themeColor="text1"/>
        </w:rPr>
      </w:pPr>
    </w:p>
    <w:p w14:paraId="17E61673" w14:textId="79FEDA46" w:rsidR="002D7B7B" w:rsidRDefault="002D7B7B" w:rsidP="00ED0B7D">
      <w:pPr>
        <w:jc w:val="both"/>
        <w:rPr>
          <w:color w:val="000000" w:themeColor="text1"/>
        </w:rPr>
      </w:pPr>
      <w:r>
        <w:rPr>
          <w:color w:val="000000" w:themeColor="text1"/>
        </w:rPr>
        <w:tab/>
        <w:t xml:space="preserve">En synthèse générale de </w:t>
      </w:r>
      <w:r w:rsidR="00CF3289">
        <w:rPr>
          <w:color w:val="000000" w:themeColor="text1"/>
        </w:rPr>
        <w:t xml:space="preserve">cette enquête publique unique, sont présentés ici </w:t>
      </w:r>
      <w:r w:rsidRPr="002D7B7B">
        <w:rPr>
          <w:color w:val="000000" w:themeColor="text1"/>
        </w:rPr>
        <w:t>l’analyse, les conclusions motivées et l</w:t>
      </w:r>
      <w:r w:rsidR="00681CEA">
        <w:rPr>
          <w:color w:val="000000" w:themeColor="text1"/>
        </w:rPr>
        <w:t xml:space="preserve">es </w:t>
      </w:r>
      <w:r w:rsidRPr="002D7B7B">
        <w:rPr>
          <w:color w:val="000000" w:themeColor="text1"/>
        </w:rPr>
        <w:t>avis final</w:t>
      </w:r>
      <w:r w:rsidR="00681CEA">
        <w:rPr>
          <w:color w:val="000000" w:themeColor="text1"/>
        </w:rPr>
        <w:t>s</w:t>
      </w:r>
      <w:r w:rsidRPr="002D7B7B">
        <w:rPr>
          <w:color w:val="000000" w:themeColor="text1"/>
        </w:rPr>
        <w:t xml:space="preserve"> du commissaire enquêteur. </w:t>
      </w:r>
      <w:r w:rsidR="00EB7395">
        <w:rPr>
          <w:color w:val="000000" w:themeColor="text1"/>
        </w:rPr>
        <w:t xml:space="preserve">Après </w:t>
      </w:r>
      <w:r w:rsidR="002B27A5">
        <w:rPr>
          <w:color w:val="000000" w:themeColor="text1"/>
        </w:rPr>
        <w:t>d</w:t>
      </w:r>
      <w:r w:rsidR="00D41579">
        <w:rPr>
          <w:color w:val="000000" w:themeColor="text1"/>
        </w:rPr>
        <w:t xml:space="preserve">es observations sur </w:t>
      </w:r>
      <w:r w:rsidR="00D3049D">
        <w:rPr>
          <w:color w:val="000000" w:themeColor="text1"/>
        </w:rPr>
        <w:t>l’organisation générale</w:t>
      </w:r>
      <w:r w:rsidR="00D41579">
        <w:rPr>
          <w:color w:val="000000" w:themeColor="text1"/>
        </w:rPr>
        <w:t xml:space="preserve"> de l’enquête,</w:t>
      </w:r>
      <w:r w:rsidR="002B27A5">
        <w:rPr>
          <w:color w:val="000000" w:themeColor="text1"/>
        </w:rPr>
        <w:t xml:space="preserve"> sur</w:t>
      </w:r>
      <w:r w:rsidR="00D41579">
        <w:rPr>
          <w:color w:val="000000" w:themeColor="text1"/>
        </w:rPr>
        <w:t xml:space="preserve"> son déroulement, </w:t>
      </w:r>
      <w:r w:rsidR="00C7676A">
        <w:rPr>
          <w:color w:val="000000" w:themeColor="text1"/>
        </w:rPr>
        <w:t xml:space="preserve">et sur son contexte d’ensemble, </w:t>
      </w:r>
      <w:r w:rsidR="00FF7377">
        <w:rPr>
          <w:color w:val="000000" w:themeColor="text1"/>
        </w:rPr>
        <w:t>les paragraphes relatifs aux conclusions et aux avis sont</w:t>
      </w:r>
      <w:r w:rsidRPr="002D7B7B">
        <w:rPr>
          <w:color w:val="000000" w:themeColor="text1"/>
        </w:rPr>
        <w:t xml:space="preserve"> structuré</w:t>
      </w:r>
      <w:r w:rsidR="00FF7377">
        <w:rPr>
          <w:color w:val="000000" w:themeColor="text1"/>
        </w:rPr>
        <w:t>s</w:t>
      </w:r>
      <w:r w:rsidRPr="002D7B7B">
        <w:rPr>
          <w:color w:val="000000" w:themeColor="text1"/>
        </w:rPr>
        <w:t xml:space="preserve"> selon les quatre volets explicités à l’article 1 de l’arrêté préfectoral 2023-17420 du 11 septembre 2023 du préfet du Val-d’Oise</w:t>
      </w:r>
      <w:r w:rsidRPr="00D003B5">
        <w:rPr>
          <w:color w:val="000000" w:themeColor="text1"/>
          <w:u w:val="single"/>
        </w:rPr>
        <w:t>.</w:t>
      </w:r>
      <w:r w:rsidR="00FB6B3A" w:rsidRPr="00D003B5">
        <w:rPr>
          <w:color w:val="000000" w:themeColor="text1"/>
          <w:u w:val="single"/>
        </w:rPr>
        <w:t xml:space="preserve"> </w:t>
      </w:r>
      <w:r w:rsidR="008C537A" w:rsidRPr="00D003B5">
        <w:rPr>
          <w:color w:val="000000" w:themeColor="text1"/>
          <w:u w:val="single"/>
        </w:rPr>
        <w:t xml:space="preserve">La plupart des éléments d’analyse développés </w:t>
      </w:r>
      <w:r w:rsidR="00EF05F0" w:rsidRPr="00D003B5">
        <w:rPr>
          <w:color w:val="000000" w:themeColor="text1"/>
          <w:u w:val="single"/>
        </w:rPr>
        <w:t>sous le premier volet (</w:t>
      </w:r>
      <w:r w:rsidR="00845A95" w:rsidRPr="00D003B5">
        <w:rPr>
          <w:color w:val="000000" w:themeColor="text1"/>
          <w:u w:val="single"/>
        </w:rPr>
        <w:t>utilité publique de la dérivation des eaux) valent également pour les trois autres volets</w:t>
      </w:r>
      <w:r w:rsidR="00DA6CE3" w:rsidRPr="00D003B5">
        <w:rPr>
          <w:color w:val="000000" w:themeColor="text1"/>
          <w:u w:val="single"/>
        </w:rPr>
        <w:t xml:space="preserve"> et, en conséquence, ne sont pas répétés</w:t>
      </w:r>
      <w:r w:rsidR="00DA6CE3">
        <w:rPr>
          <w:color w:val="000000" w:themeColor="text1"/>
        </w:rPr>
        <w:t>.</w:t>
      </w:r>
    </w:p>
    <w:p w14:paraId="6A9A8A48" w14:textId="77777777" w:rsidR="00913652" w:rsidRDefault="00913652" w:rsidP="00ED0B7D">
      <w:pPr>
        <w:jc w:val="both"/>
        <w:rPr>
          <w:color w:val="000000" w:themeColor="text1"/>
        </w:rPr>
      </w:pPr>
      <w:bookmarkStart w:id="114" w:name="_Hlk147574442"/>
    </w:p>
    <w:p w14:paraId="3C0A560F" w14:textId="77777777" w:rsidR="00913652" w:rsidRDefault="00913652" w:rsidP="00ED0B7D">
      <w:pPr>
        <w:jc w:val="both"/>
        <w:rPr>
          <w:color w:val="000000" w:themeColor="text1"/>
        </w:rPr>
      </w:pPr>
      <w:bookmarkStart w:id="115" w:name="_Hlk149382695"/>
    </w:p>
    <w:p w14:paraId="2F101D65" w14:textId="2CFBCD2B" w:rsidR="00815C9A" w:rsidRDefault="00815C9A" w:rsidP="006D5F12">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t xml:space="preserve">D1. </w:t>
      </w:r>
      <w:r w:rsidRPr="00675CF2">
        <w:rPr>
          <w:color w:val="000000" w:themeColor="text1"/>
        </w:rPr>
        <w:t>Avis sur l’organisation générale et le déroulement de l’enquête.</w:t>
      </w:r>
    </w:p>
    <w:bookmarkEnd w:id="51"/>
    <w:bookmarkEnd w:id="114"/>
    <w:bookmarkEnd w:id="115"/>
    <w:p w14:paraId="2A1B3EDC" w14:textId="77777777" w:rsidR="007D27F1" w:rsidRDefault="007D27F1" w:rsidP="00ED0B7D">
      <w:pPr>
        <w:jc w:val="both"/>
        <w:rPr>
          <w:color w:val="000000" w:themeColor="text1"/>
        </w:rPr>
      </w:pPr>
    </w:p>
    <w:p w14:paraId="7EA23203" w14:textId="6537C05A" w:rsidR="00D22121" w:rsidRDefault="007D27F1" w:rsidP="00ED0B7D">
      <w:pPr>
        <w:jc w:val="both"/>
        <w:rPr>
          <w:color w:val="000000" w:themeColor="text1"/>
        </w:rPr>
      </w:pPr>
      <w:r>
        <w:rPr>
          <w:color w:val="000000" w:themeColor="text1"/>
        </w:rPr>
        <w:tab/>
        <w:t>Les</w:t>
      </w:r>
      <w:r w:rsidR="003F6D7C">
        <w:rPr>
          <w:color w:val="000000" w:themeColor="text1"/>
        </w:rPr>
        <w:t xml:space="preserve"> dispositions préparatoires </w:t>
      </w:r>
      <w:r w:rsidR="007E597B">
        <w:rPr>
          <w:color w:val="000000" w:themeColor="text1"/>
        </w:rPr>
        <w:t>à la mise en place de l</w:t>
      </w:r>
      <w:r>
        <w:rPr>
          <w:color w:val="000000" w:themeColor="text1"/>
        </w:rPr>
        <w:t xml:space="preserve">a présente </w:t>
      </w:r>
      <w:r w:rsidR="007E597B">
        <w:rPr>
          <w:color w:val="000000" w:themeColor="text1"/>
        </w:rPr>
        <w:t>enquête publique</w:t>
      </w:r>
      <w:r w:rsidR="00142B04">
        <w:rPr>
          <w:color w:val="000000" w:themeColor="text1"/>
        </w:rPr>
        <w:t xml:space="preserve"> unique</w:t>
      </w:r>
      <w:r w:rsidR="007E597B">
        <w:rPr>
          <w:color w:val="000000" w:themeColor="text1"/>
        </w:rPr>
        <w:t xml:space="preserve"> </w:t>
      </w:r>
      <w:r w:rsidR="00C14D92">
        <w:rPr>
          <w:color w:val="000000" w:themeColor="text1"/>
        </w:rPr>
        <w:t>ont été marquées sinon par une certaine précip</w:t>
      </w:r>
      <w:r w:rsidR="00A93009">
        <w:rPr>
          <w:color w:val="000000" w:themeColor="text1"/>
        </w:rPr>
        <w:t>itation</w:t>
      </w:r>
      <w:r w:rsidR="00142B04">
        <w:rPr>
          <w:color w:val="000000" w:themeColor="text1"/>
        </w:rPr>
        <w:t>,</w:t>
      </w:r>
      <w:r w:rsidR="00A93009">
        <w:rPr>
          <w:color w:val="000000" w:themeColor="text1"/>
        </w:rPr>
        <w:t xml:space="preserve"> du moins par un rythme </w:t>
      </w:r>
      <w:r w:rsidR="00416373">
        <w:rPr>
          <w:color w:val="000000" w:themeColor="text1"/>
        </w:rPr>
        <w:t>quelque peu rapide</w:t>
      </w:r>
      <w:r w:rsidR="00580D36">
        <w:rPr>
          <w:color w:val="000000" w:themeColor="text1"/>
        </w:rPr>
        <w:t xml:space="preserve"> dans un contexte encore estival (période de congés</w:t>
      </w:r>
      <w:r w:rsidR="009C02BF">
        <w:rPr>
          <w:color w:val="000000" w:themeColor="text1"/>
        </w:rPr>
        <w:t xml:space="preserve"> notammen</w:t>
      </w:r>
      <w:r w:rsidR="00ED24D8">
        <w:rPr>
          <w:color w:val="000000" w:themeColor="text1"/>
        </w:rPr>
        <w:t>t</w:t>
      </w:r>
      <w:r w:rsidR="00B24133">
        <w:rPr>
          <w:color w:val="000000" w:themeColor="text1"/>
        </w:rPr>
        <w:t>, mais aussi déménagement en cours des services du maître d’ouvrage</w:t>
      </w:r>
      <w:r w:rsidR="00ED24D8">
        <w:rPr>
          <w:color w:val="000000" w:themeColor="text1"/>
        </w:rPr>
        <w:t xml:space="preserve">), </w:t>
      </w:r>
      <w:r w:rsidR="001667EC">
        <w:rPr>
          <w:color w:val="000000" w:themeColor="text1"/>
        </w:rPr>
        <w:t>l’explication donnée</w:t>
      </w:r>
      <w:r w:rsidR="00981B3E">
        <w:rPr>
          <w:color w:val="000000" w:themeColor="text1"/>
        </w:rPr>
        <w:t xml:space="preserve"> </w:t>
      </w:r>
      <w:r w:rsidR="00160112">
        <w:rPr>
          <w:color w:val="000000" w:themeColor="text1"/>
        </w:rPr>
        <w:t xml:space="preserve">étant </w:t>
      </w:r>
      <w:r w:rsidR="001667EC">
        <w:rPr>
          <w:color w:val="000000" w:themeColor="text1"/>
        </w:rPr>
        <w:t xml:space="preserve">de </w:t>
      </w:r>
      <w:r w:rsidR="00981B3E">
        <w:rPr>
          <w:color w:val="000000" w:themeColor="text1"/>
        </w:rPr>
        <w:t>reprise d’un rythme normal d’instruction</w:t>
      </w:r>
      <w:r w:rsidR="00E243E9">
        <w:rPr>
          <w:color w:val="000000" w:themeColor="text1"/>
        </w:rPr>
        <w:t xml:space="preserve">, dans le Val-d’Oise, </w:t>
      </w:r>
      <w:r w:rsidR="00981B3E">
        <w:rPr>
          <w:color w:val="000000" w:themeColor="text1"/>
        </w:rPr>
        <w:t>des dossiers d’enquêtes publiques</w:t>
      </w:r>
      <w:r w:rsidR="005948D8">
        <w:rPr>
          <w:color w:val="000000" w:themeColor="text1"/>
        </w:rPr>
        <w:t xml:space="preserve"> relatifs à la thématique</w:t>
      </w:r>
      <w:r w:rsidR="000A5B76">
        <w:rPr>
          <w:color w:val="000000" w:themeColor="text1"/>
        </w:rPr>
        <w:t xml:space="preserve"> générale de la protection et de l’usage des ressources en eau, </w:t>
      </w:r>
      <w:r w:rsidR="00160112">
        <w:rPr>
          <w:color w:val="000000" w:themeColor="text1"/>
        </w:rPr>
        <w:t xml:space="preserve">après </w:t>
      </w:r>
      <w:r w:rsidR="004E61CC">
        <w:rPr>
          <w:color w:val="000000" w:themeColor="text1"/>
        </w:rPr>
        <w:t xml:space="preserve">des </w:t>
      </w:r>
      <w:r w:rsidR="00160112">
        <w:rPr>
          <w:color w:val="000000" w:themeColor="text1"/>
        </w:rPr>
        <w:t>retards accumulés</w:t>
      </w:r>
      <w:r w:rsidR="000A5B76">
        <w:rPr>
          <w:color w:val="000000" w:themeColor="text1"/>
        </w:rPr>
        <w:t xml:space="preserve"> pour différentes raisons. </w:t>
      </w:r>
      <w:r w:rsidR="00FE79CB">
        <w:rPr>
          <w:color w:val="000000" w:themeColor="text1"/>
        </w:rPr>
        <w:t>La date</w:t>
      </w:r>
      <w:r w:rsidR="008A0531">
        <w:rPr>
          <w:color w:val="000000" w:themeColor="text1"/>
        </w:rPr>
        <w:t xml:space="preserve"> de </w:t>
      </w:r>
      <w:r w:rsidR="00D22121">
        <w:rPr>
          <w:color w:val="000000" w:themeColor="text1"/>
        </w:rPr>
        <w:t xml:space="preserve">premier </w:t>
      </w:r>
      <w:r w:rsidR="008A0531">
        <w:rPr>
          <w:color w:val="000000" w:themeColor="text1"/>
        </w:rPr>
        <w:t>dépôt du dossier d</w:t>
      </w:r>
      <w:r w:rsidR="00690C61">
        <w:rPr>
          <w:color w:val="000000" w:themeColor="text1"/>
        </w:rPr>
        <w:t>e la présente enquête</w:t>
      </w:r>
      <w:r w:rsidR="008A0531">
        <w:rPr>
          <w:color w:val="000000" w:themeColor="text1"/>
        </w:rPr>
        <w:t xml:space="preserve"> par le maître d’ouvrage </w:t>
      </w:r>
      <w:r w:rsidR="00690C61">
        <w:rPr>
          <w:color w:val="000000" w:themeColor="text1"/>
        </w:rPr>
        <w:t>concerné</w:t>
      </w:r>
      <w:r w:rsidR="00FE79CB">
        <w:rPr>
          <w:color w:val="000000" w:themeColor="text1"/>
        </w:rPr>
        <w:t xml:space="preserve">, le SIAEP Nord Ecouen devenu </w:t>
      </w:r>
      <w:r w:rsidR="00437FA3">
        <w:rPr>
          <w:color w:val="000000" w:themeColor="text1"/>
        </w:rPr>
        <w:t xml:space="preserve">le SMAEP </w:t>
      </w:r>
      <w:proofErr w:type="spellStart"/>
      <w:r w:rsidR="00437FA3">
        <w:rPr>
          <w:color w:val="000000" w:themeColor="text1"/>
        </w:rPr>
        <w:t>Damona</w:t>
      </w:r>
      <w:proofErr w:type="spellEnd"/>
      <w:r w:rsidR="00437FA3">
        <w:rPr>
          <w:color w:val="000000" w:themeColor="text1"/>
        </w:rPr>
        <w:t>,</w:t>
      </w:r>
      <w:r w:rsidR="00690C61">
        <w:rPr>
          <w:color w:val="000000" w:themeColor="text1"/>
        </w:rPr>
        <w:t xml:space="preserve"> </w:t>
      </w:r>
      <w:r w:rsidR="00437FA3">
        <w:rPr>
          <w:color w:val="000000" w:themeColor="text1"/>
        </w:rPr>
        <w:t>en est</w:t>
      </w:r>
      <w:r w:rsidR="008A0531">
        <w:rPr>
          <w:color w:val="000000" w:themeColor="text1"/>
        </w:rPr>
        <w:t xml:space="preserve"> d’ailleurs un</w:t>
      </w:r>
      <w:r w:rsidR="00390266">
        <w:rPr>
          <w:color w:val="000000" w:themeColor="text1"/>
        </w:rPr>
        <w:t>e illustration</w:t>
      </w:r>
      <w:r w:rsidR="008A0531">
        <w:rPr>
          <w:color w:val="000000" w:themeColor="text1"/>
        </w:rPr>
        <w:t xml:space="preserve"> : </w:t>
      </w:r>
      <w:r w:rsidR="00437FA3">
        <w:rPr>
          <w:color w:val="000000" w:themeColor="text1"/>
        </w:rPr>
        <w:t>30 juillet 2019,</w:t>
      </w:r>
      <w:r w:rsidR="008A0531">
        <w:rPr>
          <w:color w:val="000000" w:themeColor="text1"/>
        </w:rPr>
        <w:t xml:space="preserve"> avec des éléments de dossier rassemblés dès 201</w:t>
      </w:r>
      <w:r w:rsidR="00613C6F">
        <w:rPr>
          <w:color w:val="000000" w:themeColor="text1"/>
        </w:rPr>
        <w:t>5 comme l’étude d’impact</w:t>
      </w:r>
      <w:r w:rsidR="000B654A">
        <w:rPr>
          <w:color w:val="000000" w:themeColor="text1"/>
        </w:rPr>
        <w:t xml:space="preserve">. </w:t>
      </w:r>
    </w:p>
    <w:p w14:paraId="6A4F4A2A" w14:textId="12EDCEEE" w:rsidR="00677D58" w:rsidRDefault="00D22121" w:rsidP="00ED0B7D">
      <w:pPr>
        <w:jc w:val="both"/>
        <w:rPr>
          <w:color w:val="000000" w:themeColor="text1"/>
        </w:rPr>
      </w:pPr>
      <w:r>
        <w:rPr>
          <w:color w:val="000000" w:themeColor="text1"/>
        </w:rPr>
        <w:tab/>
      </w:r>
      <w:r w:rsidR="0040706F">
        <w:rPr>
          <w:color w:val="000000" w:themeColor="text1"/>
        </w:rPr>
        <w:t xml:space="preserve">Je </w:t>
      </w:r>
      <w:r w:rsidR="00160112">
        <w:rPr>
          <w:color w:val="000000" w:themeColor="text1"/>
        </w:rPr>
        <w:t>n’ai évidemment aucun jugement</w:t>
      </w:r>
      <w:r>
        <w:rPr>
          <w:color w:val="000000" w:themeColor="text1"/>
        </w:rPr>
        <w:t xml:space="preserve"> d’opportunité</w:t>
      </w:r>
      <w:r w:rsidR="00160112">
        <w:rPr>
          <w:color w:val="000000" w:themeColor="text1"/>
        </w:rPr>
        <w:t xml:space="preserve"> à porter sur ces circonstances</w:t>
      </w:r>
      <w:r w:rsidR="00677D58">
        <w:rPr>
          <w:color w:val="000000" w:themeColor="text1"/>
        </w:rPr>
        <w:t xml:space="preserve">, mais </w:t>
      </w:r>
      <w:r w:rsidR="0040706F">
        <w:rPr>
          <w:color w:val="000000" w:themeColor="text1"/>
        </w:rPr>
        <w:t>mets néanmoins au compte de cet élan</w:t>
      </w:r>
      <w:r w:rsidR="00677D58">
        <w:rPr>
          <w:color w:val="000000" w:themeColor="text1"/>
        </w:rPr>
        <w:t xml:space="preserve"> quelques imperfections apparues au début de l’enquête :</w:t>
      </w:r>
    </w:p>
    <w:p w14:paraId="538763E6" w14:textId="6E67BC3C" w:rsidR="005A3EBF" w:rsidRDefault="005A3EBF" w:rsidP="00ED0B7D">
      <w:pPr>
        <w:jc w:val="both"/>
        <w:rPr>
          <w:color w:val="000000" w:themeColor="text1"/>
        </w:rPr>
      </w:pPr>
      <w:r>
        <w:rPr>
          <w:color w:val="000000" w:themeColor="text1"/>
        </w:rPr>
        <w:tab/>
        <w:t xml:space="preserve">. </w:t>
      </w:r>
      <w:proofErr w:type="gramStart"/>
      <w:r w:rsidR="008D32D4">
        <w:rPr>
          <w:color w:val="000000" w:themeColor="text1"/>
        </w:rPr>
        <w:t>la</w:t>
      </w:r>
      <w:proofErr w:type="gramEnd"/>
      <w:r w:rsidR="008D32D4">
        <w:rPr>
          <w:color w:val="000000" w:themeColor="text1"/>
        </w:rPr>
        <w:t xml:space="preserve"> réunion d’échange et d’information relative au contenu et aux enjeux de l’enquête</w:t>
      </w:r>
      <w:r w:rsidR="00967015">
        <w:rPr>
          <w:color w:val="000000" w:themeColor="text1"/>
        </w:rPr>
        <w:t xml:space="preserve">, réunissant l’autorité organisatrice, le maître d’ouvrage, le </w:t>
      </w:r>
      <w:r w:rsidR="00D049BF">
        <w:rPr>
          <w:color w:val="000000" w:themeColor="text1"/>
        </w:rPr>
        <w:t>bureau</w:t>
      </w:r>
      <w:r w:rsidR="00967015">
        <w:rPr>
          <w:color w:val="000000" w:themeColor="text1"/>
        </w:rPr>
        <w:t xml:space="preserve"> d’études </w:t>
      </w:r>
      <w:r w:rsidR="00D049BF">
        <w:rPr>
          <w:color w:val="000000" w:themeColor="text1"/>
        </w:rPr>
        <w:t>assistant le</w:t>
      </w:r>
      <w:r w:rsidR="00967015">
        <w:rPr>
          <w:color w:val="000000" w:themeColor="text1"/>
        </w:rPr>
        <w:t xml:space="preserve"> maître d’ouvra</w:t>
      </w:r>
      <w:r w:rsidR="007743C9">
        <w:rPr>
          <w:color w:val="000000" w:themeColor="text1"/>
        </w:rPr>
        <w:t xml:space="preserve">ge, l’agence régionale de santé et le </w:t>
      </w:r>
      <w:r w:rsidR="00D049BF">
        <w:rPr>
          <w:color w:val="000000" w:themeColor="text1"/>
        </w:rPr>
        <w:t>commissaire</w:t>
      </w:r>
      <w:r w:rsidR="007743C9">
        <w:rPr>
          <w:color w:val="000000" w:themeColor="text1"/>
        </w:rPr>
        <w:t xml:space="preserve"> enquêteur</w:t>
      </w:r>
      <w:r w:rsidR="00835A90">
        <w:rPr>
          <w:color w:val="000000" w:themeColor="text1"/>
        </w:rPr>
        <w:t>,</w:t>
      </w:r>
      <w:r w:rsidR="007743C9">
        <w:rPr>
          <w:color w:val="000000" w:themeColor="text1"/>
        </w:rPr>
        <w:t xml:space="preserve"> n’a pu avoir lieu que deux jours avant l’ouverture de l’enquête</w:t>
      </w:r>
      <w:r w:rsidR="00835A90">
        <w:rPr>
          <w:color w:val="000000" w:themeColor="text1"/>
        </w:rPr>
        <w:t>.</w:t>
      </w:r>
    </w:p>
    <w:p w14:paraId="7E90FD6C" w14:textId="5E717424" w:rsidR="00A65C6E" w:rsidRDefault="00677D58" w:rsidP="00ED0B7D">
      <w:pPr>
        <w:jc w:val="both"/>
        <w:rPr>
          <w:color w:val="000000" w:themeColor="text1"/>
        </w:rPr>
      </w:pPr>
      <w:r>
        <w:rPr>
          <w:color w:val="000000" w:themeColor="text1"/>
        </w:rPr>
        <w:tab/>
        <w:t xml:space="preserve">. le libellé même de l’arrêté préfectoral </w:t>
      </w:r>
      <w:r w:rsidR="0004721C">
        <w:rPr>
          <w:color w:val="000000" w:themeColor="text1"/>
        </w:rPr>
        <w:t xml:space="preserve">aurait sans doute gagné en clarification s’il avait mieux fait apparaître qu’il s’agissait d’une </w:t>
      </w:r>
      <w:r w:rsidR="009C5E5B">
        <w:rPr>
          <w:color w:val="000000" w:themeColor="text1"/>
        </w:rPr>
        <w:t xml:space="preserve">enquête publique </w:t>
      </w:r>
      <w:r w:rsidR="009C5E5B" w:rsidRPr="009C5E5B">
        <w:rPr>
          <w:color w:val="000000" w:themeColor="text1"/>
          <w:u w:val="single"/>
        </w:rPr>
        <w:t>unique</w:t>
      </w:r>
      <w:r w:rsidR="009C5E5B">
        <w:rPr>
          <w:color w:val="000000" w:themeColor="text1"/>
        </w:rPr>
        <w:t xml:space="preserve"> (mot</w:t>
      </w:r>
      <w:r w:rsidR="0040706F">
        <w:rPr>
          <w:color w:val="000000" w:themeColor="text1"/>
        </w:rPr>
        <w:t xml:space="preserve"> </w:t>
      </w:r>
      <w:r w:rsidR="009C5E5B">
        <w:rPr>
          <w:color w:val="000000" w:themeColor="text1"/>
        </w:rPr>
        <w:t xml:space="preserve">n’apparaissant pas dans le « chapeau » de l’arrêté, mais figurant </w:t>
      </w:r>
      <w:r w:rsidR="009D1389">
        <w:rPr>
          <w:color w:val="000000" w:themeColor="text1"/>
        </w:rPr>
        <w:t>en revanche</w:t>
      </w:r>
      <w:r w:rsidR="009C5E5B">
        <w:rPr>
          <w:color w:val="000000" w:themeColor="text1"/>
        </w:rPr>
        <w:t xml:space="preserve"> </w:t>
      </w:r>
      <w:r w:rsidR="00981089">
        <w:rPr>
          <w:color w:val="000000" w:themeColor="text1"/>
        </w:rPr>
        <w:t>à l’article 1</w:t>
      </w:r>
      <w:r w:rsidR="00981089" w:rsidRPr="00981089">
        <w:rPr>
          <w:color w:val="000000" w:themeColor="text1"/>
          <w:vertAlign w:val="superscript"/>
        </w:rPr>
        <w:t>er</w:t>
      </w:r>
      <w:r w:rsidR="00981089">
        <w:rPr>
          <w:color w:val="000000" w:themeColor="text1"/>
        </w:rPr>
        <w:t xml:space="preserve">) n’ayant pas seulement pour objet </w:t>
      </w:r>
      <w:r w:rsidR="008F6A8D">
        <w:rPr>
          <w:color w:val="000000" w:themeColor="text1"/>
        </w:rPr>
        <w:t>la seule « mise en place des périmètres de protection du forage FM3 situé à Fontenay-en-Parisis</w:t>
      </w:r>
      <w:r w:rsidR="00A92E01">
        <w:rPr>
          <w:color w:val="000000" w:themeColor="text1"/>
        </w:rPr>
        <w:t xml:space="preserve"> », mais bien un ensemble constitué par une enquête environnementale </w:t>
      </w:r>
      <w:r w:rsidR="00B425D2">
        <w:rPr>
          <w:color w:val="000000" w:themeColor="text1"/>
        </w:rPr>
        <w:t xml:space="preserve">(autorisation </w:t>
      </w:r>
      <w:r w:rsidR="00780897">
        <w:rPr>
          <w:color w:val="000000" w:themeColor="text1"/>
        </w:rPr>
        <w:t xml:space="preserve">loi sur l’eau </w:t>
      </w:r>
      <w:r w:rsidR="00B425D2">
        <w:rPr>
          <w:color w:val="000000" w:themeColor="text1"/>
        </w:rPr>
        <w:t xml:space="preserve">au titre de </w:t>
      </w:r>
      <w:r w:rsidR="00780897">
        <w:rPr>
          <w:color w:val="000000" w:themeColor="text1"/>
        </w:rPr>
        <w:t>l’article R.214-1 du code de l’environnement)</w:t>
      </w:r>
      <w:r w:rsidR="00B425D2">
        <w:rPr>
          <w:color w:val="000000" w:themeColor="text1"/>
        </w:rPr>
        <w:t xml:space="preserve"> </w:t>
      </w:r>
      <w:r w:rsidR="00980671">
        <w:rPr>
          <w:color w:val="000000" w:themeColor="text1"/>
        </w:rPr>
        <w:t xml:space="preserve">préalable à une déclaration d’utilité publique </w:t>
      </w:r>
      <w:r w:rsidR="001A6028">
        <w:rPr>
          <w:color w:val="000000" w:themeColor="text1"/>
        </w:rPr>
        <w:t>(dérivation des eaux au titre de l’article L.215-13 du code de l’environnement</w:t>
      </w:r>
      <w:r w:rsidR="00ED0ED1">
        <w:rPr>
          <w:color w:val="000000" w:themeColor="text1"/>
        </w:rPr>
        <w:t>) générant elle-même une enquête parcellaire (</w:t>
      </w:r>
      <w:r w:rsidR="00AB45E0">
        <w:rPr>
          <w:color w:val="000000" w:themeColor="text1"/>
        </w:rPr>
        <w:t>aux fins d</w:t>
      </w:r>
      <w:r w:rsidR="00874BC1">
        <w:rPr>
          <w:color w:val="000000" w:themeColor="text1"/>
        </w:rPr>
        <w:t>’instaurer des servitudes à</w:t>
      </w:r>
      <w:r w:rsidR="003541FD">
        <w:rPr>
          <w:color w:val="000000" w:themeColor="text1"/>
        </w:rPr>
        <w:t xml:space="preserve"> travers la création</w:t>
      </w:r>
      <w:r w:rsidR="00AB45E0">
        <w:rPr>
          <w:color w:val="000000" w:themeColor="text1"/>
        </w:rPr>
        <w:t xml:space="preserve"> de p</w:t>
      </w:r>
      <w:r w:rsidR="00792A61">
        <w:rPr>
          <w:color w:val="000000" w:themeColor="text1"/>
        </w:rPr>
        <w:t>éri</w:t>
      </w:r>
      <w:r w:rsidR="00AB45E0">
        <w:rPr>
          <w:color w:val="000000" w:themeColor="text1"/>
        </w:rPr>
        <w:t>mètres de protection du forage)</w:t>
      </w:r>
      <w:r w:rsidR="00792A61">
        <w:rPr>
          <w:color w:val="000000" w:themeColor="text1"/>
        </w:rPr>
        <w:t xml:space="preserve">, ensemble complété par </w:t>
      </w:r>
      <w:r w:rsidR="007A7413">
        <w:rPr>
          <w:color w:val="000000" w:themeColor="text1"/>
        </w:rPr>
        <w:t xml:space="preserve">une </w:t>
      </w:r>
      <w:r w:rsidR="00ED0FEF">
        <w:rPr>
          <w:color w:val="000000" w:themeColor="text1"/>
        </w:rPr>
        <w:t>autorisation</w:t>
      </w:r>
      <w:r w:rsidR="007A7413">
        <w:rPr>
          <w:color w:val="000000" w:themeColor="text1"/>
        </w:rPr>
        <w:t xml:space="preserve"> sanitaire d’utilisation d’eau en vue de la consommation humaine.</w:t>
      </w:r>
    </w:p>
    <w:p w14:paraId="4B2F6E5B" w14:textId="2D1A8C49" w:rsidR="00AC195D" w:rsidRDefault="00AC195D" w:rsidP="00ED0B7D">
      <w:pPr>
        <w:jc w:val="both"/>
        <w:rPr>
          <w:color w:val="000000" w:themeColor="text1"/>
        </w:rPr>
      </w:pPr>
      <w:r>
        <w:rPr>
          <w:color w:val="000000" w:themeColor="text1"/>
        </w:rPr>
        <w:lastRenderedPageBreak/>
        <w:tab/>
        <w:t xml:space="preserve">. </w:t>
      </w:r>
      <w:proofErr w:type="gramStart"/>
      <w:r>
        <w:rPr>
          <w:color w:val="000000" w:themeColor="text1"/>
        </w:rPr>
        <w:t>la</w:t>
      </w:r>
      <w:proofErr w:type="gramEnd"/>
      <w:r>
        <w:rPr>
          <w:color w:val="000000" w:themeColor="text1"/>
        </w:rPr>
        <w:t xml:space="preserve"> mise au point définitive du dossier d’enquête – à tout le moins dans sa version papier – n’a pu se faire que le jour même de l’ouverture de l’enquête.</w:t>
      </w:r>
    </w:p>
    <w:p w14:paraId="2D055E28" w14:textId="60FFCFA0" w:rsidR="00ED0FEF" w:rsidRDefault="00ED0FEF" w:rsidP="00ED0B7D">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retard</w:t>
      </w:r>
      <w:r w:rsidR="00D003B5">
        <w:rPr>
          <w:color w:val="000000" w:themeColor="text1"/>
        </w:rPr>
        <w:t xml:space="preserve"> – relatif - </w:t>
      </w:r>
      <w:r>
        <w:rPr>
          <w:color w:val="000000" w:themeColor="text1"/>
        </w:rPr>
        <w:t>pris à appliquer certaines dispositions comme l’envoi de courriers recommandés aux propriétaires des parcelles concernées</w:t>
      </w:r>
      <w:r w:rsidR="00B5614F">
        <w:rPr>
          <w:color w:val="000000" w:themeColor="text1"/>
        </w:rPr>
        <w:t xml:space="preserve"> par la mise en place de servitudes d’utilité publique</w:t>
      </w:r>
      <w:r w:rsidR="00D003B5">
        <w:rPr>
          <w:color w:val="000000" w:themeColor="text1"/>
        </w:rPr>
        <w:t xml:space="preserve"> a toutefois été estompé par le fait que l’enquête parcellaire était en définitive englobée dans une enquête publique unique</w:t>
      </w:r>
      <w:r w:rsidR="00DC449E">
        <w:rPr>
          <w:color w:val="000000" w:themeColor="text1"/>
        </w:rPr>
        <w:t xml:space="preserve"> d’une durée d’au moins 30 jours.</w:t>
      </w:r>
    </w:p>
    <w:p w14:paraId="1161CA9F" w14:textId="4A3334BB" w:rsidR="00294F69" w:rsidRDefault="00294F69" w:rsidP="00ED0B7D">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mise à disposition du dossier dans sa version électronique </w:t>
      </w:r>
      <w:r w:rsidR="000C7257">
        <w:rPr>
          <w:color w:val="000000" w:themeColor="text1"/>
        </w:rPr>
        <w:t>sur le site (par ailleurs en refonte)</w:t>
      </w:r>
      <w:r w:rsidR="00613C6F">
        <w:rPr>
          <w:color w:val="000000" w:themeColor="text1"/>
        </w:rPr>
        <w:t xml:space="preserve"> du porteur de projet</w:t>
      </w:r>
      <w:r w:rsidR="000C7257">
        <w:rPr>
          <w:color w:val="000000" w:themeColor="text1"/>
        </w:rPr>
        <w:t xml:space="preserve"> </w:t>
      </w:r>
      <w:r w:rsidR="007A61FB">
        <w:rPr>
          <w:color w:val="000000" w:themeColor="text1"/>
        </w:rPr>
        <w:t xml:space="preserve">a été </w:t>
      </w:r>
      <w:r w:rsidR="00EE3A3C">
        <w:rPr>
          <w:color w:val="000000" w:themeColor="text1"/>
        </w:rPr>
        <w:t>réalisée de manière discrète, sans annonce en page d’accueil.</w:t>
      </w:r>
    </w:p>
    <w:p w14:paraId="1D22C72E" w14:textId="1F09A3C7" w:rsidR="003138FB" w:rsidRDefault="003138FB" w:rsidP="00ED0B7D">
      <w:pPr>
        <w:jc w:val="both"/>
        <w:rPr>
          <w:color w:val="000000" w:themeColor="text1"/>
        </w:rPr>
      </w:pPr>
      <w:r>
        <w:rPr>
          <w:color w:val="000000" w:themeColor="text1"/>
        </w:rPr>
        <w:tab/>
      </w:r>
      <w:r w:rsidR="00DC449E">
        <w:rPr>
          <w:color w:val="000000" w:themeColor="text1"/>
        </w:rPr>
        <w:t>En contrepoint</w:t>
      </w:r>
      <w:r w:rsidR="009F4B7A">
        <w:rPr>
          <w:color w:val="000000" w:themeColor="text1"/>
        </w:rPr>
        <w:t xml:space="preserve">, plusieurs procédures </w:t>
      </w:r>
      <w:r w:rsidR="00561003">
        <w:rPr>
          <w:color w:val="000000" w:themeColor="text1"/>
        </w:rPr>
        <w:t xml:space="preserve">essentielles, comme </w:t>
      </w:r>
      <w:r w:rsidR="00A7280C">
        <w:rPr>
          <w:color w:val="000000" w:themeColor="text1"/>
        </w:rPr>
        <w:t xml:space="preserve">la date de parution de l’arrêté préfectoral et </w:t>
      </w:r>
      <w:r w:rsidR="00561003">
        <w:rPr>
          <w:color w:val="000000" w:themeColor="text1"/>
        </w:rPr>
        <w:t>la publicité réglementaire</w:t>
      </w:r>
      <w:r w:rsidR="0091526B">
        <w:rPr>
          <w:color w:val="000000" w:themeColor="text1"/>
        </w:rPr>
        <w:t xml:space="preserve">, ont été </w:t>
      </w:r>
      <w:r w:rsidR="006C3B9A">
        <w:rPr>
          <w:color w:val="000000" w:themeColor="text1"/>
        </w:rPr>
        <w:t xml:space="preserve">bien menées. </w:t>
      </w:r>
      <w:r w:rsidR="00067BC9">
        <w:rPr>
          <w:color w:val="000000" w:themeColor="text1"/>
        </w:rPr>
        <w:t>De même en a-t-il été des dispositions d’</w:t>
      </w:r>
      <w:r w:rsidR="006C3B9A">
        <w:rPr>
          <w:color w:val="000000" w:themeColor="text1"/>
        </w:rPr>
        <w:t xml:space="preserve">accueil </w:t>
      </w:r>
      <w:r w:rsidR="00067BC9">
        <w:rPr>
          <w:color w:val="000000" w:themeColor="text1"/>
        </w:rPr>
        <w:t>prises par</w:t>
      </w:r>
      <w:r w:rsidR="00035E8C">
        <w:rPr>
          <w:color w:val="000000" w:themeColor="text1"/>
        </w:rPr>
        <w:t xml:space="preserve"> la mairie de Fontenay-en-Parisis, siège de l’enquête</w:t>
      </w:r>
      <w:r w:rsidR="00067BC9">
        <w:rPr>
          <w:color w:val="000000" w:themeColor="text1"/>
        </w:rPr>
        <w:t>.</w:t>
      </w:r>
      <w:r w:rsidR="00035E8C">
        <w:rPr>
          <w:color w:val="000000" w:themeColor="text1"/>
        </w:rPr>
        <w:t xml:space="preserve"> </w:t>
      </w:r>
      <w:r w:rsidR="006C3B9A">
        <w:rPr>
          <w:color w:val="000000" w:themeColor="text1"/>
        </w:rPr>
        <w:t xml:space="preserve"> </w:t>
      </w:r>
      <w:r>
        <w:rPr>
          <w:color w:val="000000" w:themeColor="text1"/>
        </w:rPr>
        <w:t xml:space="preserve">Dans son déroulé, </w:t>
      </w:r>
      <w:r w:rsidR="00C44CBE">
        <w:rPr>
          <w:color w:val="000000" w:themeColor="text1"/>
        </w:rPr>
        <w:t xml:space="preserve">l’enquête </w:t>
      </w:r>
      <w:r w:rsidR="00067BC9">
        <w:rPr>
          <w:color w:val="000000" w:themeColor="text1"/>
        </w:rPr>
        <w:t>a d’ailleurs</w:t>
      </w:r>
      <w:r>
        <w:rPr>
          <w:color w:val="000000" w:themeColor="text1"/>
        </w:rPr>
        <w:t xml:space="preserve"> pris un rythme plus classique</w:t>
      </w:r>
      <w:r w:rsidR="00E93106">
        <w:rPr>
          <w:color w:val="000000" w:themeColor="text1"/>
        </w:rPr>
        <w:t>, et les délais de rédaction du procès-verbal de synthèse des observations, d</w:t>
      </w:r>
      <w:r w:rsidR="00CD3D4A">
        <w:rPr>
          <w:color w:val="000000" w:themeColor="text1"/>
        </w:rPr>
        <w:t>e remise des réponses à ces observations et de rédaction finale du</w:t>
      </w:r>
      <w:r w:rsidR="00235A52">
        <w:rPr>
          <w:color w:val="000000" w:themeColor="text1"/>
        </w:rPr>
        <w:t xml:space="preserve"> présent</w:t>
      </w:r>
      <w:r w:rsidR="00CD3D4A">
        <w:rPr>
          <w:color w:val="000000" w:themeColor="text1"/>
        </w:rPr>
        <w:t xml:space="preserve"> rapport ont été </w:t>
      </w:r>
      <w:r w:rsidR="00D80540">
        <w:rPr>
          <w:color w:val="000000" w:themeColor="text1"/>
        </w:rPr>
        <w:t>strictement respectés.</w:t>
      </w:r>
    </w:p>
    <w:p w14:paraId="3D6FC271" w14:textId="57B43A7C" w:rsidR="00251111" w:rsidRDefault="00AC195D" w:rsidP="00AC195D">
      <w:pPr>
        <w:jc w:val="both"/>
        <w:rPr>
          <w:color w:val="000000" w:themeColor="text1"/>
        </w:rPr>
      </w:pPr>
      <w:r>
        <w:rPr>
          <w:color w:val="000000" w:themeColor="text1"/>
        </w:rPr>
        <w:tab/>
      </w:r>
    </w:p>
    <w:p w14:paraId="3B6BEA74" w14:textId="5AC01F9D" w:rsidR="00CB7363" w:rsidRDefault="00D80540" w:rsidP="00D80540">
      <w:pPr>
        <w:jc w:val="both"/>
        <w:rPr>
          <w:color w:val="000000" w:themeColor="text1"/>
        </w:rPr>
      </w:pPr>
      <w:r>
        <w:rPr>
          <w:color w:val="000000" w:themeColor="text1"/>
        </w:rPr>
        <w:tab/>
        <w:t>Par</w:t>
      </w:r>
      <w:r w:rsidR="002F7114">
        <w:rPr>
          <w:color w:val="000000" w:themeColor="text1"/>
        </w:rPr>
        <w:t>allèlement</w:t>
      </w:r>
      <w:r>
        <w:rPr>
          <w:color w:val="000000" w:themeColor="text1"/>
        </w:rPr>
        <w:t>,</w:t>
      </w:r>
      <w:r w:rsidR="00067BC9">
        <w:rPr>
          <w:color w:val="000000" w:themeColor="text1"/>
        </w:rPr>
        <w:t xml:space="preserve"> il faut noter que</w:t>
      </w:r>
      <w:r>
        <w:rPr>
          <w:color w:val="000000" w:themeColor="text1"/>
        </w:rPr>
        <w:t xml:space="preserve"> c</w:t>
      </w:r>
      <w:r w:rsidR="00A720B6">
        <w:rPr>
          <w:color w:val="000000" w:themeColor="text1"/>
        </w:rPr>
        <w:t xml:space="preserve">ette enquête a suscité très peu d’observations de la part du public : </w:t>
      </w:r>
      <w:r w:rsidR="00167E22">
        <w:rPr>
          <w:color w:val="000000" w:themeColor="text1"/>
        </w:rPr>
        <w:t>cinq</w:t>
      </w:r>
      <w:r w:rsidR="00A720B6">
        <w:rPr>
          <w:color w:val="000000" w:themeColor="text1"/>
        </w:rPr>
        <w:t xml:space="preserve"> personnes en tout et pour </w:t>
      </w:r>
      <w:proofErr w:type="spellStart"/>
      <w:r w:rsidR="00A720B6">
        <w:rPr>
          <w:color w:val="000000" w:themeColor="text1"/>
        </w:rPr>
        <w:t>tout</w:t>
      </w:r>
      <w:proofErr w:type="spellEnd"/>
      <w:r w:rsidR="00A720B6">
        <w:rPr>
          <w:color w:val="000000" w:themeColor="text1"/>
        </w:rPr>
        <w:t xml:space="preserve"> se sont exprimées</w:t>
      </w:r>
      <w:r w:rsidR="00254005">
        <w:rPr>
          <w:color w:val="000000" w:themeColor="text1"/>
        </w:rPr>
        <w:t>, dont trois se sont rendues en permanences</w:t>
      </w:r>
      <w:r w:rsidR="00A720B6">
        <w:rPr>
          <w:color w:val="000000" w:themeColor="text1"/>
        </w:rPr>
        <w:t xml:space="preserve">, </w:t>
      </w:r>
      <w:r w:rsidR="00831723">
        <w:rPr>
          <w:color w:val="000000" w:themeColor="text1"/>
        </w:rPr>
        <w:t xml:space="preserve">quatre d’entre elles ayant traité de la question de la mise en place des </w:t>
      </w:r>
      <w:r w:rsidR="00254005">
        <w:rPr>
          <w:color w:val="000000" w:themeColor="text1"/>
        </w:rPr>
        <w:t>périmètres</w:t>
      </w:r>
      <w:r w:rsidR="00831723">
        <w:rPr>
          <w:color w:val="000000" w:themeColor="text1"/>
        </w:rPr>
        <w:t xml:space="preserve"> de protection.</w:t>
      </w:r>
      <w:r w:rsidR="00A720B6">
        <w:rPr>
          <w:color w:val="000000" w:themeColor="text1"/>
        </w:rPr>
        <w:t xml:space="preserve"> Des sept collectivités locales consultées, aucune n’a répondu et exprimé une opinion</w:t>
      </w:r>
      <w:r w:rsidR="00C44CBE">
        <w:rPr>
          <w:rStyle w:val="Appelnotedebasdep"/>
          <w:color w:val="000000" w:themeColor="text1"/>
        </w:rPr>
        <w:footnoteReference w:id="28"/>
      </w:r>
      <w:r w:rsidR="00A720B6">
        <w:rPr>
          <w:color w:val="000000" w:themeColor="text1"/>
        </w:rPr>
        <w:t>. Aucun autre courrier, d’aucune institution, n’a été transmis au commissaire enquêteur</w:t>
      </w:r>
      <w:r w:rsidR="00C51CC5">
        <w:rPr>
          <w:color w:val="000000" w:themeColor="text1"/>
        </w:rPr>
        <w:t xml:space="preserve"> à l’exception d’un</w:t>
      </w:r>
      <w:r w:rsidR="00932188">
        <w:rPr>
          <w:color w:val="000000" w:themeColor="text1"/>
        </w:rPr>
        <w:t>e lettre</w:t>
      </w:r>
      <w:r w:rsidR="00C51CC5">
        <w:rPr>
          <w:color w:val="000000" w:themeColor="text1"/>
        </w:rPr>
        <w:t xml:space="preserve"> de la chambre régionale d’agriculture datant de 2022 et remis</w:t>
      </w:r>
      <w:r w:rsidR="00932188">
        <w:rPr>
          <w:color w:val="000000" w:themeColor="text1"/>
        </w:rPr>
        <w:t>e</w:t>
      </w:r>
      <w:r w:rsidR="00C51CC5">
        <w:rPr>
          <w:color w:val="000000" w:themeColor="text1"/>
        </w:rPr>
        <w:t xml:space="preserve"> par l’une des personnes mentionnées ci-dessus</w:t>
      </w:r>
      <w:r w:rsidR="00932188">
        <w:rPr>
          <w:color w:val="000000" w:themeColor="text1"/>
        </w:rPr>
        <w:t xml:space="preserve">. </w:t>
      </w:r>
      <w:r w:rsidR="005D69DA">
        <w:rPr>
          <w:color w:val="000000" w:themeColor="text1"/>
        </w:rPr>
        <w:t>J’ai</w:t>
      </w:r>
      <w:r w:rsidR="00A720B6">
        <w:rPr>
          <w:color w:val="000000" w:themeColor="text1"/>
        </w:rPr>
        <w:t xml:space="preserve"> évoqué </w:t>
      </w:r>
      <w:r w:rsidR="00A720B6" w:rsidRPr="00C76982">
        <w:rPr>
          <w:color w:val="000000" w:themeColor="text1"/>
        </w:rPr>
        <w:t xml:space="preserve">au paragraphe </w:t>
      </w:r>
      <w:r w:rsidR="00C76982">
        <w:rPr>
          <w:color w:val="000000" w:themeColor="text1"/>
        </w:rPr>
        <w:t xml:space="preserve">C2 ci-dessus </w:t>
      </w:r>
      <w:r w:rsidR="00A720B6">
        <w:rPr>
          <w:color w:val="000000" w:themeColor="text1"/>
        </w:rPr>
        <w:t xml:space="preserve">les raisons pour lesquelles l’autorité organisatrice de l’enquête n’a pas souhaité consulter à nouveau les personnes publiques associées qui auraient pu l’être. </w:t>
      </w:r>
      <w:r w:rsidR="006A4122">
        <w:rPr>
          <w:color w:val="000000" w:themeColor="text1"/>
        </w:rPr>
        <w:t>Enfin, personne n’a demandé à consulter (hors permanences</w:t>
      </w:r>
      <w:r w:rsidR="00CB7363">
        <w:rPr>
          <w:color w:val="000000" w:themeColor="text1"/>
        </w:rPr>
        <w:t>)</w:t>
      </w:r>
      <w:r w:rsidR="006A4122">
        <w:rPr>
          <w:color w:val="000000" w:themeColor="text1"/>
        </w:rPr>
        <w:t xml:space="preserve"> le dossier disponible en mairie de Fontenay-en-Parisis pendant la totalité de la durée d</w:t>
      </w:r>
      <w:r w:rsidR="00CB7363">
        <w:rPr>
          <w:color w:val="000000" w:themeColor="text1"/>
        </w:rPr>
        <w:t xml:space="preserve">e </w:t>
      </w:r>
      <w:r w:rsidR="006A4122">
        <w:rPr>
          <w:color w:val="000000" w:themeColor="text1"/>
        </w:rPr>
        <w:t>l’enquête</w:t>
      </w:r>
      <w:r w:rsidR="00CB7363">
        <w:rPr>
          <w:color w:val="000000" w:themeColor="text1"/>
        </w:rPr>
        <w:t>. Le nombre de consultations éventuelles du dossier électronique sur le site de la préfecture du Val-d’Oise n’est pas connu.</w:t>
      </w:r>
    </w:p>
    <w:p w14:paraId="68FA269E" w14:textId="7ABE4803" w:rsidR="00A720B6" w:rsidRPr="006D7FE0" w:rsidRDefault="004D44C6" w:rsidP="00D80540">
      <w:pPr>
        <w:jc w:val="both"/>
        <w:rPr>
          <w:color w:val="000000" w:themeColor="text1"/>
        </w:rPr>
      </w:pPr>
      <w:r>
        <w:rPr>
          <w:color w:val="000000" w:themeColor="text1"/>
        </w:rPr>
        <w:tab/>
      </w:r>
      <w:r w:rsidR="00A720B6">
        <w:rPr>
          <w:color w:val="000000" w:themeColor="text1"/>
        </w:rPr>
        <w:t>Il n</w:t>
      </w:r>
      <w:r w:rsidR="000C5FD9">
        <w:rPr>
          <w:color w:val="000000" w:themeColor="text1"/>
        </w:rPr>
        <w:t xml:space="preserve">’y a pas à juger de cette </w:t>
      </w:r>
      <w:r w:rsidR="00A720B6">
        <w:rPr>
          <w:color w:val="000000" w:themeColor="text1"/>
        </w:rPr>
        <w:t>très faible participation,</w:t>
      </w:r>
      <w:r w:rsidR="00CB7363">
        <w:rPr>
          <w:color w:val="000000" w:themeColor="text1"/>
        </w:rPr>
        <w:t xml:space="preserve"> </w:t>
      </w:r>
      <w:r w:rsidR="0078078D">
        <w:rPr>
          <w:color w:val="000000" w:themeColor="text1"/>
        </w:rPr>
        <w:t>sinon pour la rapporter</w:t>
      </w:r>
      <w:r w:rsidR="00DA2257">
        <w:rPr>
          <w:color w:val="000000" w:themeColor="text1"/>
        </w:rPr>
        <w:t xml:space="preserve"> éventuellement au caractère de régularisation </w:t>
      </w:r>
      <w:r w:rsidR="00837921">
        <w:rPr>
          <w:color w:val="000000" w:themeColor="text1"/>
        </w:rPr>
        <w:t>administrative</w:t>
      </w:r>
      <w:r w:rsidR="00DA2257">
        <w:rPr>
          <w:color w:val="000000" w:themeColor="text1"/>
        </w:rPr>
        <w:t xml:space="preserve"> qu</w:t>
      </w:r>
      <w:r w:rsidR="00837921">
        <w:rPr>
          <w:color w:val="000000" w:themeColor="text1"/>
        </w:rPr>
        <w:t>e prés</w:t>
      </w:r>
      <w:r w:rsidR="009C2479">
        <w:rPr>
          <w:color w:val="000000" w:themeColor="text1"/>
        </w:rPr>
        <w:t>en</w:t>
      </w:r>
      <w:r w:rsidR="00837921">
        <w:rPr>
          <w:color w:val="000000" w:themeColor="text1"/>
        </w:rPr>
        <w:t>tait</w:t>
      </w:r>
      <w:r w:rsidR="00DA2257">
        <w:rPr>
          <w:color w:val="000000" w:themeColor="text1"/>
        </w:rPr>
        <w:t xml:space="preserve"> inévitablement</w:t>
      </w:r>
      <w:r w:rsidR="009C2479">
        <w:rPr>
          <w:color w:val="000000" w:themeColor="text1"/>
        </w:rPr>
        <w:t>, en bien de ses aspects -</w:t>
      </w:r>
      <w:r w:rsidR="00ED73E2">
        <w:rPr>
          <w:color w:val="000000" w:themeColor="text1"/>
        </w:rPr>
        <w:t xml:space="preserve"> </w:t>
      </w:r>
      <w:r w:rsidR="009C2479">
        <w:rPr>
          <w:color w:val="000000" w:themeColor="text1"/>
        </w:rPr>
        <w:t>mais pas tous -</w:t>
      </w:r>
      <w:r w:rsidR="00500921">
        <w:rPr>
          <w:color w:val="000000" w:themeColor="text1"/>
        </w:rPr>
        <w:t>, un</w:t>
      </w:r>
      <w:r w:rsidR="00DA2257">
        <w:rPr>
          <w:color w:val="000000" w:themeColor="text1"/>
        </w:rPr>
        <w:t xml:space="preserve"> dossier </w:t>
      </w:r>
      <w:r w:rsidR="009C2479">
        <w:rPr>
          <w:color w:val="000000" w:themeColor="text1"/>
        </w:rPr>
        <w:t xml:space="preserve">ouvert depuis </w:t>
      </w:r>
      <w:r w:rsidR="007F6EF5">
        <w:rPr>
          <w:color w:val="000000" w:themeColor="text1"/>
        </w:rPr>
        <w:t xml:space="preserve">dix ans. D’une manière positive, </w:t>
      </w:r>
      <w:r w:rsidR="00A720B6">
        <w:rPr>
          <w:color w:val="000000" w:themeColor="text1"/>
        </w:rPr>
        <w:t xml:space="preserve">on peut sans doute </w:t>
      </w:r>
      <w:r w:rsidR="00500921">
        <w:rPr>
          <w:color w:val="000000" w:themeColor="text1"/>
        </w:rPr>
        <w:t xml:space="preserve">aussi </w:t>
      </w:r>
      <w:r w:rsidR="00A720B6">
        <w:rPr>
          <w:color w:val="000000" w:themeColor="text1"/>
        </w:rPr>
        <w:t xml:space="preserve">y voir le sentiment que l’alimentation en eau potable est </w:t>
      </w:r>
      <w:r w:rsidR="00500921">
        <w:rPr>
          <w:color w:val="000000" w:themeColor="text1"/>
        </w:rPr>
        <w:t xml:space="preserve">perçue par le public et les collectivités comme </w:t>
      </w:r>
      <w:r w:rsidR="00A720B6">
        <w:rPr>
          <w:color w:val="000000" w:themeColor="text1"/>
        </w:rPr>
        <w:t>une nécessité sociétale évidente</w:t>
      </w:r>
      <w:r w:rsidR="00500921">
        <w:rPr>
          <w:color w:val="000000" w:themeColor="text1"/>
        </w:rPr>
        <w:t>, à laquelle la législation et</w:t>
      </w:r>
      <w:r w:rsidR="00A720B6">
        <w:rPr>
          <w:color w:val="000000" w:themeColor="text1"/>
        </w:rPr>
        <w:t xml:space="preserve"> la réglementation française</w:t>
      </w:r>
      <w:r w:rsidR="00500921">
        <w:rPr>
          <w:color w:val="000000" w:themeColor="text1"/>
        </w:rPr>
        <w:t>s</w:t>
      </w:r>
      <w:r w:rsidR="00A720B6">
        <w:rPr>
          <w:color w:val="000000" w:themeColor="text1"/>
        </w:rPr>
        <w:t xml:space="preserve"> apporte</w:t>
      </w:r>
      <w:r w:rsidR="00500921">
        <w:rPr>
          <w:color w:val="000000" w:themeColor="text1"/>
        </w:rPr>
        <w:t>nt</w:t>
      </w:r>
      <w:r w:rsidR="00A720B6">
        <w:rPr>
          <w:color w:val="000000" w:themeColor="text1"/>
        </w:rPr>
        <w:t xml:space="preserve"> d’ores et déjà le maximum de garanties </w:t>
      </w:r>
      <w:r w:rsidR="00500921">
        <w:rPr>
          <w:color w:val="000000" w:themeColor="text1"/>
        </w:rPr>
        <w:t>d’usage et de protection</w:t>
      </w:r>
      <w:r w:rsidR="00A720B6">
        <w:rPr>
          <w:color w:val="000000" w:themeColor="text1"/>
        </w:rPr>
        <w:t>.</w:t>
      </w:r>
    </w:p>
    <w:p w14:paraId="1B008CA9" w14:textId="77777777" w:rsidR="00EE4FBB" w:rsidRDefault="00EE4FBB" w:rsidP="00EE4FBB">
      <w:pPr>
        <w:jc w:val="both"/>
        <w:rPr>
          <w:color w:val="000000" w:themeColor="text1"/>
        </w:rPr>
      </w:pPr>
    </w:p>
    <w:p w14:paraId="7F20E0B2" w14:textId="5C46FE61" w:rsidR="00EE4FBB" w:rsidRDefault="00EE4FBB" w:rsidP="00EE4FBB">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t>D2</w:t>
      </w:r>
      <w:r w:rsidR="0032526B">
        <w:rPr>
          <w:color w:val="000000" w:themeColor="text1"/>
        </w:rPr>
        <w:t>.</w:t>
      </w:r>
      <w:r>
        <w:rPr>
          <w:color w:val="000000" w:themeColor="text1"/>
        </w:rPr>
        <w:t xml:space="preserve"> Synthèse des observations et remarques sur l</w:t>
      </w:r>
      <w:r w:rsidR="00C07E08">
        <w:rPr>
          <w:color w:val="000000" w:themeColor="text1"/>
        </w:rPr>
        <w:t xml:space="preserve">a structuration de </w:t>
      </w:r>
      <w:r w:rsidR="00033545">
        <w:rPr>
          <w:color w:val="000000" w:themeColor="text1"/>
        </w:rPr>
        <w:t>l’enquête</w:t>
      </w:r>
      <w:r w:rsidR="00C07E08">
        <w:rPr>
          <w:color w:val="000000" w:themeColor="text1"/>
        </w:rPr>
        <w:t>,</w:t>
      </w:r>
      <w:r w:rsidR="00B64528">
        <w:rPr>
          <w:color w:val="000000" w:themeColor="text1"/>
        </w:rPr>
        <w:t xml:space="preserve"> ainsi que s</w:t>
      </w:r>
      <w:r w:rsidR="00C07E08">
        <w:rPr>
          <w:color w:val="000000" w:themeColor="text1"/>
        </w:rPr>
        <w:t>ur le dossier d’enquête</w:t>
      </w:r>
      <w:r w:rsidR="00B64528">
        <w:rPr>
          <w:color w:val="000000" w:themeColor="text1"/>
        </w:rPr>
        <w:t>.</w:t>
      </w:r>
      <w:r>
        <w:rPr>
          <w:color w:val="000000" w:themeColor="text1"/>
        </w:rPr>
        <w:t xml:space="preserve"> </w:t>
      </w:r>
    </w:p>
    <w:p w14:paraId="52E4A59B" w14:textId="0B32E5B6" w:rsidR="0021565C" w:rsidRDefault="0021565C" w:rsidP="00022314">
      <w:pPr>
        <w:jc w:val="both"/>
        <w:rPr>
          <w:color w:val="000000" w:themeColor="text1"/>
        </w:rPr>
      </w:pPr>
    </w:p>
    <w:p w14:paraId="204F9CA9" w14:textId="78F756E1" w:rsidR="00707E92" w:rsidRDefault="00707E92" w:rsidP="00022314">
      <w:pPr>
        <w:jc w:val="both"/>
        <w:rPr>
          <w:color w:val="000000" w:themeColor="text1"/>
        </w:rPr>
      </w:pPr>
      <w:r>
        <w:rPr>
          <w:color w:val="000000" w:themeColor="text1"/>
        </w:rPr>
        <w:lastRenderedPageBreak/>
        <w:tab/>
      </w:r>
      <w:r w:rsidR="00F92E18">
        <w:rPr>
          <w:color w:val="000000" w:themeColor="text1"/>
        </w:rPr>
        <w:t>Comme c</w:t>
      </w:r>
      <w:r w:rsidR="00393E02">
        <w:rPr>
          <w:color w:val="000000" w:themeColor="text1"/>
        </w:rPr>
        <w:t>’e</w:t>
      </w:r>
      <w:r w:rsidR="00F92E18">
        <w:rPr>
          <w:color w:val="000000" w:themeColor="text1"/>
        </w:rPr>
        <w:t>st le cas</w:t>
      </w:r>
      <w:r w:rsidR="002462B6">
        <w:rPr>
          <w:color w:val="000000" w:themeColor="text1"/>
        </w:rPr>
        <w:t xml:space="preserve"> pour un certain nombre d’enquêtes publiques</w:t>
      </w:r>
      <w:r w:rsidR="00BA3896">
        <w:rPr>
          <w:color w:val="000000" w:themeColor="text1"/>
        </w:rPr>
        <w:t>, celle-ci</w:t>
      </w:r>
      <w:r w:rsidR="005923E9">
        <w:rPr>
          <w:color w:val="000000" w:themeColor="text1"/>
        </w:rPr>
        <w:t>,</w:t>
      </w:r>
      <w:r w:rsidR="00BA3896">
        <w:rPr>
          <w:color w:val="000000" w:themeColor="text1"/>
        </w:rPr>
        <w:t xml:space="preserve"> </w:t>
      </w:r>
      <w:r w:rsidR="00E71CE8">
        <w:rPr>
          <w:color w:val="000000" w:themeColor="text1"/>
        </w:rPr>
        <w:t xml:space="preserve">dont l’objet est </w:t>
      </w:r>
      <w:r w:rsidR="00BA3896">
        <w:rPr>
          <w:color w:val="000000" w:themeColor="text1"/>
        </w:rPr>
        <w:t>a priori</w:t>
      </w:r>
      <w:r w:rsidR="00152DBA">
        <w:rPr>
          <w:color w:val="000000" w:themeColor="text1"/>
        </w:rPr>
        <w:t xml:space="preserve">, selon </w:t>
      </w:r>
      <w:r w:rsidR="00E71CE8">
        <w:rPr>
          <w:color w:val="000000" w:themeColor="text1"/>
        </w:rPr>
        <w:t>s</w:t>
      </w:r>
      <w:r w:rsidR="001D4C1A">
        <w:rPr>
          <w:color w:val="000000" w:themeColor="text1"/>
        </w:rPr>
        <w:t>on titre officiel</w:t>
      </w:r>
      <w:r w:rsidR="00E71CE8">
        <w:rPr>
          <w:color w:val="000000" w:themeColor="text1"/>
        </w:rPr>
        <w:t>,</w:t>
      </w:r>
      <w:r w:rsidR="001B574C">
        <w:rPr>
          <w:color w:val="000000" w:themeColor="text1"/>
        </w:rPr>
        <w:t xml:space="preserve"> « la mise en place </w:t>
      </w:r>
      <w:r w:rsidR="00B56114">
        <w:rPr>
          <w:color w:val="000000" w:themeColor="text1"/>
        </w:rPr>
        <w:t xml:space="preserve">au profit du SMAEP </w:t>
      </w:r>
      <w:proofErr w:type="spellStart"/>
      <w:r w:rsidR="00B56114">
        <w:rPr>
          <w:color w:val="000000" w:themeColor="text1"/>
        </w:rPr>
        <w:t>Damona</w:t>
      </w:r>
      <w:proofErr w:type="spellEnd"/>
      <w:r w:rsidR="00B56114">
        <w:rPr>
          <w:color w:val="000000" w:themeColor="text1"/>
        </w:rPr>
        <w:t xml:space="preserve"> de</w:t>
      </w:r>
      <w:r w:rsidR="00393E02">
        <w:rPr>
          <w:color w:val="000000" w:themeColor="text1"/>
        </w:rPr>
        <w:t xml:space="preserve">s </w:t>
      </w:r>
      <w:r w:rsidR="00B56114">
        <w:rPr>
          <w:color w:val="000000" w:themeColor="text1"/>
        </w:rPr>
        <w:t>périmètres de protection du forage FM3 situé à Fontenay-en-Parisis</w:t>
      </w:r>
      <w:r w:rsidR="00AF0AEC">
        <w:rPr>
          <w:color w:val="000000" w:themeColor="text1"/>
        </w:rPr>
        <w:t> »</w:t>
      </w:r>
      <w:r w:rsidR="0053290C">
        <w:rPr>
          <w:color w:val="000000" w:themeColor="text1"/>
        </w:rPr>
        <w:t>,</w:t>
      </w:r>
      <w:r w:rsidR="00AF0AEC">
        <w:rPr>
          <w:color w:val="000000" w:themeColor="text1"/>
        </w:rPr>
        <w:t xml:space="preserve"> a de fait </w:t>
      </w:r>
      <w:r w:rsidR="00A86AFB">
        <w:rPr>
          <w:color w:val="000000" w:themeColor="text1"/>
        </w:rPr>
        <w:t xml:space="preserve">une portée plus large puisque, ainsi que </w:t>
      </w:r>
      <w:r w:rsidR="0053290C">
        <w:rPr>
          <w:color w:val="000000" w:themeColor="text1"/>
        </w:rPr>
        <w:t xml:space="preserve">j’ai </w:t>
      </w:r>
      <w:r w:rsidR="00EF462E">
        <w:rPr>
          <w:color w:val="000000" w:themeColor="text1"/>
        </w:rPr>
        <w:t>estimé nécessaire de</w:t>
      </w:r>
      <w:r w:rsidR="0053290C">
        <w:rPr>
          <w:color w:val="000000" w:themeColor="text1"/>
        </w:rPr>
        <w:t xml:space="preserve"> le démontrer</w:t>
      </w:r>
      <w:r w:rsidR="00A86AFB">
        <w:rPr>
          <w:color w:val="000000" w:themeColor="text1"/>
        </w:rPr>
        <w:t xml:space="preserve"> dans la partie A du présent rapport, </w:t>
      </w:r>
      <w:r w:rsidR="00EF462E">
        <w:rPr>
          <w:color w:val="000000" w:themeColor="text1"/>
        </w:rPr>
        <w:t xml:space="preserve">elle </w:t>
      </w:r>
      <w:r w:rsidR="00D353F1">
        <w:rPr>
          <w:color w:val="000000" w:themeColor="text1"/>
        </w:rPr>
        <w:t xml:space="preserve">regroupe un faisceau de quatre procédures réglementaires qui sont autant d’enquêtes </w:t>
      </w:r>
      <w:r w:rsidR="00470C13">
        <w:rPr>
          <w:color w:val="000000" w:themeColor="text1"/>
        </w:rPr>
        <w:t xml:space="preserve">distinctes </w:t>
      </w:r>
      <w:r w:rsidR="00316C54">
        <w:rPr>
          <w:color w:val="000000" w:themeColor="text1"/>
        </w:rPr>
        <w:t xml:space="preserve">les unes des autres quant </w:t>
      </w:r>
      <w:r w:rsidR="00A62064">
        <w:rPr>
          <w:color w:val="000000" w:themeColor="text1"/>
        </w:rPr>
        <w:t>aux</w:t>
      </w:r>
      <w:r w:rsidR="00470C13">
        <w:rPr>
          <w:color w:val="000000" w:themeColor="text1"/>
        </w:rPr>
        <w:t xml:space="preserve"> autorisations et </w:t>
      </w:r>
      <w:r w:rsidR="00A62064">
        <w:rPr>
          <w:color w:val="000000" w:themeColor="text1"/>
        </w:rPr>
        <w:t xml:space="preserve">prescriptions </w:t>
      </w:r>
      <w:r w:rsidR="00803B49">
        <w:rPr>
          <w:color w:val="000000" w:themeColor="text1"/>
        </w:rPr>
        <w:t>officielles (</w:t>
      </w:r>
      <w:r w:rsidR="00A62064">
        <w:rPr>
          <w:color w:val="000000" w:themeColor="text1"/>
        </w:rPr>
        <w:t xml:space="preserve">de niveau </w:t>
      </w:r>
      <w:r w:rsidR="00803B49">
        <w:rPr>
          <w:color w:val="000000" w:themeColor="text1"/>
        </w:rPr>
        <w:t xml:space="preserve">préfectoral) </w:t>
      </w:r>
      <w:r w:rsidR="00744266">
        <w:rPr>
          <w:color w:val="000000" w:themeColor="text1"/>
        </w:rPr>
        <w:t>qui les suivront</w:t>
      </w:r>
      <w:r w:rsidR="00803B49">
        <w:rPr>
          <w:color w:val="000000" w:themeColor="text1"/>
        </w:rPr>
        <w:t>, tout en partagea</w:t>
      </w:r>
      <w:r w:rsidR="00AC556A">
        <w:rPr>
          <w:color w:val="000000" w:themeColor="text1"/>
        </w:rPr>
        <w:t xml:space="preserve">nt la plupart des données de base </w:t>
      </w:r>
      <w:r w:rsidR="000502A8">
        <w:rPr>
          <w:color w:val="000000" w:themeColor="text1"/>
        </w:rPr>
        <w:t xml:space="preserve">sur lesquelles </w:t>
      </w:r>
      <w:r w:rsidR="00D05579">
        <w:rPr>
          <w:color w:val="000000" w:themeColor="text1"/>
        </w:rPr>
        <w:t xml:space="preserve">ces autorisations et prescriptions seront établies. Cette situation est </w:t>
      </w:r>
      <w:r w:rsidR="00AC556A">
        <w:rPr>
          <w:color w:val="000000" w:themeColor="text1"/>
        </w:rPr>
        <w:t xml:space="preserve">d’ailleurs </w:t>
      </w:r>
      <w:r w:rsidR="00F43C63">
        <w:rPr>
          <w:color w:val="000000" w:themeColor="text1"/>
        </w:rPr>
        <w:t xml:space="preserve">la caractéristique même d’une « enquête publique </w:t>
      </w:r>
      <w:r w:rsidR="00F43C63" w:rsidRPr="00222209">
        <w:rPr>
          <w:color w:val="000000" w:themeColor="text1"/>
          <w:u w:val="single"/>
        </w:rPr>
        <w:t>unique</w:t>
      </w:r>
      <w:r w:rsidR="00F43C63">
        <w:rPr>
          <w:color w:val="000000" w:themeColor="text1"/>
        </w:rPr>
        <w:t> », même si ce dernier mot ne figure qu’à l’article 1 de l’arrêté préfectoral du 11 septembre 2023 et non</w:t>
      </w:r>
      <w:r w:rsidR="00C87FBD">
        <w:rPr>
          <w:color w:val="000000" w:themeColor="text1"/>
        </w:rPr>
        <w:t xml:space="preserve"> </w:t>
      </w:r>
      <w:r w:rsidR="00F43C63">
        <w:rPr>
          <w:color w:val="000000" w:themeColor="text1"/>
        </w:rPr>
        <w:t>dan</w:t>
      </w:r>
      <w:r w:rsidR="00E071E2">
        <w:rPr>
          <w:color w:val="000000" w:themeColor="text1"/>
        </w:rPr>
        <w:t xml:space="preserve">s le titre </w:t>
      </w:r>
      <w:r w:rsidR="00F43C63">
        <w:rPr>
          <w:color w:val="000000" w:themeColor="text1"/>
        </w:rPr>
        <w:t>de l’ar</w:t>
      </w:r>
      <w:r w:rsidR="00E071E2">
        <w:rPr>
          <w:color w:val="000000" w:themeColor="text1"/>
        </w:rPr>
        <w:t>rêté</w:t>
      </w:r>
      <w:r w:rsidR="00C87FBD">
        <w:rPr>
          <w:color w:val="000000" w:themeColor="text1"/>
        </w:rPr>
        <w:t>, sans doute par omission.</w:t>
      </w:r>
    </w:p>
    <w:p w14:paraId="586DECC1" w14:textId="2F3FE27F" w:rsidR="00840FCF" w:rsidRDefault="00222209" w:rsidP="00022314">
      <w:pPr>
        <w:jc w:val="both"/>
        <w:rPr>
          <w:color w:val="000000" w:themeColor="text1"/>
        </w:rPr>
      </w:pPr>
      <w:r>
        <w:rPr>
          <w:color w:val="000000" w:themeColor="text1"/>
        </w:rPr>
        <w:tab/>
        <w:t xml:space="preserve">En même temps, </w:t>
      </w:r>
      <w:r w:rsidR="008C6C32">
        <w:rPr>
          <w:color w:val="000000" w:themeColor="text1"/>
        </w:rPr>
        <w:t>et</w:t>
      </w:r>
      <w:r w:rsidR="00700E74">
        <w:rPr>
          <w:color w:val="000000" w:themeColor="text1"/>
        </w:rPr>
        <w:t xml:space="preserve"> </w:t>
      </w:r>
      <w:r w:rsidR="008C6C32">
        <w:rPr>
          <w:color w:val="000000" w:themeColor="text1"/>
        </w:rPr>
        <w:t xml:space="preserve">sans préjuger de l’avis </w:t>
      </w:r>
      <w:r w:rsidR="00700E74">
        <w:rPr>
          <w:color w:val="000000" w:themeColor="text1"/>
        </w:rPr>
        <w:t>ultérieur</w:t>
      </w:r>
      <w:r w:rsidR="008C6C32">
        <w:rPr>
          <w:color w:val="000000" w:themeColor="text1"/>
        </w:rPr>
        <w:t xml:space="preserve"> qui sera donné par le CODERST du Val-d’Oise</w:t>
      </w:r>
      <w:r w:rsidR="00700E74">
        <w:rPr>
          <w:color w:val="000000" w:themeColor="text1"/>
        </w:rPr>
        <w:t xml:space="preserve">, cette enquête </w:t>
      </w:r>
      <w:r w:rsidR="00A20461">
        <w:rPr>
          <w:color w:val="000000" w:themeColor="text1"/>
        </w:rPr>
        <w:t xml:space="preserve">présente par bien des aspects un caractère sinon de régularisation ex post, du moins de constat </w:t>
      </w:r>
      <w:r w:rsidR="003A208B">
        <w:rPr>
          <w:color w:val="000000" w:themeColor="text1"/>
        </w:rPr>
        <w:t>a posteriori</w:t>
      </w:r>
      <w:r w:rsidR="00CF606E">
        <w:rPr>
          <w:color w:val="000000" w:themeColor="text1"/>
        </w:rPr>
        <w:t xml:space="preserve">, ce constat étant que la mise en service </w:t>
      </w:r>
      <w:r w:rsidR="00A734F0">
        <w:rPr>
          <w:color w:val="000000" w:themeColor="text1"/>
        </w:rPr>
        <w:t>opérationnelle</w:t>
      </w:r>
      <w:r w:rsidR="00CF606E">
        <w:rPr>
          <w:color w:val="000000" w:themeColor="text1"/>
        </w:rPr>
        <w:t xml:space="preserve"> d’un forage creusé il y a dix ans</w:t>
      </w:r>
      <w:r w:rsidR="00A734F0">
        <w:rPr>
          <w:color w:val="000000" w:themeColor="text1"/>
        </w:rPr>
        <w:t xml:space="preserve"> </w:t>
      </w:r>
      <w:r w:rsidR="00754DE7">
        <w:rPr>
          <w:color w:val="000000" w:themeColor="text1"/>
        </w:rPr>
        <w:t>n</w:t>
      </w:r>
      <w:r w:rsidR="00925336">
        <w:rPr>
          <w:color w:val="000000" w:themeColor="text1"/>
        </w:rPr>
        <w:t>’a plus besoin de passer par un travail sur l’opportunité même de creuser ce forage à l’endroit</w:t>
      </w:r>
      <w:r w:rsidR="000E495B">
        <w:rPr>
          <w:color w:val="000000" w:themeColor="text1"/>
        </w:rPr>
        <w:t xml:space="preserve"> où l’on a choisi de le faire (opportunité à juger au regard de multiples critères </w:t>
      </w:r>
      <w:r w:rsidR="00227245">
        <w:rPr>
          <w:color w:val="000000" w:themeColor="text1"/>
        </w:rPr>
        <w:t>d’impact environnemental)</w:t>
      </w:r>
      <w:r w:rsidR="00924DEF">
        <w:rPr>
          <w:color w:val="000000" w:themeColor="text1"/>
        </w:rPr>
        <w:t>,</w:t>
      </w:r>
      <w:r w:rsidR="00227245">
        <w:rPr>
          <w:color w:val="000000" w:themeColor="text1"/>
        </w:rPr>
        <w:t xml:space="preserve"> mais </w:t>
      </w:r>
      <w:r w:rsidR="00924DEF">
        <w:rPr>
          <w:color w:val="000000" w:themeColor="text1"/>
        </w:rPr>
        <w:t xml:space="preserve">vise les dispositions à prendre à présent pour </w:t>
      </w:r>
      <w:r w:rsidR="002A785C">
        <w:rPr>
          <w:color w:val="000000" w:themeColor="text1"/>
        </w:rPr>
        <w:t xml:space="preserve">organiser au mieux l’exploitation </w:t>
      </w:r>
      <w:r w:rsidR="00186932">
        <w:rPr>
          <w:color w:val="000000" w:themeColor="text1"/>
        </w:rPr>
        <w:t xml:space="preserve">à venir </w:t>
      </w:r>
      <w:r w:rsidR="002A785C">
        <w:rPr>
          <w:color w:val="000000" w:themeColor="text1"/>
        </w:rPr>
        <w:t xml:space="preserve">de ce forage, à savoir sa </w:t>
      </w:r>
      <w:r w:rsidR="009661BC">
        <w:rPr>
          <w:color w:val="000000" w:themeColor="text1"/>
        </w:rPr>
        <w:t>mise en sécurité, sa protection contre des risques de pollution de la nappe qui pourraient affecter la qualité de l’eau produite</w:t>
      </w:r>
      <w:r w:rsidR="001545AC">
        <w:rPr>
          <w:color w:val="000000" w:themeColor="text1"/>
        </w:rPr>
        <w:t>,</w:t>
      </w:r>
      <w:r w:rsidR="009661BC">
        <w:rPr>
          <w:color w:val="000000" w:themeColor="text1"/>
        </w:rPr>
        <w:t xml:space="preserve"> et</w:t>
      </w:r>
      <w:r w:rsidR="001545AC">
        <w:rPr>
          <w:color w:val="000000" w:themeColor="text1"/>
        </w:rPr>
        <w:t xml:space="preserve"> l’assurance que l’eau distribuée présentera, évidemment, toutes les garanties de potabilité.</w:t>
      </w:r>
      <w:r w:rsidR="00687720">
        <w:rPr>
          <w:color w:val="000000" w:themeColor="text1"/>
        </w:rPr>
        <w:t xml:space="preserve"> L’une des illustrations de ces décalages dans le temps </w:t>
      </w:r>
      <w:r w:rsidR="005B5E2B">
        <w:rPr>
          <w:color w:val="000000" w:themeColor="text1"/>
        </w:rPr>
        <w:t xml:space="preserve">est la rédaction même des documents comme l’étude d’impact livrée </w:t>
      </w:r>
      <w:r w:rsidR="00140E18">
        <w:rPr>
          <w:color w:val="000000" w:themeColor="text1"/>
        </w:rPr>
        <w:t>à l’automne 2015 (soit deux ans et demi après le forage) ou</w:t>
      </w:r>
      <w:r w:rsidR="00BA445E">
        <w:rPr>
          <w:color w:val="000000" w:themeColor="text1"/>
        </w:rPr>
        <w:t>, dans une moindre mesure,</w:t>
      </w:r>
      <w:r w:rsidR="00140E18">
        <w:rPr>
          <w:color w:val="000000" w:themeColor="text1"/>
        </w:rPr>
        <w:t xml:space="preserve"> le rapport</w:t>
      </w:r>
      <w:r w:rsidR="007E5065">
        <w:rPr>
          <w:color w:val="000000" w:themeColor="text1"/>
        </w:rPr>
        <w:t xml:space="preserve"> de 2020</w:t>
      </w:r>
      <w:r w:rsidR="00140E18">
        <w:rPr>
          <w:color w:val="000000" w:themeColor="text1"/>
        </w:rPr>
        <w:t xml:space="preserve"> de l’hydrogéol</w:t>
      </w:r>
      <w:r w:rsidR="00BA445E">
        <w:rPr>
          <w:color w:val="000000" w:themeColor="text1"/>
        </w:rPr>
        <w:t>ogue agréé</w:t>
      </w:r>
      <w:r w:rsidR="00AC0855">
        <w:rPr>
          <w:color w:val="000000" w:themeColor="text1"/>
        </w:rPr>
        <w:t>,</w:t>
      </w:r>
      <w:r w:rsidR="00BA445E">
        <w:rPr>
          <w:color w:val="000000" w:themeColor="text1"/>
        </w:rPr>
        <w:t xml:space="preserve"> </w:t>
      </w:r>
      <w:r w:rsidR="00AC0855">
        <w:rPr>
          <w:color w:val="000000" w:themeColor="text1"/>
        </w:rPr>
        <w:t>lesquels</w:t>
      </w:r>
      <w:r w:rsidR="00BA445E">
        <w:rPr>
          <w:color w:val="000000" w:themeColor="text1"/>
        </w:rPr>
        <w:t xml:space="preserve"> </w:t>
      </w:r>
      <w:r w:rsidR="00762C59">
        <w:rPr>
          <w:color w:val="000000" w:themeColor="text1"/>
        </w:rPr>
        <w:t>traite</w:t>
      </w:r>
      <w:r w:rsidR="00437C6A">
        <w:rPr>
          <w:color w:val="000000" w:themeColor="text1"/>
        </w:rPr>
        <w:t>nt</w:t>
      </w:r>
      <w:r w:rsidR="002E136F">
        <w:rPr>
          <w:color w:val="000000" w:themeColor="text1"/>
        </w:rPr>
        <w:t>, avec des verbes au futur,</w:t>
      </w:r>
      <w:r w:rsidR="00762C59">
        <w:rPr>
          <w:color w:val="000000" w:themeColor="text1"/>
        </w:rPr>
        <w:t xml:space="preserve"> des travaux de forage en </w:t>
      </w:r>
      <w:r w:rsidR="0074408B">
        <w:rPr>
          <w:color w:val="000000" w:themeColor="text1"/>
        </w:rPr>
        <w:t>en reproduisant l</w:t>
      </w:r>
      <w:r w:rsidR="00ED7CC5">
        <w:rPr>
          <w:color w:val="000000" w:themeColor="text1"/>
        </w:rPr>
        <w:t xml:space="preserve">es étapes prévues et les dispositions </w:t>
      </w:r>
      <w:r w:rsidR="00437C6A">
        <w:rPr>
          <w:color w:val="000000" w:themeColor="text1"/>
        </w:rPr>
        <w:t>qu’il faudra respecter</w:t>
      </w:r>
      <w:r w:rsidR="0084405A">
        <w:rPr>
          <w:color w:val="000000" w:themeColor="text1"/>
        </w:rPr>
        <w:t xml:space="preserve"> … alors que les travaux sont terminés</w:t>
      </w:r>
      <w:r w:rsidR="009D537B">
        <w:rPr>
          <w:color w:val="000000" w:themeColor="text1"/>
        </w:rPr>
        <w:t xml:space="preserve"> et, au demeurant, jugés comme</w:t>
      </w:r>
      <w:r w:rsidR="00A5714D">
        <w:rPr>
          <w:color w:val="000000" w:themeColor="text1"/>
        </w:rPr>
        <w:t xml:space="preserve"> ayant</w:t>
      </w:r>
      <w:r w:rsidR="009D537B">
        <w:rPr>
          <w:color w:val="000000" w:themeColor="text1"/>
        </w:rPr>
        <w:t xml:space="preserve"> </w:t>
      </w:r>
      <w:r w:rsidR="00AC0855" w:rsidRPr="00AC0855">
        <w:rPr>
          <w:color w:val="000000" w:themeColor="text1"/>
        </w:rPr>
        <w:t>respect</w:t>
      </w:r>
      <w:r w:rsidR="00A5714D">
        <w:rPr>
          <w:color w:val="000000" w:themeColor="text1"/>
        </w:rPr>
        <w:t>é</w:t>
      </w:r>
      <w:r w:rsidR="00AC0855" w:rsidRPr="00AC0855">
        <w:rPr>
          <w:color w:val="000000" w:themeColor="text1"/>
        </w:rPr>
        <w:t xml:space="preserve"> toutes les réglementations </w:t>
      </w:r>
      <w:r w:rsidR="00A5714D" w:rsidRPr="00AC0855">
        <w:rPr>
          <w:color w:val="000000" w:themeColor="text1"/>
        </w:rPr>
        <w:t>applicable</w:t>
      </w:r>
      <w:r w:rsidR="00F549E7">
        <w:rPr>
          <w:color w:val="000000" w:themeColor="text1"/>
        </w:rPr>
        <w:t>s</w:t>
      </w:r>
      <w:r w:rsidR="003502F3">
        <w:rPr>
          <w:color w:val="000000" w:themeColor="text1"/>
        </w:rPr>
        <w:t> : ainsi</w:t>
      </w:r>
      <w:r w:rsidR="00AC0855" w:rsidRPr="00AC0855">
        <w:rPr>
          <w:color w:val="000000" w:themeColor="text1"/>
        </w:rPr>
        <w:t xml:space="preserve"> « le maître d’ouvrage </w:t>
      </w:r>
      <w:r w:rsidR="00AC0855" w:rsidRPr="00C87FBD">
        <w:rPr>
          <w:color w:val="000000" w:themeColor="text1"/>
          <w:u w:val="single"/>
        </w:rPr>
        <w:t>a vérifié</w:t>
      </w:r>
      <w:r w:rsidR="00AC0855" w:rsidRPr="00AC0855">
        <w:rPr>
          <w:color w:val="000000" w:themeColor="text1"/>
        </w:rPr>
        <w:t xml:space="preserve"> que les déblais issus du forage ont été entièrement amenés en centre de traitement »</w:t>
      </w:r>
      <w:r w:rsidR="003502F3">
        <w:rPr>
          <w:color w:val="000000" w:themeColor="text1"/>
        </w:rPr>
        <w:t>,</w:t>
      </w:r>
      <w:r w:rsidR="00AC0855" w:rsidRPr="00AC0855">
        <w:rPr>
          <w:color w:val="000000" w:themeColor="text1"/>
        </w:rPr>
        <w:t xml:space="preserve"> « le maître d’ouvrage </w:t>
      </w:r>
      <w:r w:rsidR="00AC0855" w:rsidRPr="00C87FBD">
        <w:rPr>
          <w:color w:val="000000" w:themeColor="text1"/>
          <w:u w:val="single"/>
        </w:rPr>
        <w:t>a respecté</w:t>
      </w:r>
      <w:r w:rsidR="00AC0855" w:rsidRPr="00AC0855">
        <w:rPr>
          <w:color w:val="000000" w:themeColor="text1"/>
        </w:rPr>
        <w:t xml:space="preserve"> les engagements inscrits dans </w:t>
      </w:r>
      <w:r w:rsidR="00AC0855" w:rsidRPr="00FA2960">
        <w:rPr>
          <w:color w:val="000000" w:themeColor="text1"/>
        </w:rPr>
        <w:t xml:space="preserve">le règlement </w:t>
      </w:r>
      <w:r w:rsidR="00AC0855" w:rsidRPr="00AC0855">
        <w:rPr>
          <w:color w:val="000000" w:themeColor="text1"/>
        </w:rPr>
        <w:t>de chantier »</w:t>
      </w:r>
      <w:r w:rsidR="00B00D90">
        <w:rPr>
          <w:color w:val="000000" w:themeColor="text1"/>
        </w:rPr>
        <w:t>, etc…</w:t>
      </w:r>
    </w:p>
    <w:p w14:paraId="0C0874AA" w14:textId="5920C67D" w:rsidR="00ED6C77" w:rsidRPr="00C8096C" w:rsidRDefault="00840FCF" w:rsidP="00022314">
      <w:pPr>
        <w:jc w:val="both"/>
        <w:rPr>
          <w:color w:val="000000" w:themeColor="text1"/>
        </w:rPr>
      </w:pPr>
      <w:r>
        <w:rPr>
          <w:color w:val="000000" w:themeColor="text1"/>
        </w:rPr>
        <w:tab/>
        <w:t>Cela ne veut pas dire qu’il y ait eu irrégularité</w:t>
      </w:r>
      <w:r w:rsidR="0084405A">
        <w:rPr>
          <w:color w:val="000000" w:themeColor="text1"/>
        </w:rPr>
        <w:t xml:space="preserve"> en 2012/2013</w:t>
      </w:r>
      <w:r>
        <w:rPr>
          <w:color w:val="000000" w:themeColor="text1"/>
        </w:rPr>
        <w:t xml:space="preserve">, </w:t>
      </w:r>
      <w:r w:rsidR="006B19B4">
        <w:rPr>
          <w:color w:val="000000" w:themeColor="text1"/>
        </w:rPr>
        <w:t>puisque le forage a été effectué dans le respect d’une procédure</w:t>
      </w:r>
      <w:r w:rsidR="009D2EB9">
        <w:rPr>
          <w:color w:val="000000" w:themeColor="text1"/>
        </w:rPr>
        <w:t xml:space="preserve"> de déclaration </w:t>
      </w:r>
      <w:r w:rsidR="00EF4E4B">
        <w:rPr>
          <w:color w:val="000000" w:themeColor="text1"/>
        </w:rPr>
        <w:t>concernant la réalisation d’un forage de reconnaissance</w:t>
      </w:r>
      <w:r w:rsidR="0097388A">
        <w:rPr>
          <w:color w:val="000000" w:themeColor="text1"/>
        </w:rPr>
        <w:t xml:space="preserve"> et que récépissé en a </w:t>
      </w:r>
      <w:r w:rsidR="00B811E9">
        <w:rPr>
          <w:color w:val="000000" w:themeColor="text1"/>
        </w:rPr>
        <w:t>été donné le 3 juillet 2012 par l</w:t>
      </w:r>
      <w:r w:rsidR="00A5795D">
        <w:rPr>
          <w:color w:val="000000" w:themeColor="text1"/>
        </w:rPr>
        <w:t xml:space="preserve">e </w:t>
      </w:r>
      <w:r w:rsidR="00B811E9">
        <w:rPr>
          <w:color w:val="000000" w:themeColor="text1"/>
        </w:rPr>
        <w:t>préfet du Val-d’Oise (</w:t>
      </w:r>
      <w:r w:rsidR="00E615AD">
        <w:rPr>
          <w:color w:val="000000" w:themeColor="text1"/>
        </w:rPr>
        <w:t xml:space="preserve">Direction </w:t>
      </w:r>
      <w:r w:rsidR="00AA01F7">
        <w:rPr>
          <w:color w:val="000000" w:themeColor="text1"/>
        </w:rPr>
        <w:t>départementale</w:t>
      </w:r>
      <w:r w:rsidR="00E615AD">
        <w:rPr>
          <w:color w:val="000000" w:themeColor="text1"/>
        </w:rPr>
        <w:t xml:space="preserve"> des territoires / </w:t>
      </w:r>
      <w:r w:rsidR="00AA01F7">
        <w:rPr>
          <w:color w:val="000000" w:themeColor="text1"/>
        </w:rPr>
        <w:t>Service</w:t>
      </w:r>
      <w:r w:rsidR="00E615AD">
        <w:rPr>
          <w:color w:val="000000" w:themeColor="text1"/>
        </w:rPr>
        <w:t xml:space="preserve"> de </w:t>
      </w:r>
      <w:r w:rsidR="00AA01F7">
        <w:rPr>
          <w:color w:val="000000" w:themeColor="text1"/>
        </w:rPr>
        <w:t>l’agriculture</w:t>
      </w:r>
      <w:r w:rsidR="00E615AD">
        <w:rPr>
          <w:color w:val="000000" w:themeColor="text1"/>
        </w:rPr>
        <w:t>, de la forêt et de l’environnement</w:t>
      </w:r>
      <w:r w:rsidR="00BF4F82">
        <w:rPr>
          <w:color w:val="000000" w:themeColor="text1"/>
        </w:rPr>
        <w:t>)</w:t>
      </w:r>
      <w:r w:rsidR="008406DD" w:rsidRPr="00FA2960">
        <w:rPr>
          <w:color w:val="000000" w:themeColor="text1"/>
        </w:rPr>
        <w:t xml:space="preserve">. </w:t>
      </w:r>
      <w:r w:rsidR="008406DD">
        <w:rPr>
          <w:color w:val="000000" w:themeColor="text1"/>
        </w:rPr>
        <w:t>L’étude d’impact</w:t>
      </w:r>
      <w:r w:rsidR="00B00D90">
        <w:rPr>
          <w:color w:val="000000" w:themeColor="text1"/>
        </w:rPr>
        <w:t xml:space="preserve"> de 2015</w:t>
      </w:r>
      <w:r w:rsidR="008406DD">
        <w:rPr>
          <w:color w:val="000000" w:themeColor="text1"/>
        </w:rPr>
        <w:t xml:space="preserve"> </w:t>
      </w:r>
      <w:r w:rsidR="00FA2960">
        <w:rPr>
          <w:color w:val="000000" w:themeColor="text1"/>
        </w:rPr>
        <w:t>dit clairement en page 74 :</w:t>
      </w:r>
      <w:r w:rsidR="00ED6C77" w:rsidRPr="00ED6C77">
        <w:rPr>
          <w:color w:val="FFC000"/>
        </w:rPr>
        <w:t> </w:t>
      </w:r>
      <w:r w:rsidR="00ED6C77" w:rsidRPr="00B00D90">
        <w:rPr>
          <w:color w:val="000000" w:themeColor="text1"/>
        </w:rPr>
        <w:t xml:space="preserve">« On rappelle que le forage a déjà été réalisé en 2013 et qu’il a </w:t>
      </w:r>
      <w:r w:rsidR="000330B4">
        <w:rPr>
          <w:color w:val="000000" w:themeColor="text1"/>
        </w:rPr>
        <w:t xml:space="preserve">donné </w:t>
      </w:r>
      <w:r w:rsidR="00ED6C77" w:rsidRPr="00B00D90">
        <w:rPr>
          <w:color w:val="000000" w:themeColor="text1"/>
        </w:rPr>
        <w:t xml:space="preserve">lieu </w:t>
      </w:r>
      <w:r w:rsidR="000330B4">
        <w:rPr>
          <w:color w:val="000000" w:themeColor="text1"/>
        </w:rPr>
        <w:t xml:space="preserve">à </w:t>
      </w:r>
      <w:r w:rsidR="00ED6C77" w:rsidRPr="00B00D90">
        <w:rPr>
          <w:color w:val="000000" w:themeColor="text1"/>
        </w:rPr>
        <w:t xml:space="preserve">un dossier de déclaration au titre du </w:t>
      </w:r>
      <w:r w:rsidR="00DC449E">
        <w:rPr>
          <w:color w:val="000000" w:themeColor="text1"/>
        </w:rPr>
        <w:t>c</w:t>
      </w:r>
      <w:r w:rsidR="00ED6C77" w:rsidRPr="00B00D90">
        <w:rPr>
          <w:color w:val="000000" w:themeColor="text1"/>
        </w:rPr>
        <w:t>ode de l’Environnement « loi sur l’eau » rubrique 1.1.1.0. La note d’incidence a été approuvée par les services de l’</w:t>
      </w:r>
      <w:r w:rsidR="008323B2">
        <w:rPr>
          <w:color w:val="000000" w:themeColor="text1"/>
        </w:rPr>
        <w:t>É</w:t>
      </w:r>
      <w:r w:rsidR="008323B2" w:rsidRPr="00B00D90">
        <w:rPr>
          <w:color w:val="000000" w:themeColor="text1"/>
        </w:rPr>
        <w:t>tat</w:t>
      </w:r>
      <w:r w:rsidR="00ED6C77" w:rsidRPr="00B00D90">
        <w:rPr>
          <w:color w:val="000000" w:themeColor="text1"/>
        </w:rPr>
        <w:t>, en charge de l’instruction de ce dossier »</w:t>
      </w:r>
      <w:r w:rsidR="00C8096C" w:rsidRPr="00B00D90">
        <w:rPr>
          <w:color w:val="000000" w:themeColor="text1"/>
        </w:rPr>
        <w:t>.</w:t>
      </w:r>
    </w:p>
    <w:p w14:paraId="0A083D19" w14:textId="4582C5E2" w:rsidR="002F5313" w:rsidRDefault="002F5313" w:rsidP="00022314">
      <w:pPr>
        <w:jc w:val="both"/>
        <w:rPr>
          <w:color w:val="000000" w:themeColor="text1"/>
        </w:rPr>
      </w:pPr>
      <w:r>
        <w:rPr>
          <w:color w:val="000000" w:themeColor="text1"/>
        </w:rPr>
        <w:tab/>
      </w:r>
      <w:r w:rsidRPr="002F5313">
        <w:rPr>
          <w:color w:val="000000" w:themeColor="text1"/>
        </w:rPr>
        <w:t>Ces dispositions relèvent d’ailleurs d’une forte logique économique et pratique. Par définition, un forage est d’abord un test, permettant de vérifier si les présomptions tirées des éléments connus de géologie et d’hydrogéologie et analysées par des experts sont vérifiées par la réalité des faits, à savoir la capacité à rejoindre un aquifère, à en jauger les ressources et à s’assurer de la qualité de l’eau. Si les caractéristiques souhaitées ne sont pas réunies, le forage n’a plus qu’à être refermé</w:t>
      </w:r>
      <w:r w:rsidR="00BE0245">
        <w:rPr>
          <w:rStyle w:val="Appelnotedebasdep"/>
          <w:color w:val="000000" w:themeColor="text1"/>
        </w:rPr>
        <w:footnoteReference w:id="29"/>
      </w:r>
      <w:r w:rsidRPr="002F5313">
        <w:rPr>
          <w:color w:val="000000" w:themeColor="text1"/>
        </w:rPr>
        <w:t xml:space="preserve"> voire démantelé, sans quasiment aucun dommage pour la nature.</w:t>
      </w:r>
    </w:p>
    <w:p w14:paraId="35E79848" w14:textId="77777777" w:rsidR="005D1D69" w:rsidRDefault="005D1D69" w:rsidP="00022314">
      <w:pPr>
        <w:jc w:val="both"/>
        <w:rPr>
          <w:color w:val="000000" w:themeColor="text1"/>
        </w:rPr>
      </w:pPr>
    </w:p>
    <w:p w14:paraId="74BFB7B2" w14:textId="590BDA51" w:rsidR="0011065E" w:rsidRDefault="005D1D69" w:rsidP="00022314">
      <w:pPr>
        <w:jc w:val="both"/>
        <w:rPr>
          <w:color w:val="000000" w:themeColor="text1"/>
        </w:rPr>
      </w:pPr>
      <w:r>
        <w:rPr>
          <w:color w:val="000000" w:themeColor="text1"/>
        </w:rPr>
        <w:tab/>
      </w:r>
      <w:r w:rsidR="00925777">
        <w:rPr>
          <w:color w:val="000000" w:themeColor="text1"/>
        </w:rPr>
        <w:t>C’est donc</w:t>
      </w:r>
      <w:r>
        <w:rPr>
          <w:color w:val="000000" w:themeColor="text1"/>
        </w:rPr>
        <w:t xml:space="preserve"> dans c</w:t>
      </w:r>
      <w:r w:rsidR="00A3222B">
        <w:rPr>
          <w:color w:val="000000" w:themeColor="text1"/>
        </w:rPr>
        <w:t>e contexte que le commissaire enq</w:t>
      </w:r>
      <w:r w:rsidR="002C7B66">
        <w:rPr>
          <w:color w:val="000000" w:themeColor="text1"/>
        </w:rPr>
        <w:t>uêteur doit inscrire l’avis ou plutôt les avis qui lui sont demandés</w:t>
      </w:r>
      <w:r w:rsidR="00357082">
        <w:rPr>
          <w:color w:val="000000" w:themeColor="text1"/>
        </w:rPr>
        <w:t>. Il</w:t>
      </w:r>
      <w:r w:rsidR="002C7B66">
        <w:rPr>
          <w:color w:val="000000" w:themeColor="text1"/>
        </w:rPr>
        <w:t xml:space="preserve"> y a une part de régularisation</w:t>
      </w:r>
      <w:r w:rsidR="005A4670">
        <w:rPr>
          <w:color w:val="000000" w:themeColor="text1"/>
        </w:rPr>
        <w:t xml:space="preserve">, </w:t>
      </w:r>
      <w:r w:rsidR="00EE76B8">
        <w:rPr>
          <w:color w:val="000000" w:themeColor="text1"/>
        </w:rPr>
        <w:t xml:space="preserve">et l’on pense bien sûr </w:t>
      </w:r>
      <w:r w:rsidR="00697BAB">
        <w:rPr>
          <w:color w:val="000000" w:themeColor="text1"/>
        </w:rPr>
        <w:t>à la déclaration d’utilité publique  de la « dérivation » des eaux</w:t>
      </w:r>
      <w:r w:rsidR="00FE4348">
        <w:rPr>
          <w:color w:val="000000" w:themeColor="text1"/>
        </w:rPr>
        <w:t xml:space="preserve"> qui, à défaut d’être effective en flux quotidiens, l’est déjà </w:t>
      </w:r>
      <w:r w:rsidR="008D40C9">
        <w:rPr>
          <w:color w:val="000000" w:themeColor="text1"/>
        </w:rPr>
        <w:t>quant à l’installation captant cette «dérivation »</w:t>
      </w:r>
      <w:r w:rsidR="00926953">
        <w:rPr>
          <w:color w:val="000000" w:themeColor="text1"/>
        </w:rPr>
        <w:t xml:space="preserve">; et </w:t>
      </w:r>
      <w:r w:rsidR="005A4C7A">
        <w:rPr>
          <w:color w:val="000000" w:themeColor="text1"/>
        </w:rPr>
        <w:t xml:space="preserve">le même </w:t>
      </w:r>
      <w:r w:rsidR="00527C83">
        <w:rPr>
          <w:color w:val="000000" w:themeColor="text1"/>
        </w:rPr>
        <w:t>raisonnement</w:t>
      </w:r>
      <w:r w:rsidR="005A4C7A">
        <w:rPr>
          <w:color w:val="000000" w:themeColor="text1"/>
        </w:rPr>
        <w:t xml:space="preserve"> peut </w:t>
      </w:r>
      <w:r w:rsidR="00880D95">
        <w:rPr>
          <w:color w:val="000000" w:themeColor="text1"/>
        </w:rPr>
        <w:t>valoir</w:t>
      </w:r>
      <w:r w:rsidR="005A4C7A">
        <w:rPr>
          <w:color w:val="000000" w:themeColor="text1"/>
        </w:rPr>
        <w:t xml:space="preserve"> pour l’autorisation « loi sur l’eau », puisque</w:t>
      </w:r>
      <w:r w:rsidR="00BE2812">
        <w:rPr>
          <w:color w:val="000000" w:themeColor="text1"/>
        </w:rPr>
        <w:t xml:space="preserve"> l’approvisionnement en eau potable d’un réseau urbain </w:t>
      </w:r>
      <w:r w:rsidR="00406994">
        <w:rPr>
          <w:color w:val="000000" w:themeColor="text1"/>
        </w:rPr>
        <w:t xml:space="preserve">passe par une </w:t>
      </w:r>
      <w:r w:rsidR="005A4C7A">
        <w:rPr>
          <w:color w:val="000000" w:themeColor="text1"/>
        </w:rPr>
        <w:t xml:space="preserve">installation (au sens IOTA) </w:t>
      </w:r>
      <w:r w:rsidR="00406994">
        <w:rPr>
          <w:color w:val="000000" w:themeColor="text1"/>
        </w:rPr>
        <w:t xml:space="preserve">permettant cet approvisionnement, cette installation étant </w:t>
      </w:r>
      <w:r w:rsidR="00357082">
        <w:rPr>
          <w:color w:val="000000" w:themeColor="text1"/>
        </w:rPr>
        <w:t xml:space="preserve">celle d’un forage et de ses équipements </w:t>
      </w:r>
      <w:r w:rsidR="00937E91">
        <w:rPr>
          <w:color w:val="000000" w:themeColor="text1"/>
        </w:rPr>
        <w:t>qui existent déjà</w:t>
      </w:r>
      <w:r w:rsidR="00357082">
        <w:rPr>
          <w:color w:val="000000" w:themeColor="text1"/>
        </w:rPr>
        <w:t xml:space="preserve">. </w:t>
      </w:r>
      <w:r w:rsidR="00CC651D">
        <w:rPr>
          <w:color w:val="000000" w:themeColor="text1"/>
        </w:rPr>
        <w:t xml:space="preserve">Et il y a une part </w:t>
      </w:r>
      <w:r w:rsidR="00937E91">
        <w:rPr>
          <w:color w:val="000000" w:themeColor="text1"/>
        </w:rPr>
        <w:t xml:space="preserve">d’appréciation sur </w:t>
      </w:r>
      <w:r w:rsidR="00BA602A">
        <w:rPr>
          <w:color w:val="000000" w:themeColor="text1"/>
        </w:rPr>
        <w:t>le</w:t>
      </w:r>
      <w:r w:rsidR="00F84952">
        <w:rPr>
          <w:color w:val="000000" w:themeColor="text1"/>
        </w:rPr>
        <w:t>s</w:t>
      </w:r>
      <w:r w:rsidR="00BA602A">
        <w:rPr>
          <w:color w:val="000000" w:themeColor="text1"/>
        </w:rPr>
        <w:t xml:space="preserve"> mesures à prendre dans l</w:t>
      </w:r>
      <w:r w:rsidR="000330B4">
        <w:rPr>
          <w:color w:val="000000" w:themeColor="text1"/>
        </w:rPr>
        <w:t xml:space="preserve">a </w:t>
      </w:r>
      <w:r w:rsidR="00BA602A">
        <w:rPr>
          <w:color w:val="000000" w:themeColor="text1"/>
        </w:rPr>
        <w:t>phase d’</w:t>
      </w:r>
      <w:r w:rsidR="000330B4">
        <w:rPr>
          <w:color w:val="000000" w:themeColor="text1"/>
        </w:rPr>
        <w:t>exploitation</w:t>
      </w:r>
      <w:r w:rsidR="00BA602A">
        <w:rPr>
          <w:color w:val="000000" w:themeColor="text1"/>
        </w:rPr>
        <w:t xml:space="preserve"> qui va à prés</w:t>
      </w:r>
      <w:r w:rsidR="000330B4">
        <w:rPr>
          <w:color w:val="000000" w:themeColor="text1"/>
        </w:rPr>
        <w:t>en</w:t>
      </w:r>
      <w:r w:rsidR="00BA602A">
        <w:rPr>
          <w:color w:val="000000" w:themeColor="text1"/>
        </w:rPr>
        <w:t xml:space="preserve">t s’ouvrir, par exemple avec l’instauration des périmètres de protection et la définition précise des servitudes </w:t>
      </w:r>
      <w:r w:rsidR="0011065E">
        <w:rPr>
          <w:color w:val="000000" w:themeColor="text1"/>
        </w:rPr>
        <w:t>attachées à ces périmètres.</w:t>
      </w:r>
      <w:r w:rsidR="00230838">
        <w:rPr>
          <w:color w:val="000000" w:themeColor="text1"/>
        </w:rPr>
        <w:t xml:space="preserve"> Ce sont bien ces nuances qu’induit la décision du préfet de la </w:t>
      </w:r>
      <w:r w:rsidR="00691AAD">
        <w:rPr>
          <w:color w:val="000000" w:themeColor="text1"/>
        </w:rPr>
        <w:t>R</w:t>
      </w:r>
      <w:r w:rsidR="00230838">
        <w:rPr>
          <w:color w:val="000000" w:themeColor="text1"/>
        </w:rPr>
        <w:t xml:space="preserve">égion Île-de-France </w:t>
      </w:r>
      <w:r w:rsidR="00FA7A81">
        <w:rPr>
          <w:color w:val="000000" w:themeColor="text1"/>
        </w:rPr>
        <w:t xml:space="preserve">du 13 décembre 2021 qui, tout à la fois, dispense de réaliser une évaluation environnementale, </w:t>
      </w:r>
      <w:r w:rsidR="00691AAD">
        <w:rPr>
          <w:color w:val="000000" w:themeColor="text1"/>
        </w:rPr>
        <w:t>en considérant que la</w:t>
      </w:r>
      <w:r w:rsidR="00A972A2">
        <w:t xml:space="preserve"> saisine de l’autorité en charge de l’examen au cas par cas </w:t>
      </w:r>
      <w:r w:rsidR="00691AAD">
        <w:t>intervient dans</w:t>
      </w:r>
      <w:r w:rsidR="00A972A2" w:rsidRPr="00F6414B">
        <w:t xml:space="preserve"> </w:t>
      </w:r>
      <w:r w:rsidR="00A972A2" w:rsidRPr="00691AAD">
        <w:rPr>
          <w:u w:val="single"/>
        </w:rPr>
        <w:t>le cadre d’une régularisation administrative</w:t>
      </w:r>
      <w:r w:rsidR="00A972A2">
        <w:t xml:space="preserve">, que le projet </w:t>
      </w:r>
      <w:r w:rsidR="00A972A2" w:rsidRPr="00F6414B">
        <w:rPr>
          <w:u w:val="single"/>
        </w:rPr>
        <w:t>ne présent</w:t>
      </w:r>
      <w:r w:rsidR="00F6414B" w:rsidRPr="00F6414B">
        <w:rPr>
          <w:u w:val="single"/>
        </w:rPr>
        <w:t>e</w:t>
      </w:r>
      <w:r w:rsidR="00A972A2" w:rsidRPr="00F6414B">
        <w:rPr>
          <w:u w:val="single"/>
        </w:rPr>
        <w:t xml:space="preserve"> pas de sensibilité environnementale</w:t>
      </w:r>
      <w:r w:rsidR="00A972A2">
        <w:t xml:space="preserve"> et qu’il </w:t>
      </w:r>
      <w:r w:rsidR="00A972A2" w:rsidRPr="00F6414B">
        <w:rPr>
          <w:u w:val="single"/>
        </w:rPr>
        <w:t>n’</w:t>
      </w:r>
      <w:r w:rsidR="00F6414B" w:rsidRPr="00F6414B">
        <w:rPr>
          <w:u w:val="single"/>
        </w:rPr>
        <w:t>est</w:t>
      </w:r>
      <w:r w:rsidR="00A972A2" w:rsidRPr="00F6414B">
        <w:rPr>
          <w:u w:val="single"/>
        </w:rPr>
        <w:t xml:space="preserve"> pas susceptible d’avoir des impacts notables sur l’environnement et la santé</w:t>
      </w:r>
      <w:r w:rsidR="00F6414B">
        <w:rPr>
          <w:color w:val="000000" w:themeColor="text1"/>
        </w:rPr>
        <w:t xml:space="preserve">, </w:t>
      </w:r>
      <w:r w:rsidR="00B92055">
        <w:rPr>
          <w:color w:val="000000" w:themeColor="text1"/>
        </w:rPr>
        <w:t>tout en précisant que sa décision ne dispense pas des autorisations administrati</w:t>
      </w:r>
      <w:r w:rsidR="004773CC">
        <w:rPr>
          <w:color w:val="000000" w:themeColor="text1"/>
        </w:rPr>
        <w:t>ves auxquelles le projet peut être soumis.</w:t>
      </w:r>
    </w:p>
    <w:p w14:paraId="33DE39DA" w14:textId="77777777" w:rsidR="00A23502" w:rsidRDefault="00A23502" w:rsidP="00022314">
      <w:pPr>
        <w:jc w:val="both"/>
        <w:rPr>
          <w:color w:val="FFC000" w:themeColor="accent4"/>
        </w:rPr>
      </w:pPr>
    </w:p>
    <w:p w14:paraId="539C8165" w14:textId="77777777" w:rsidR="007A1C98" w:rsidRDefault="007A1C98" w:rsidP="007A1C98">
      <w:pPr>
        <w:jc w:val="both"/>
        <w:rPr>
          <w:color w:val="000000" w:themeColor="text1"/>
        </w:rPr>
      </w:pPr>
    </w:p>
    <w:p w14:paraId="361CE692" w14:textId="4A4BB277" w:rsidR="007A1C98" w:rsidRPr="008D22BB" w:rsidRDefault="007A1C98" w:rsidP="007A1C98">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t>D</w:t>
      </w:r>
      <w:r w:rsidR="008205CB">
        <w:rPr>
          <w:color w:val="000000" w:themeColor="text1"/>
        </w:rPr>
        <w:t>3</w:t>
      </w:r>
      <w:r>
        <w:rPr>
          <w:color w:val="000000" w:themeColor="text1"/>
        </w:rPr>
        <w:t xml:space="preserve">. </w:t>
      </w:r>
      <w:r w:rsidR="00836F07" w:rsidRPr="007A645E">
        <w:rPr>
          <w:color w:val="000000" w:themeColor="text1"/>
        </w:rPr>
        <w:t>Synthèse</w:t>
      </w:r>
      <w:r w:rsidR="00F06594" w:rsidRPr="007A645E">
        <w:rPr>
          <w:color w:val="000000" w:themeColor="text1"/>
        </w:rPr>
        <w:t xml:space="preserve"> des observations et remarques </w:t>
      </w:r>
      <w:r w:rsidRPr="007A645E">
        <w:rPr>
          <w:color w:val="000000" w:themeColor="text1"/>
        </w:rPr>
        <w:t>sur l</w:t>
      </w:r>
      <w:r w:rsidR="005E084E">
        <w:rPr>
          <w:color w:val="000000" w:themeColor="text1"/>
        </w:rPr>
        <w:t>a</w:t>
      </w:r>
      <w:r w:rsidR="007D7EA0" w:rsidRPr="007A645E">
        <w:rPr>
          <w:color w:val="000000" w:themeColor="text1"/>
        </w:rPr>
        <w:t xml:space="preserve"> déclaration d’utilité publique </w:t>
      </w:r>
      <w:r w:rsidR="0069289A">
        <w:rPr>
          <w:color w:val="000000" w:themeColor="text1"/>
        </w:rPr>
        <w:t>de</w:t>
      </w:r>
      <w:r w:rsidR="007D7EA0" w:rsidRPr="007A645E">
        <w:rPr>
          <w:color w:val="000000" w:themeColor="text1"/>
        </w:rPr>
        <w:t xml:space="preserve"> </w:t>
      </w:r>
      <w:r w:rsidR="007A645E" w:rsidRPr="007A645E">
        <w:rPr>
          <w:color w:val="000000" w:themeColor="text1"/>
        </w:rPr>
        <w:t>la dérivation des eaux</w:t>
      </w:r>
      <w:r w:rsidR="005E084E">
        <w:rPr>
          <w:color w:val="000000" w:themeColor="text1"/>
        </w:rPr>
        <w:t>, et avis du commissaire enquêteur.</w:t>
      </w:r>
    </w:p>
    <w:p w14:paraId="01D1030E" w14:textId="110C80DC" w:rsidR="00E07230" w:rsidRDefault="006478CC" w:rsidP="001A7F1E">
      <w:pPr>
        <w:jc w:val="both"/>
        <w:rPr>
          <w:color w:val="000000" w:themeColor="text1"/>
        </w:rPr>
      </w:pPr>
      <w:r>
        <w:rPr>
          <w:color w:val="000000" w:themeColor="text1"/>
        </w:rPr>
        <w:tab/>
      </w:r>
      <w:r w:rsidR="00A90EA3">
        <w:rPr>
          <w:color w:val="000000" w:themeColor="text1"/>
        </w:rPr>
        <w:t xml:space="preserve">S’agissant d’une déclaration d’utilité publique, seront examinés successivement les critères de l’impact environnemental du projet, </w:t>
      </w:r>
      <w:r w:rsidR="00816288">
        <w:rPr>
          <w:color w:val="000000" w:themeColor="text1"/>
        </w:rPr>
        <w:t xml:space="preserve">y compris sur les capacités de l’aquifère, </w:t>
      </w:r>
      <w:r w:rsidR="00804B4C">
        <w:rPr>
          <w:color w:val="000000" w:themeColor="text1"/>
        </w:rPr>
        <w:t xml:space="preserve">des conformités administratives, de </w:t>
      </w:r>
      <w:r w:rsidR="00C51FAB">
        <w:rPr>
          <w:color w:val="000000" w:themeColor="text1"/>
        </w:rPr>
        <w:t>l’analyse bilancielle des besoins et ressources en eau potable</w:t>
      </w:r>
      <w:r w:rsidR="00BC1DDC">
        <w:rPr>
          <w:color w:val="000000" w:themeColor="text1"/>
        </w:rPr>
        <w:t xml:space="preserve">, </w:t>
      </w:r>
      <w:r w:rsidR="00397DF3">
        <w:rPr>
          <w:color w:val="000000" w:themeColor="text1"/>
        </w:rPr>
        <w:t>de l’impact sur les propriétés privées</w:t>
      </w:r>
      <w:r w:rsidR="00BC1DDC">
        <w:rPr>
          <w:color w:val="000000" w:themeColor="text1"/>
        </w:rPr>
        <w:t xml:space="preserve"> et du coût</w:t>
      </w:r>
      <w:r w:rsidR="00301289">
        <w:rPr>
          <w:color w:val="000000" w:themeColor="text1"/>
        </w:rPr>
        <w:t xml:space="preserve"> d’ensemble.</w:t>
      </w:r>
    </w:p>
    <w:p w14:paraId="262A4DE5" w14:textId="77777777" w:rsidR="00397DF3" w:rsidRDefault="00397DF3" w:rsidP="001A7F1E">
      <w:pPr>
        <w:jc w:val="both"/>
        <w:rPr>
          <w:color w:val="000000" w:themeColor="text1"/>
        </w:rPr>
      </w:pPr>
    </w:p>
    <w:p w14:paraId="6254F082" w14:textId="19EC0495" w:rsidR="00EB7D3B" w:rsidRDefault="00EB7D3B" w:rsidP="007C340D">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D3.1. Impact environnemental.</w:t>
      </w:r>
    </w:p>
    <w:p w14:paraId="1AA64A5F" w14:textId="77777777" w:rsidR="007C340D" w:rsidRDefault="00E07230" w:rsidP="001A7F1E">
      <w:pPr>
        <w:jc w:val="both"/>
        <w:rPr>
          <w:color w:val="000000" w:themeColor="text1"/>
        </w:rPr>
      </w:pPr>
      <w:r>
        <w:rPr>
          <w:color w:val="000000" w:themeColor="text1"/>
        </w:rPr>
        <w:tab/>
      </w:r>
    </w:p>
    <w:p w14:paraId="44980A8F" w14:textId="787FDEDF" w:rsidR="002F3A34" w:rsidRDefault="007C340D" w:rsidP="001A7F1E">
      <w:pPr>
        <w:jc w:val="both"/>
        <w:rPr>
          <w:color w:val="000000" w:themeColor="text1"/>
        </w:rPr>
      </w:pPr>
      <w:r>
        <w:rPr>
          <w:color w:val="000000" w:themeColor="text1"/>
        </w:rPr>
        <w:tab/>
      </w:r>
      <w:r w:rsidR="006478CC">
        <w:rPr>
          <w:color w:val="000000" w:themeColor="text1"/>
        </w:rPr>
        <w:t xml:space="preserve">Comme analysé au paragraphe A3.2. </w:t>
      </w:r>
      <w:proofErr w:type="gramStart"/>
      <w:r w:rsidR="006478CC">
        <w:rPr>
          <w:color w:val="000000" w:themeColor="text1"/>
        </w:rPr>
        <w:t>ci</w:t>
      </w:r>
      <w:proofErr w:type="gramEnd"/>
      <w:r w:rsidR="006478CC">
        <w:rPr>
          <w:color w:val="000000" w:themeColor="text1"/>
        </w:rPr>
        <w:t>-dessus,</w:t>
      </w:r>
      <w:r w:rsidR="00F70AB8">
        <w:rPr>
          <w:color w:val="000000" w:themeColor="text1"/>
        </w:rPr>
        <w:t xml:space="preserve"> la référence, dans l’arrêté préfectoral prescrivant la présente enquête publique, à l’article L.</w:t>
      </w:r>
      <w:r w:rsidR="004F178A">
        <w:rPr>
          <w:color w:val="000000" w:themeColor="text1"/>
        </w:rPr>
        <w:t>215-13 du code de l’environnement</w:t>
      </w:r>
      <w:r w:rsidR="00FF096A">
        <w:rPr>
          <w:color w:val="000000" w:themeColor="text1"/>
        </w:rPr>
        <w:t xml:space="preserve"> confirme qu’il </w:t>
      </w:r>
      <w:r w:rsidR="00A03148">
        <w:rPr>
          <w:color w:val="000000" w:themeColor="text1"/>
        </w:rPr>
        <w:t>s’agit</w:t>
      </w:r>
      <w:r w:rsidR="00FF096A">
        <w:rPr>
          <w:color w:val="000000" w:themeColor="text1"/>
        </w:rPr>
        <w:t xml:space="preserve"> bien d’examiner </w:t>
      </w:r>
      <w:r w:rsidR="00F70AB8" w:rsidRPr="00F70AB8">
        <w:rPr>
          <w:color w:val="000000" w:themeColor="text1"/>
        </w:rPr>
        <w:t xml:space="preserve">les modalités d’une dérivation d’eaux souterraines entreprise dans un but d’intérêt général par un syndicat mixte d’alimentation en eau potable, et d’en jauger l’utilité publique. </w:t>
      </w:r>
    </w:p>
    <w:p w14:paraId="03F5547A" w14:textId="09807D1C" w:rsidR="009A0B16" w:rsidRDefault="002F3A34" w:rsidP="001A7F1E">
      <w:pPr>
        <w:jc w:val="both"/>
        <w:rPr>
          <w:color w:val="000000" w:themeColor="text1"/>
        </w:rPr>
      </w:pPr>
      <w:r>
        <w:rPr>
          <w:color w:val="000000" w:themeColor="text1"/>
        </w:rPr>
        <w:tab/>
      </w:r>
      <w:r w:rsidR="00A03148">
        <w:rPr>
          <w:color w:val="000000" w:themeColor="text1"/>
        </w:rPr>
        <w:t>Mais comme explicité au paragraphe D2 ci-dessus</w:t>
      </w:r>
      <w:r w:rsidR="00044DF5">
        <w:rPr>
          <w:color w:val="000000" w:themeColor="text1"/>
        </w:rPr>
        <w:t xml:space="preserve">, </w:t>
      </w:r>
      <w:r w:rsidR="00F70AB8" w:rsidRPr="00F70AB8">
        <w:rPr>
          <w:color w:val="000000" w:themeColor="text1"/>
        </w:rPr>
        <w:t>il s’agit plus</w:t>
      </w:r>
      <w:r w:rsidR="002A6B88">
        <w:rPr>
          <w:color w:val="000000" w:themeColor="text1"/>
        </w:rPr>
        <w:t xml:space="preserve">, s’agissant en tout cas de </w:t>
      </w:r>
      <w:r w:rsidR="002A6B88" w:rsidRPr="00F05FA7">
        <w:rPr>
          <w:color w:val="000000" w:themeColor="text1"/>
          <w:u w:val="single"/>
        </w:rPr>
        <w:t>l’impact environnemental</w:t>
      </w:r>
      <w:r w:rsidR="002A6B88">
        <w:rPr>
          <w:color w:val="000000" w:themeColor="text1"/>
        </w:rPr>
        <w:t>,</w:t>
      </w:r>
      <w:r w:rsidR="00F70AB8" w:rsidRPr="00F70AB8">
        <w:rPr>
          <w:color w:val="000000" w:themeColor="text1"/>
        </w:rPr>
        <w:t xml:space="preserve"> de régulariser une situation acquise depuis plusieurs années : </w:t>
      </w:r>
    </w:p>
    <w:p w14:paraId="61A7D5D4" w14:textId="319524E7" w:rsidR="009A0B16" w:rsidRDefault="009A0B16" w:rsidP="001A7F1E">
      <w:pPr>
        <w:jc w:val="both"/>
        <w:rPr>
          <w:color w:val="000000" w:themeColor="text1"/>
        </w:rPr>
      </w:pPr>
      <w:r>
        <w:rPr>
          <w:color w:val="000000" w:themeColor="text1"/>
        </w:rPr>
        <w:tab/>
      </w:r>
      <w:r>
        <w:rPr>
          <w:color w:val="000000" w:themeColor="text1"/>
        </w:rPr>
        <w:tab/>
        <w:t xml:space="preserve">. </w:t>
      </w:r>
      <w:proofErr w:type="gramStart"/>
      <w:r w:rsidR="00F70AB8" w:rsidRPr="00F70AB8">
        <w:rPr>
          <w:color w:val="000000" w:themeColor="text1"/>
        </w:rPr>
        <w:t>le</w:t>
      </w:r>
      <w:proofErr w:type="gramEnd"/>
      <w:r w:rsidR="00F70AB8" w:rsidRPr="00F70AB8">
        <w:rPr>
          <w:color w:val="000000" w:themeColor="text1"/>
        </w:rPr>
        <w:t xml:space="preserve"> forage</w:t>
      </w:r>
      <w:r w:rsidR="00766ACF">
        <w:rPr>
          <w:color w:val="000000" w:themeColor="text1"/>
        </w:rPr>
        <w:t xml:space="preserve"> </w:t>
      </w:r>
      <w:r w:rsidR="00F70AB8" w:rsidRPr="00F70AB8">
        <w:rPr>
          <w:color w:val="000000" w:themeColor="text1"/>
        </w:rPr>
        <w:t xml:space="preserve">a été opéré </w:t>
      </w:r>
      <w:r w:rsidR="00022CF4">
        <w:rPr>
          <w:color w:val="000000" w:themeColor="text1"/>
        </w:rPr>
        <w:t xml:space="preserve">dans sa phase expérimentale </w:t>
      </w:r>
      <w:r w:rsidR="00AF41B5">
        <w:rPr>
          <w:color w:val="000000" w:themeColor="text1"/>
        </w:rPr>
        <w:t>de novembre 2012 à avril</w:t>
      </w:r>
      <w:r w:rsidR="00F70AB8" w:rsidRPr="00F70AB8">
        <w:rPr>
          <w:color w:val="000000" w:themeColor="text1"/>
        </w:rPr>
        <w:t xml:space="preserve"> </w:t>
      </w:r>
      <w:r w:rsidR="00766ACF">
        <w:rPr>
          <w:color w:val="000000" w:themeColor="text1"/>
        </w:rPr>
        <w:t>2013</w:t>
      </w:r>
      <w:r w:rsidR="002F3A34">
        <w:rPr>
          <w:color w:val="000000" w:themeColor="text1"/>
        </w:rPr>
        <w:t>;</w:t>
      </w:r>
      <w:r w:rsidR="007813D6">
        <w:rPr>
          <w:color w:val="000000" w:themeColor="text1"/>
        </w:rPr>
        <w:t xml:space="preserve"> </w:t>
      </w:r>
      <w:r w:rsidR="00D21610">
        <w:rPr>
          <w:color w:val="000000" w:themeColor="text1"/>
        </w:rPr>
        <w:t xml:space="preserve">il avait </w:t>
      </w:r>
      <w:r w:rsidR="00371B15">
        <w:rPr>
          <w:color w:val="000000" w:themeColor="text1"/>
        </w:rPr>
        <w:t>d</w:t>
      </w:r>
      <w:r w:rsidR="00D21610">
        <w:rPr>
          <w:color w:val="000000" w:themeColor="text1"/>
        </w:rPr>
        <w:t xml:space="preserve">‘ailleurs été précédé quelques années plus tôt </w:t>
      </w:r>
      <w:r w:rsidR="00FE2A4D">
        <w:rPr>
          <w:color w:val="000000" w:themeColor="text1"/>
        </w:rPr>
        <w:t>de</w:t>
      </w:r>
      <w:r w:rsidR="00D21610">
        <w:rPr>
          <w:color w:val="000000" w:themeColor="text1"/>
        </w:rPr>
        <w:t xml:space="preserve"> modélisations sur l’impact qu’il po</w:t>
      </w:r>
      <w:r w:rsidR="00371B15">
        <w:rPr>
          <w:color w:val="000000" w:themeColor="text1"/>
        </w:rPr>
        <w:t>urrait avoir sur l</w:t>
      </w:r>
      <w:r w:rsidR="000F4261">
        <w:rPr>
          <w:color w:val="000000" w:themeColor="text1"/>
        </w:rPr>
        <w:t>a production des deux forages déjà existants à proximité, FM1 et FM2.</w:t>
      </w:r>
    </w:p>
    <w:p w14:paraId="0D940408" w14:textId="77777777" w:rsidR="00261BBE" w:rsidRDefault="009A0B16" w:rsidP="001A7F1E">
      <w:pPr>
        <w:jc w:val="both"/>
        <w:rPr>
          <w:color w:val="000000" w:themeColor="text1"/>
        </w:rPr>
      </w:pPr>
      <w:r>
        <w:rPr>
          <w:color w:val="000000" w:themeColor="text1"/>
        </w:rPr>
        <w:lastRenderedPageBreak/>
        <w:tab/>
      </w:r>
      <w:r>
        <w:rPr>
          <w:color w:val="000000" w:themeColor="text1"/>
        </w:rPr>
        <w:tab/>
        <w:t xml:space="preserve">. </w:t>
      </w:r>
      <w:proofErr w:type="gramStart"/>
      <w:r w:rsidR="007813D6">
        <w:rPr>
          <w:color w:val="000000" w:themeColor="text1"/>
        </w:rPr>
        <w:t>les</w:t>
      </w:r>
      <w:proofErr w:type="gramEnd"/>
      <w:r w:rsidR="007813D6">
        <w:rPr>
          <w:color w:val="000000" w:themeColor="text1"/>
        </w:rPr>
        <w:t xml:space="preserve"> travaux </w:t>
      </w:r>
      <w:r>
        <w:rPr>
          <w:color w:val="000000" w:themeColor="text1"/>
        </w:rPr>
        <w:t xml:space="preserve">de forage </w:t>
      </w:r>
      <w:r w:rsidR="007813D6">
        <w:rPr>
          <w:color w:val="000000" w:themeColor="text1"/>
        </w:rPr>
        <w:t>ont été</w:t>
      </w:r>
      <w:r w:rsidR="00A5129D">
        <w:rPr>
          <w:color w:val="000000" w:themeColor="text1"/>
        </w:rPr>
        <w:t xml:space="preserve"> suivis et</w:t>
      </w:r>
      <w:r w:rsidR="007813D6">
        <w:rPr>
          <w:color w:val="000000" w:themeColor="text1"/>
        </w:rPr>
        <w:t xml:space="preserve"> </w:t>
      </w:r>
      <w:r>
        <w:rPr>
          <w:color w:val="000000" w:themeColor="text1"/>
        </w:rPr>
        <w:t>expertisés</w:t>
      </w:r>
      <w:r w:rsidR="00A5129D">
        <w:rPr>
          <w:color w:val="000000" w:themeColor="text1"/>
        </w:rPr>
        <w:t xml:space="preserve"> au fur et à mesure</w:t>
      </w:r>
      <w:r w:rsidR="007813D6">
        <w:rPr>
          <w:color w:val="000000" w:themeColor="text1"/>
        </w:rPr>
        <w:t>, comme il se devait,</w:t>
      </w:r>
      <w:r w:rsidR="006B1C14">
        <w:rPr>
          <w:color w:val="000000" w:themeColor="text1"/>
        </w:rPr>
        <w:t xml:space="preserve"> par un hydrogéologue agréé, Monsieur Jean-Claude </w:t>
      </w:r>
      <w:proofErr w:type="spellStart"/>
      <w:r w:rsidR="006B1C14">
        <w:rPr>
          <w:color w:val="000000" w:themeColor="text1"/>
        </w:rPr>
        <w:t>Vathaire</w:t>
      </w:r>
      <w:proofErr w:type="spellEnd"/>
      <w:r w:rsidR="006B1C14">
        <w:rPr>
          <w:color w:val="000000" w:themeColor="text1"/>
        </w:rPr>
        <w:t>, dont le</w:t>
      </w:r>
      <w:r w:rsidR="007A2934">
        <w:rPr>
          <w:color w:val="000000" w:themeColor="text1"/>
        </w:rPr>
        <w:t xml:space="preserve">s </w:t>
      </w:r>
      <w:r w:rsidR="006B1C14">
        <w:rPr>
          <w:color w:val="000000" w:themeColor="text1"/>
        </w:rPr>
        <w:t>conclusions</w:t>
      </w:r>
      <w:r w:rsidR="005F3B67">
        <w:rPr>
          <w:color w:val="000000" w:themeColor="text1"/>
        </w:rPr>
        <w:t xml:space="preserve">, quoique non livrées en tant que telles dans le dossier de la présente enquête publique, </w:t>
      </w:r>
      <w:r w:rsidR="007A2934">
        <w:rPr>
          <w:color w:val="000000" w:themeColor="text1"/>
        </w:rPr>
        <w:t xml:space="preserve">ont été mentionnées de manière détaillée dans </w:t>
      </w:r>
      <w:r w:rsidR="006914DF">
        <w:rPr>
          <w:color w:val="000000" w:themeColor="text1"/>
        </w:rPr>
        <w:t>au moins quatre</w:t>
      </w:r>
      <w:r w:rsidR="007A2934">
        <w:rPr>
          <w:color w:val="000000" w:themeColor="text1"/>
        </w:rPr>
        <w:t xml:space="preserve"> documents successifs : </w:t>
      </w:r>
    </w:p>
    <w:p w14:paraId="1267A2FB" w14:textId="77777777" w:rsidR="00261BBE" w:rsidRDefault="00261BBE" w:rsidP="00261BBE">
      <w:pPr>
        <w:jc w:val="both"/>
        <w:rPr>
          <w:color w:val="000000" w:themeColor="text1"/>
        </w:rPr>
      </w:pPr>
      <w:r w:rsidRPr="00261BBE">
        <w:rPr>
          <w:color w:val="000000" w:themeColor="text1"/>
        </w:rPr>
        <w:tab/>
      </w:r>
      <w:r>
        <w:rPr>
          <w:color w:val="000000" w:themeColor="text1"/>
        </w:rPr>
        <w:tab/>
      </w:r>
      <w:r>
        <w:rPr>
          <w:color w:val="000000" w:themeColor="text1"/>
        </w:rPr>
        <w:tab/>
        <w:t xml:space="preserve">- </w:t>
      </w:r>
      <w:r w:rsidR="007A2934" w:rsidRPr="00261BBE">
        <w:rPr>
          <w:color w:val="000000" w:themeColor="text1"/>
        </w:rPr>
        <w:t>l’étude d’impact</w:t>
      </w:r>
      <w:r w:rsidR="002E4B98" w:rsidRPr="00261BBE">
        <w:rPr>
          <w:color w:val="000000" w:themeColor="text1"/>
        </w:rPr>
        <w:t xml:space="preserve"> livrée en septembre </w:t>
      </w:r>
      <w:r w:rsidR="007A2934" w:rsidRPr="00261BBE">
        <w:rPr>
          <w:color w:val="000000" w:themeColor="text1"/>
        </w:rPr>
        <w:t>2015</w:t>
      </w:r>
      <w:r w:rsidR="002E4B98" w:rsidRPr="00261BBE">
        <w:rPr>
          <w:color w:val="000000" w:themeColor="text1"/>
        </w:rPr>
        <w:t xml:space="preserve"> par le Bureau d’étude </w:t>
      </w:r>
      <w:proofErr w:type="spellStart"/>
      <w:r w:rsidR="002E4B98" w:rsidRPr="00261BBE">
        <w:rPr>
          <w:color w:val="000000" w:themeColor="text1"/>
        </w:rPr>
        <w:t>Envir</w:t>
      </w:r>
      <w:r w:rsidR="00A42C61" w:rsidRPr="00261BBE">
        <w:rPr>
          <w:color w:val="000000" w:themeColor="text1"/>
        </w:rPr>
        <w:t>’eau</w:t>
      </w:r>
      <w:proofErr w:type="spellEnd"/>
      <w:r w:rsidR="007A2934" w:rsidRPr="00261BBE">
        <w:rPr>
          <w:color w:val="000000" w:themeColor="text1"/>
        </w:rPr>
        <w:t>,</w:t>
      </w:r>
    </w:p>
    <w:p w14:paraId="004D32FD" w14:textId="77777777" w:rsidR="00261BBE" w:rsidRDefault="00261BBE" w:rsidP="00261BBE">
      <w:pPr>
        <w:jc w:val="both"/>
        <w:rPr>
          <w:color w:val="000000" w:themeColor="text1"/>
        </w:rPr>
      </w:pPr>
      <w:r>
        <w:rPr>
          <w:color w:val="000000" w:themeColor="text1"/>
        </w:rPr>
        <w:tab/>
      </w:r>
      <w:r>
        <w:rPr>
          <w:color w:val="000000" w:themeColor="text1"/>
        </w:rPr>
        <w:tab/>
      </w:r>
      <w:r>
        <w:rPr>
          <w:color w:val="000000" w:themeColor="text1"/>
        </w:rPr>
        <w:tab/>
        <w:t>-</w:t>
      </w:r>
      <w:r w:rsidR="0044253D" w:rsidRPr="00261BBE">
        <w:rPr>
          <w:color w:val="000000" w:themeColor="text1"/>
        </w:rPr>
        <w:t xml:space="preserve"> le dossier technique </w:t>
      </w:r>
      <w:r w:rsidR="002E4B98" w:rsidRPr="00261BBE">
        <w:rPr>
          <w:color w:val="000000" w:themeColor="text1"/>
        </w:rPr>
        <w:t>préalable à la définition des</w:t>
      </w:r>
      <w:r w:rsidR="007A2934" w:rsidRPr="00261BBE">
        <w:rPr>
          <w:color w:val="000000" w:themeColor="text1"/>
        </w:rPr>
        <w:t xml:space="preserve"> </w:t>
      </w:r>
      <w:r w:rsidR="00A42C61" w:rsidRPr="00261BBE">
        <w:rPr>
          <w:color w:val="000000" w:themeColor="text1"/>
        </w:rPr>
        <w:t>périmètres de protection livré en janvier 20</w:t>
      </w:r>
      <w:r w:rsidR="000569C0" w:rsidRPr="00261BBE">
        <w:rPr>
          <w:color w:val="000000" w:themeColor="text1"/>
        </w:rPr>
        <w:t xml:space="preserve">19 par le Bureau G2H Conseils, </w:t>
      </w:r>
    </w:p>
    <w:p w14:paraId="71C3D955" w14:textId="0767A20E" w:rsidR="00261BBE" w:rsidRDefault="00261BBE" w:rsidP="00261BBE">
      <w:pPr>
        <w:jc w:val="both"/>
        <w:rPr>
          <w:color w:val="000000" w:themeColor="text1"/>
        </w:rPr>
      </w:pPr>
      <w:r>
        <w:rPr>
          <w:color w:val="000000" w:themeColor="text1"/>
        </w:rPr>
        <w:tab/>
      </w:r>
      <w:r>
        <w:rPr>
          <w:color w:val="000000" w:themeColor="text1"/>
        </w:rPr>
        <w:tab/>
      </w:r>
      <w:r>
        <w:rPr>
          <w:color w:val="000000" w:themeColor="text1"/>
        </w:rPr>
        <w:tab/>
        <w:t xml:space="preserve">- </w:t>
      </w:r>
      <w:r w:rsidRPr="00261BBE">
        <w:rPr>
          <w:color w:val="000000" w:themeColor="text1"/>
        </w:rPr>
        <w:t xml:space="preserve">la demande d’autorisation d’utilisation d’eau prélevée dans le milieu naturel rédigée en juin 2019 par le </w:t>
      </w:r>
      <w:r w:rsidR="006A3B1B">
        <w:rPr>
          <w:color w:val="000000" w:themeColor="text1"/>
        </w:rPr>
        <w:t>b</w:t>
      </w:r>
      <w:r w:rsidRPr="00261BBE">
        <w:rPr>
          <w:color w:val="000000" w:themeColor="text1"/>
        </w:rPr>
        <w:t>ureau Intégrale Environnement dans le cadre de l’assistance à la maîtrise d’ouvrage</w:t>
      </w:r>
      <w:r w:rsidR="0097532F">
        <w:rPr>
          <w:color w:val="000000" w:themeColor="text1"/>
        </w:rPr>
        <w:t>,</w:t>
      </w:r>
    </w:p>
    <w:p w14:paraId="31B0864C" w14:textId="3942752E" w:rsidR="00161A52" w:rsidRPr="00261BBE" w:rsidRDefault="0097532F" w:rsidP="00261BBE">
      <w:pPr>
        <w:jc w:val="both"/>
        <w:rPr>
          <w:color w:val="000000" w:themeColor="text1"/>
        </w:rPr>
      </w:pPr>
      <w:r>
        <w:rPr>
          <w:color w:val="000000" w:themeColor="text1"/>
        </w:rPr>
        <w:tab/>
      </w:r>
      <w:r>
        <w:rPr>
          <w:color w:val="000000" w:themeColor="text1"/>
        </w:rPr>
        <w:tab/>
      </w:r>
      <w:r>
        <w:rPr>
          <w:color w:val="000000" w:themeColor="text1"/>
        </w:rPr>
        <w:tab/>
      </w:r>
      <w:r w:rsidR="00261BBE">
        <w:rPr>
          <w:color w:val="000000" w:themeColor="text1"/>
        </w:rPr>
        <w:t xml:space="preserve">- </w:t>
      </w:r>
      <w:r w:rsidR="00D0603F" w:rsidRPr="00261BBE">
        <w:rPr>
          <w:color w:val="000000" w:themeColor="text1"/>
        </w:rPr>
        <w:t>l’avis de Monsieur Je</w:t>
      </w:r>
      <w:r w:rsidR="00A5129D" w:rsidRPr="00261BBE">
        <w:rPr>
          <w:color w:val="000000" w:themeColor="text1"/>
        </w:rPr>
        <w:t xml:space="preserve">an-Philippe </w:t>
      </w:r>
      <w:proofErr w:type="spellStart"/>
      <w:r w:rsidR="00A5129D" w:rsidRPr="00261BBE">
        <w:rPr>
          <w:color w:val="000000" w:themeColor="text1"/>
        </w:rPr>
        <w:t>Rizza</w:t>
      </w:r>
      <w:proofErr w:type="spellEnd"/>
      <w:r w:rsidR="00BE5F4C" w:rsidRPr="00261BBE">
        <w:rPr>
          <w:color w:val="000000" w:themeColor="text1"/>
        </w:rPr>
        <w:t xml:space="preserve">, hydrogéologue agréé, </w:t>
      </w:r>
      <w:r w:rsidR="00A5129D" w:rsidRPr="00261BBE">
        <w:rPr>
          <w:color w:val="000000" w:themeColor="text1"/>
        </w:rPr>
        <w:t>donné en février 2020</w:t>
      </w:r>
      <w:r w:rsidR="00735287" w:rsidRPr="00261BBE">
        <w:rPr>
          <w:color w:val="000000" w:themeColor="text1"/>
        </w:rPr>
        <w:t xml:space="preserve"> sur la définition des périmètres de </w:t>
      </w:r>
      <w:r w:rsidR="00161A52" w:rsidRPr="00261BBE">
        <w:rPr>
          <w:color w:val="000000" w:themeColor="text1"/>
        </w:rPr>
        <w:t>sécurité</w:t>
      </w:r>
      <w:r w:rsidR="00495D0E" w:rsidRPr="00261BBE">
        <w:rPr>
          <w:color w:val="000000" w:themeColor="text1"/>
        </w:rPr>
        <w:t>.</w:t>
      </w:r>
    </w:p>
    <w:p w14:paraId="2DAAAB4E" w14:textId="2DC0A66A" w:rsidR="00BB69C2" w:rsidRPr="00BB69C2" w:rsidRDefault="008A10F5" w:rsidP="00BB69C2">
      <w:pPr>
        <w:jc w:val="both"/>
        <w:rPr>
          <w:color w:val="000000" w:themeColor="text1"/>
        </w:rPr>
      </w:pPr>
      <w:r>
        <w:rPr>
          <w:color w:val="000000" w:themeColor="text1"/>
        </w:rPr>
        <w:tab/>
      </w:r>
      <w:r>
        <w:rPr>
          <w:color w:val="000000" w:themeColor="text1"/>
        </w:rPr>
        <w:tab/>
        <w:t xml:space="preserve">. </w:t>
      </w:r>
      <w:proofErr w:type="gramStart"/>
      <w:r>
        <w:rPr>
          <w:color w:val="000000" w:themeColor="text1"/>
        </w:rPr>
        <w:t>tous</w:t>
      </w:r>
      <w:proofErr w:type="gramEnd"/>
      <w:r>
        <w:rPr>
          <w:color w:val="000000" w:themeColor="text1"/>
        </w:rPr>
        <w:t xml:space="preserve"> ces documents </w:t>
      </w:r>
      <w:r w:rsidR="00C678BF">
        <w:rPr>
          <w:color w:val="000000" w:themeColor="text1"/>
        </w:rPr>
        <w:t>ont souligné que le</w:t>
      </w:r>
      <w:r w:rsidR="000825E6">
        <w:rPr>
          <w:color w:val="000000" w:themeColor="text1"/>
        </w:rPr>
        <w:t>s</w:t>
      </w:r>
      <w:r w:rsidR="00C678BF">
        <w:rPr>
          <w:color w:val="000000" w:themeColor="text1"/>
        </w:rPr>
        <w:t xml:space="preserve"> travaux de forage avaient été menés dans le strict respect des </w:t>
      </w:r>
      <w:r w:rsidR="000825E6">
        <w:rPr>
          <w:color w:val="000000" w:themeColor="text1"/>
        </w:rPr>
        <w:t>règles à suivre</w:t>
      </w:r>
      <w:r w:rsidR="007B3883">
        <w:rPr>
          <w:color w:val="000000" w:themeColor="text1"/>
        </w:rPr>
        <w:t> : «</w:t>
      </w:r>
      <w:r w:rsidR="00722AE6">
        <w:rPr>
          <w:color w:val="000000" w:themeColor="text1"/>
        </w:rPr>
        <w:t>Ce forage respecte les règles de l’art »</w:t>
      </w:r>
      <w:r w:rsidR="001D6B13">
        <w:rPr>
          <w:color w:val="000000" w:themeColor="text1"/>
        </w:rPr>
        <w:t xml:space="preserve"> (</w:t>
      </w:r>
      <w:r w:rsidR="00163151">
        <w:rPr>
          <w:color w:val="000000" w:themeColor="text1"/>
        </w:rPr>
        <w:t>Étude</w:t>
      </w:r>
      <w:r w:rsidR="001D6B13">
        <w:rPr>
          <w:color w:val="000000" w:themeColor="text1"/>
        </w:rPr>
        <w:t xml:space="preserve"> d’impact page </w:t>
      </w:r>
      <w:r w:rsidR="00790D0F">
        <w:rPr>
          <w:color w:val="000000" w:themeColor="text1"/>
        </w:rPr>
        <w:t>23).</w:t>
      </w:r>
      <w:r w:rsidR="00BB69C2" w:rsidRPr="00BB69C2">
        <w:rPr>
          <w:sz w:val="20"/>
          <w:szCs w:val="20"/>
        </w:rPr>
        <w:t xml:space="preserve"> </w:t>
      </w:r>
      <w:r w:rsidR="00C305C0">
        <w:rPr>
          <w:sz w:val="20"/>
          <w:szCs w:val="20"/>
        </w:rPr>
        <w:t>Les t</w:t>
      </w:r>
      <w:r w:rsidR="00BB69C2" w:rsidRPr="00BB69C2">
        <w:rPr>
          <w:color w:val="000000" w:themeColor="text1"/>
        </w:rPr>
        <w:t>ravaux ont été menés dans le respect de toutes les réglementations applicables (dont emprise, bruit, déchets, flore, acheminement des eaux durant les essais de pompage</w:t>
      </w:r>
      <w:r w:rsidR="008E5402">
        <w:rPr>
          <w:color w:val="000000" w:themeColor="text1"/>
        </w:rPr>
        <w:t>, etc</w:t>
      </w:r>
      <w:r w:rsidR="003E0714">
        <w:rPr>
          <w:color w:val="000000" w:themeColor="text1"/>
        </w:rPr>
        <w:t>…</w:t>
      </w:r>
      <w:r w:rsidR="008E5402">
        <w:rPr>
          <w:color w:val="000000" w:themeColor="text1"/>
        </w:rPr>
        <w:t>)</w:t>
      </w:r>
      <w:r w:rsidR="00BB69C2" w:rsidRPr="00BB69C2">
        <w:rPr>
          <w:color w:val="000000" w:themeColor="text1"/>
        </w:rPr>
        <w:t>. En particulier : « le maître d’ouvrage a respecté les engagements inscrits dans le règlement de chantier ».</w:t>
      </w:r>
    </w:p>
    <w:p w14:paraId="1356C2B1" w14:textId="442213A8" w:rsidR="007C6C47" w:rsidRDefault="007C6C47" w:rsidP="001A7F1E">
      <w:pPr>
        <w:jc w:val="both"/>
        <w:rPr>
          <w:color w:val="000000" w:themeColor="text1"/>
        </w:rPr>
      </w:pPr>
      <w:r>
        <w:rPr>
          <w:color w:val="000000" w:themeColor="text1"/>
        </w:rPr>
        <w:tab/>
      </w:r>
      <w:r>
        <w:rPr>
          <w:color w:val="000000" w:themeColor="text1"/>
        </w:rPr>
        <w:tab/>
        <w:t xml:space="preserve">. </w:t>
      </w:r>
      <w:proofErr w:type="gramStart"/>
      <w:r>
        <w:rPr>
          <w:color w:val="000000" w:themeColor="text1"/>
        </w:rPr>
        <w:t>l’étude</w:t>
      </w:r>
      <w:proofErr w:type="gramEnd"/>
      <w:r>
        <w:rPr>
          <w:color w:val="000000" w:themeColor="text1"/>
        </w:rPr>
        <w:t xml:space="preserve"> d’impact liste également une série de c</w:t>
      </w:r>
      <w:r w:rsidR="00137A90">
        <w:rPr>
          <w:color w:val="000000" w:themeColor="text1"/>
        </w:rPr>
        <w:t>onsidérations</w:t>
      </w:r>
      <w:r w:rsidR="008E5402">
        <w:rPr>
          <w:color w:val="000000" w:themeColor="text1"/>
        </w:rPr>
        <w:t xml:space="preserve"> sur l’</w:t>
      </w:r>
      <w:r w:rsidR="003E0714">
        <w:rPr>
          <w:color w:val="000000" w:themeColor="text1"/>
        </w:rPr>
        <w:t>interaction</w:t>
      </w:r>
      <w:r w:rsidR="008E5402">
        <w:rPr>
          <w:color w:val="000000" w:themeColor="text1"/>
        </w:rPr>
        <w:t xml:space="preserve"> entre le forage et l’environnement :</w:t>
      </w:r>
    </w:p>
    <w:p w14:paraId="32A3ABB9"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357A14">
        <w:rPr>
          <w:color w:val="000000" w:themeColor="text1"/>
          <w:sz w:val="20"/>
          <w:szCs w:val="20"/>
        </w:rPr>
        <w:tab/>
      </w:r>
      <w:r w:rsidRPr="002F2B11">
        <w:t xml:space="preserve">. </w:t>
      </w:r>
      <w:proofErr w:type="gramStart"/>
      <w:r w:rsidRPr="002F2B11">
        <w:t>aucune</w:t>
      </w:r>
      <w:proofErr w:type="gramEnd"/>
      <w:r w:rsidRPr="002F2B11">
        <w:t xml:space="preserve"> composante climatologique (dont niveaux des précipitations, chaleur, froid, vents) n’est considérée comme préoccupante au regard de la mise en service du forage.</w:t>
      </w:r>
    </w:p>
    <w:p w14:paraId="4BFF97F8"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2F2B11">
        <w:tab/>
        <w:t xml:space="preserve">. </w:t>
      </w:r>
      <w:proofErr w:type="gramStart"/>
      <w:r w:rsidRPr="002F2B11">
        <w:t>aucune</w:t>
      </w:r>
      <w:proofErr w:type="gramEnd"/>
      <w:r w:rsidRPr="002F2B11">
        <w:t xml:space="preserve"> zone écologique à proximité immédiate (Natura 2000, ZNIEFF, parc naturel régional) ni risques d’assèchement ou au contraire d’imperméabilisation des sols, aucun corridor écologique susceptible d’être coupé.</w:t>
      </w:r>
    </w:p>
    <w:p w14:paraId="2775F50A"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2F2B11">
        <w:tab/>
        <w:t xml:space="preserve">. </w:t>
      </w:r>
      <w:proofErr w:type="gramStart"/>
      <w:r w:rsidRPr="002F2B11">
        <w:t>faible</w:t>
      </w:r>
      <w:proofErr w:type="gramEnd"/>
      <w:r w:rsidRPr="002F2B11">
        <w:t xml:space="preserve"> incidence sur le milieu humain.</w:t>
      </w:r>
    </w:p>
    <w:p w14:paraId="73464258"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2F2B11">
        <w:tab/>
        <w:t xml:space="preserve">. </w:t>
      </w:r>
      <w:proofErr w:type="gramStart"/>
      <w:r w:rsidRPr="002F2B11">
        <w:t>pas</w:t>
      </w:r>
      <w:proofErr w:type="gramEnd"/>
      <w:r w:rsidRPr="002F2B11">
        <w:t xml:space="preserve"> de remise en cause du principe d’exploitation des parcelles agricoles contigües.</w:t>
      </w:r>
    </w:p>
    <w:p w14:paraId="696C0F45"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2F2B11">
        <w:tab/>
        <w:t xml:space="preserve">. </w:t>
      </w:r>
      <w:proofErr w:type="gramStart"/>
      <w:r w:rsidRPr="002F2B11">
        <w:t>pas</w:t>
      </w:r>
      <w:proofErr w:type="gramEnd"/>
      <w:r w:rsidRPr="002F2B11">
        <w:t xml:space="preserve"> de problèmes de circulation routière au droit du secteur du forage; très peu de trafic induit par la mise en exploitation du forage.</w:t>
      </w:r>
    </w:p>
    <w:p w14:paraId="7192BA15"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2F2B11">
        <w:tab/>
        <w:t xml:space="preserve">. </w:t>
      </w:r>
      <w:proofErr w:type="gramStart"/>
      <w:r w:rsidRPr="002F2B11">
        <w:t>site</w:t>
      </w:r>
      <w:proofErr w:type="gramEnd"/>
      <w:r w:rsidRPr="002F2B11">
        <w:t xml:space="preserve"> a priori soumis à un faible risque de pollution au regard des enjeux de prélèvement d’eau potable, des périmètres de protection devant de toute façon être proposés par un hydrogéologue agréé.</w:t>
      </w:r>
    </w:p>
    <w:p w14:paraId="24F9A6AD" w14:textId="77777777" w:rsidR="00357A14" w:rsidRPr="002F2B11" w:rsidRDefault="00357A14" w:rsidP="00357A14">
      <w:pPr>
        <w:pBdr>
          <w:top w:val="single" w:sz="4" w:space="1" w:color="auto"/>
          <w:left w:val="single" w:sz="4" w:space="4" w:color="auto"/>
          <w:bottom w:val="single" w:sz="4" w:space="1" w:color="auto"/>
          <w:right w:val="single" w:sz="4" w:space="4" w:color="auto"/>
        </w:pBdr>
        <w:jc w:val="both"/>
      </w:pPr>
      <w:r w:rsidRPr="002F2B11">
        <w:tab/>
        <w:t xml:space="preserve">. </w:t>
      </w:r>
      <w:proofErr w:type="gramStart"/>
      <w:r w:rsidRPr="002F2B11">
        <w:t>très</w:t>
      </w:r>
      <w:proofErr w:type="gramEnd"/>
      <w:r w:rsidRPr="002F2B11">
        <w:t xml:space="preserve"> faible incidence du forage sur les consommations énergétiques.</w:t>
      </w:r>
    </w:p>
    <w:p w14:paraId="4D19665C" w14:textId="2270BCC4" w:rsidR="00357A14" w:rsidRPr="002F2B11" w:rsidRDefault="00357A14" w:rsidP="002F2B11">
      <w:pPr>
        <w:pBdr>
          <w:top w:val="single" w:sz="4" w:space="1" w:color="auto"/>
          <w:left w:val="single" w:sz="4" w:space="4" w:color="auto"/>
          <w:bottom w:val="single" w:sz="4" w:space="1" w:color="auto"/>
          <w:right w:val="single" w:sz="4" w:space="4" w:color="auto"/>
        </w:pBdr>
        <w:jc w:val="both"/>
        <w:rPr>
          <w:u w:val="single"/>
        </w:rPr>
      </w:pPr>
      <w:r w:rsidRPr="002F2B11">
        <w:tab/>
        <w:t xml:space="preserve">. </w:t>
      </w:r>
      <w:proofErr w:type="gramStart"/>
      <w:r w:rsidRPr="002F2B11">
        <w:t>si</w:t>
      </w:r>
      <w:proofErr w:type="gramEnd"/>
      <w:r w:rsidRPr="002F2B11">
        <w:t xml:space="preserve"> l’on excepte l’évidence selon laquelle l’exploitation du forage aura un impact sur la nappe souterraine, avec un prélèvement permanent évalué à 500 000 mètres cubes par an environ, « l’étude des effets à terme de ce nouveau forage n’aura aucun effet particulier que ce soit sur le milieu physique, naturel et humain ».</w:t>
      </w:r>
      <w:r w:rsidRPr="002F2B11">
        <w:tab/>
      </w:r>
    </w:p>
    <w:p w14:paraId="001EFC0D" w14:textId="5840CA22" w:rsidR="007F3D3B" w:rsidRDefault="00695A75" w:rsidP="001A7F1E">
      <w:pPr>
        <w:jc w:val="both"/>
        <w:rPr>
          <w:color w:val="000000" w:themeColor="text1"/>
        </w:rPr>
      </w:pPr>
      <w:r>
        <w:rPr>
          <w:color w:val="000000" w:themeColor="text1"/>
        </w:rPr>
        <w:lastRenderedPageBreak/>
        <w:tab/>
      </w:r>
      <w:r>
        <w:rPr>
          <w:color w:val="000000" w:themeColor="text1"/>
        </w:rPr>
        <w:tab/>
      </w:r>
      <w:r w:rsidR="007F3D3B">
        <w:rPr>
          <w:color w:val="000000" w:themeColor="text1"/>
        </w:rPr>
        <w:t>. Pour sa part, le Bureau G2H a abordé un aspect technique évidemment majeur de la sensibilité d’une nappe aquifère même profonde à des infiltrations d’eaux pluviales susceptibles d’entraîner avec elles des polluants de toute nature, la « vulnérabilité intrinsèque du bassin d’alimentation », telle que décrite aux pages 48 à 59 du rapport de janvier 2019 du Bureau G2H, est estimée (sur une échelle de cinq niveaux allant de « très faible » à « très élevée ») à 83 % modérée, 13 % élevée et 5 % faible.</w:t>
      </w:r>
    </w:p>
    <w:p w14:paraId="4A8D78CB" w14:textId="21B4E292" w:rsidR="00123B60" w:rsidRDefault="007F3D3B" w:rsidP="001A7F1E">
      <w:pPr>
        <w:jc w:val="both"/>
        <w:rPr>
          <w:color w:val="000000" w:themeColor="text1"/>
        </w:rPr>
      </w:pPr>
      <w:r>
        <w:rPr>
          <w:color w:val="000000" w:themeColor="text1"/>
        </w:rPr>
        <w:tab/>
      </w:r>
      <w:r>
        <w:rPr>
          <w:color w:val="000000" w:themeColor="text1"/>
        </w:rPr>
        <w:tab/>
      </w:r>
      <w:r w:rsidR="00123B60">
        <w:rPr>
          <w:color w:val="000000" w:themeColor="text1"/>
        </w:rPr>
        <w:t xml:space="preserve">. </w:t>
      </w:r>
      <w:r w:rsidR="00824DC6">
        <w:rPr>
          <w:color w:val="000000" w:themeColor="text1"/>
        </w:rPr>
        <w:t xml:space="preserve">Enfin, </w:t>
      </w:r>
      <w:r w:rsidR="00015982">
        <w:rPr>
          <w:color w:val="000000" w:themeColor="text1"/>
        </w:rPr>
        <w:t xml:space="preserve">il n’y a pas eu et il n’y aura pas, au moment de la mise en service du forage, d’aménagements techniques complémentaires </w:t>
      </w:r>
      <w:r w:rsidR="00141154">
        <w:rPr>
          <w:color w:val="000000" w:themeColor="text1"/>
        </w:rPr>
        <w:t xml:space="preserve">au dispositif matériel même du forage. </w:t>
      </w:r>
      <w:r w:rsidR="00E4113B">
        <w:rPr>
          <w:color w:val="000000" w:themeColor="text1"/>
        </w:rPr>
        <w:t xml:space="preserve">Il y </w:t>
      </w:r>
      <w:r w:rsidR="00725E72">
        <w:rPr>
          <w:color w:val="000000" w:themeColor="text1"/>
        </w:rPr>
        <w:t>aura</w:t>
      </w:r>
      <w:r w:rsidR="00E4113B">
        <w:rPr>
          <w:color w:val="000000" w:themeColor="text1"/>
        </w:rPr>
        <w:t xml:space="preserve"> certes une vérification du fonctionnement, mais il n’y </w:t>
      </w:r>
      <w:r w:rsidR="00725E72">
        <w:rPr>
          <w:color w:val="000000" w:themeColor="text1"/>
        </w:rPr>
        <w:t>aura</w:t>
      </w:r>
      <w:r w:rsidR="00E4113B">
        <w:rPr>
          <w:color w:val="000000" w:themeColor="text1"/>
        </w:rPr>
        <w:t xml:space="preserve"> </w:t>
      </w:r>
      <w:r w:rsidR="00725E72">
        <w:rPr>
          <w:color w:val="000000" w:themeColor="text1"/>
        </w:rPr>
        <w:t>a</w:t>
      </w:r>
      <w:r w:rsidR="00E4113B">
        <w:rPr>
          <w:color w:val="000000" w:themeColor="text1"/>
        </w:rPr>
        <w:t>ucun effet environnemental nouveau par rapport à ceux – très limités – mentionnés dans l’étude d’</w:t>
      </w:r>
      <w:r w:rsidR="00725E72">
        <w:rPr>
          <w:color w:val="000000" w:themeColor="text1"/>
        </w:rPr>
        <w:t>impact</w:t>
      </w:r>
      <w:r w:rsidR="00E4113B">
        <w:rPr>
          <w:color w:val="000000" w:themeColor="text1"/>
        </w:rPr>
        <w:t xml:space="preserve"> – à l’exclusion bien sûr de la captation effective</w:t>
      </w:r>
      <w:r w:rsidR="008F6066">
        <w:rPr>
          <w:color w:val="000000" w:themeColor="text1"/>
        </w:rPr>
        <w:t xml:space="preserve">, et plus seulement envisagée, </w:t>
      </w:r>
      <w:r w:rsidR="003E49BC">
        <w:rPr>
          <w:color w:val="000000" w:themeColor="text1"/>
        </w:rPr>
        <w:t>d’eau tirée de l’aquifère</w:t>
      </w:r>
      <w:r w:rsidR="008F6066">
        <w:rPr>
          <w:color w:val="000000" w:themeColor="text1"/>
        </w:rPr>
        <w:t>.</w:t>
      </w:r>
      <w:r w:rsidR="00E4113B">
        <w:rPr>
          <w:color w:val="000000" w:themeColor="text1"/>
        </w:rPr>
        <w:t xml:space="preserve"> </w:t>
      </w:r>
      <w:r w:rsidR="00141154">
        <w:rPr>
          <w:color w:val="000000" w:themeColor="text1"/>
        </w:rPr>
        <w:t xml:space="preserve">En d’autres termes, l’installation </w:t>
      </w:r>
      <w:r w:rsidR="001621EA">
        <w:rPr>
          <w:color w:val="000000" w:themeColor="text1"/>
        </w:rPr>
        <w:t>telle</w:t>
      </w:r>
      <w:r w:rsidR="00141154">
        <w:rPr>
          <w:color w:val="000000" w:themeColor="text1"/>
        </w:rPr>
        <w:t xml:space="preserve"> qu’elle est aujourd’hui et le sera à la date de raccordement au </w:t>
      </w:r>
      <w:r w:rsidR="001621EA">
        <w:rPr>
          <w:color w:val="000000" w:themeColor="text1"/>
        </w:rPr>
        <w:t>réseau</w:t>
      </w:r>
      <w:r w:rsidR="00141154">
        <w:rPr>
          <w:color w:val="000000" w:themeColor="text1"/>
        </w:rPr>
        <w:t xml:space="preserve"> e</w:t>
      </w:r>
      <w:r w:rsidR="001621EA">
        <w:rPr>
          <w:color w:val="000000" w:themeColor="text1"/>
        </w:rPr>
        <w:t>st</w:t>
      </w:r>
      <w:r w:rsidR="00141154">
        <w:rPr>
          <w:color w:val="000000" w:themeColor="text1"/>
        </w:rPr>
        <w:t xml:space="preserve"> identique </w:t>
      </w:r>
      <w:r w:rsidR="001621EA">
        <w:rPr>
          <w:color w:val="000000" w:themeColor="text1"/>
        </w:rPr>
        <w:t>à celle construite et achevée en 2013. L’étude d’impact et le</w:t>
      </w:r>
      <w:r w:rsidR="008F6066">
        <w:rPr>
          <w:color w:val="000000" w:themeColor="text1"/>
        </w:rPr>
        <w:t>s documents</w:t>
      </w:r>
      <w:r w:rsidR="001621EA">
        <w:rPr>
          <w:color w:val="000000" w:themeColor="text1"/>
        </w:rPr>
        <w:t xml:space="preserve"> techniques établis ensuite </w:t>
      </w:r>
      <w:r w:rsidR="00FB12A8">
        <w:rPr>
          <w:color w:val="000000" w:themeColor="text1"/>
        </w:rPr>
        <w:t>valent</w:t>
      </w:r>
      <w:r w:rsidR="001621EA">
        <w:rPr>
          <w:color w:val="000000" w:themeColor="text1"/>
        </w:rPr>
        <w:t xml:space="preserve"> do</w:t>
      </w:r>
      <w:r w:rsidR="003E49BC">
        <w:rPr>
          <w:color w:val="000000" w:themeColor="text1"/>
        </w:rPr>
        <w:t xml:space="preserve">nc en 2023 </w:t>
      </w:r>
      <w:r w:rsidR="00FB12A8">
        <w:rPr>
          <w:color w:val="000000" w:themeColor="text1"/>
        </w:rPr>
        <w:t>comme ils valaient</w:t>
      </w:r>
      <w:r w:rsidR="003E49BC">
        <w:rPr>
          <w:color w:val="000000" w:themeColor="text1"/>
        </w:rPr>
        <w:t xml:space="preserve"> lors de leurs rédactions respectives.</w:t>
      </w:r>
    </w:p>
    <w:p w14:paraId="77510F2D" w14:textId="77777777" w:rsidR="00996CA9" w:rsidRDefault="00996CA9" w:rsidP="001A7F1E">
      <w:pPr>
        <w:jc w:val="both"/>
        <w:rPr>
          <w:color w:val="000000" w:themeColor="text1"/>
        </w:rPr>
      </w:pPr>
    </w:p>
    <w:p w14:paraId="0D4398F5" w14:textId="77777777" w:rsidR="00C7062E" w:rsidRPr="00C7062E" w:rsidRDefault="00AE1394" w:rsidP="00C7062E">
      <w:pPr>
        <w:jc w:val="both"/>
        <w:rPr>
          <w:i/>
          <w:iCs/>
          <w:color w:val="000000" w:themeColor="text1"/>
        </w:rPr>
      </w:pPr>
      <w:r>
        <w:rPr>
          <w:color w:val="000000" w:themeColor="text1"/>
        </w:rPr>
        <w:tab/>
        <w:t>Certes, comme le souligne l’ARS dans sa réponse au PVSO, « </w:t>
      </w:r>
      <w:r w:rsidR="0000547F" w:rsidRPr="00C7062E">
        <w:rPr>
          <w:i/>
          <w:iCs/>
          <w:color w:val="000000" w:themeColor="text1"/>
        </w:rPr>
        <w:t>i</w:t>
      </w:r>
      <w:r w:rsidR="00F25D4C" w:rsidRPr="00C7062E">
        <w:rPr>
          <w:i/>
          <w:iCs/>
          <w:color w:val="000000" w:themeColor="text1"/>
        </w:rPr>
        <w:t>l est impossible d’être sûr à 100% de la protection d’une nappe d’eau ou d’une portion de nappe d’eau (comme c’est le cas pour le forage FM3) : la présence d’un forage ou piézomètre mal réalisé ou défectueux ou abandonné non rebouché ne peut être exclue, les couches géologiques peuvent présenter des irrégularités impossibles à détecter à l’échelle de l’aire étudiée, une activité non déclarée… Aucune science n’est exacte, l’hydrogéologie ne fait pas exception. Les études et l’avis de l’hydrogéologue agréé se basent sur les connaissances actuelles de la nappe, de la zone géographique, des « retours d’expérience » lors de la création des forages proches ou plus éloignés.</w:t>
      </w:r>
      <w:r w:rsidR="00C7062E" w:rsidRPr="00C7062E">
        <w:rPr>
          <w:i/>
          <w:iCs/>
          <w:color w:val="000000" w:themeColor="text1"/>
        </w:rPr>
        <w:t xml:space="preserve"> </w:t>
      </w:r>
    </w:p>
    <w:p w14:paraId="028BDFE6" w14:textId="1BE6708E" w:rsidR="00F25D4C" w:rsidRPr="00F25D4C" w:rsidRDefault="00C7062E" w:rsidP="00C7062E">
      <w:pPr>
        <w:jc w:val="both"/>
        <w:rPr>
          <w:b/>
          <w:bCs/>
          <w:color w:val="000000" w:themeColor="text1"/>
        </w:rPr>
      </w:pPr>
      <w:r w:rsidRPr="00C7062E">
        <w:rPr>
          <w:i/>
          <w:iCs/>
          <w:color w:val="000000" w:themeColor="text1"/>
        </w:rPr>
        <w:tab/>
      </w:r>
      <w:r w:rsidR="00F25D4C" w:rsidRPr="00F25D4C">
        <w:rPr>
          <w:i/>
          <w:iCs/>
          <w:color w:val="000000" w:themeColor="text1"/>
        </w:rPr>
        <w:t>Tout l’enjeu des périmètres de protection est de limiter les sources potentielles de pollution, qu’elles soient ponctuelles (en un point unique) ou diffuses (sur une très grande surface), qu’elles soient accidentelles ou volontaires ; et ceci pour limiter autant que possible une pollution du captage et des eaux pompées. Malgré cela, une pollution est toujours possible, comme celle de Louvres citée dans</w:t>
      </w:r>
      <w:r w:rsidRPr="00C7062E">
        <w:rPr>
          <w:i/>
          <w:iCs/>
          <w:color w:val="000000" w:themeColor="text1"/>
        </w:rPr>
        <w:t xml:space="preserve"> l’une des observations du public </w:t>
      </w:r>
      <w:r>
        <w:rPr>
          <w:color w:val="000000" w:themeColor="text1"/>
        </w:rPr>
        <w:t>».</w:t>
      </w:r>
      <w:r w:rsidR="00F25D4C" w:rsidRPr="00F25D4C">
        <w:rPr>
          <w:color w:val="000000" w:themeColor="text1"/>
        </w:rPr>
        <w:t xml:space="preserve"> </w:t>
      </w:r>
    </w:p>
    <w:p w14:paraId="57E6E179" w14:textId="3364C66B" w:rsidR="00161A52" w:rsidRDefault="002B0037" w:rsidP="00996CA9">
      <w:pPr>
        <w:jc w:val="both"/>
        <w:rPr>
          <w:color w:val="000000" w:themeColor="text1"/>
        </w:rPr>
      </w:pPr>
      <w:r>
        <w:rPr>
          <w:color w:val="000000" w:themeColor="text1"/>
        </w:rPr>
        <w:tab/>
      </w:r>
      <w:r>
        <w:rPr>
          <w:color w:val="000000" w:themeColor="text1"/>
        </w:rPr>
        <w:tab/>
      </w:r>
    </w:p>
    <w:p w14:paraId="3D3891DF" w14:textId="0C48AD68" w:rsidR="00651A2D" w:rsidRDefault="0068605E" w:rsidP="00996CA9">
      <w:pPr>
        <w:jc w:val="both"/>
        <w:rPr>
          <w:color w:val="000000" w:themeColor="text1"/>
        </w:rPr>
      </w:pPr>
      <w:r>
        <w:rPr>
          <w:color w:val="000000" w:themeColor="text1"/>
        </w:rPr>
        <w:tab/>
        <w:t xml:space="preserve">D’une </w:t>
      </w:r>
      <w:r w:rsidR="008221DF">
        <w:rPr>
          <w:color w:val="000000" w:themeColor="text1"/>
        </w:rPr>
        <w:t>manière</w:t>
      </w:r>
      <w:r>
        <w:rPr>
          <w:color w:val="000000" w:themeColor="text1"/>
        </w:rPr>
        <w:t xml:space="preserve"> générale</w:t>
      </w:r>
      <w:r w:rsidR="00C7062E">
        <w:rPr>
          <w:color w:val="000000" w:themeColor="text1"/>
        </w:rPr>
        <w:t xml:space="preserve"> toutefois</w:t>
      </w:r>
      <w:r>
        <w:rPr>
          <w:color w:val="000000" w:themeColor="text1"/>
        </w:rPr>
        <w:t>, la</w:t>
      </w:r>
      <w:r w:rsidR="008221DF">
        <w:rPr>
          <w:color w:val="000000" w:themeColor="text1"/>
        </w:rPr>
        <w:t xml:space="preserve"> </w:t>
      </w:r>
      <w:r>
        <w:rPr>
          <w:color w:val="000000" w:themeColor="text1"/>
        </w:rPr>
        <w:t xml:space="preserve">lecture </w:t>
      </w:r>
      <w:r w:rsidR="00D75901">
        <w:rPr>
          <w:color w:val="000000" w:themeColor="text1"/>
        </w:rPr>
        <w:t xml:space="preserve">attentive </w:t>
      </w:r>
      <w:r>
        <w:rPr>
          <w:color w:val="000000" w:themeColor="text1"/>
        </w:rPr>
        <w:t xml:space="preserve">de l’ensemble des documents techniques </w:t>
      </w:r>
      <w:r w:rsidR="008221DF">
        <w:rPr>
          <w:color w:val="000000" w:themeColor="text1"/>
        </w:rPr>
        <w:t>disponibles</w:t>
      </w:r>
      <w:r w:rsidR="00D75901">
        <w:rPr>
          <w:color w:val="000000" w:themeColor="text1"/>
        </w:rPr>
        <w:t xml:space="preserve"> </w:t>
      </w:r>
      <w:r w:rsidR="008221DF">
        <w:rPr>
          <w:color w:val="000000" w:themeColor="text1"/>
        </w:rPr>
        <w:t xml:space="preserve">dans le dossier d’enquête ne </w:t>
      </w:r>
      <w:r w:rsidR="00F05FA7">
        <w:rPr>
          <w:color w:val="000000" w:themeColor="text1"/>
        </w:rPr>
        <w:t xml:space="preserve">m’a </w:t>
      </w:r>
      <w:r w:rsidR="008221DF">
        <w:rPr>
          <w:color w:val="000000" w:themeColor="text1"/>
        </w:rPr>
        <w:t>pas conduit à relever de points pr</w:t>
      </w:r>
      <w:r w:rsidR="00B93B58">
        <w:rPr>
          <w:color w:val="000000" w:themeColor="text1"/>
        </w:rPr>
        <w:t>éoccupants au regard de l’insertion du forage dans son environnement au sens large, ni en surface, ni en profondeur.</w:t>
      </w:r>
      <w:r w:rsidR="00F05FA7">
        <w:rPr>
          <w:color w:val="000000" w:themeColor="text1"/>
        </w:rPr>
        <w:t xml:space="preserve"> </w:t>
      </w:r>
      <w:r w:rsidR="005028AD">
        <w:rPr>
          <w:color w:val="000000" w:themeColor="text1"/>
        </w:rPr>
        <w:t xml:space="preserve">Après discussion avec le </w:t>
      </w:r>
      <w:r w:rsidR="00703773">
        <w:rPr>
          <w:color w:val="000000" w:themeColor="text1"/>
        </w:rPr>
        <w:t>bureau</w:t>
      </w:r>
      <w:r w:rsidR="005028AD">
        <w:rPr>
          <w:color w:val="000000" w:themeColor="text1"/>
        </w:rPr>
        <w:t xml:space="preserve"> d’études Intégrale Environnement</w:t>
      </w:r>
      <w:r w:rsidR="00B940F2">
        <w:rPr>
          <w:color w:val="000000" w:themeColor="text1"/>
        </w:rPr>
        <w:t xml:space="preserve"> assurant l’assistance à maîtrise d’ouvrage, j’estime </w:t>
      </w:r>
      <w:r w:rsidR="00757189">
        <w:rPr>
          <w:color w:val="000000" w:themeColor="text1"/>
        </w:rPr>
        <w:t xml:space="preserve">également que si </w:t>
      </w:r>
      <w:r w:rsidR="00060823">
        <w:rPr>
          <w:color w:val="000000" w:themeColor="text1"/>
        </w:rPr>
        <w:t xml:space="preserve">plusieurs documents comportant des données techniques importantes datent de plusieurs années </w:t>
      </w:r>
      <w:r w:rsidR="008D0498">
        <w:rPr>
          <w:color w:val="000000" w:themeColor="text1"/>
        </w:rPr>
        <w:t xml:space="preserve">(dix ans pour le rapport de l’hydrogéologue ayant assisté au </w:t>
      </w:r>
      <w:r w:rsidR="00284077">
        <w:rPr>
          <w:color w:val="000000" w:themeColor="text1"/>
        </w:rPr>
        <w:t xml:space="preserve">forage proprement dit, huit ans pour l’étude d’impact, </w:t>
      </w:r>
      <w:r w:rsidR="00B51934">
        <w:rPr>
          <w:color w:val="000000" w:themeColor="text1"/>
        </w:rPr>
        <w:t>trois ans pour le rapport du second hydrogéologue sollicité)</w:t>
      </w:r>
      <w:r w:rsidR="002848CE">
        <w:rPr>
          <w:color w:val="000000" w:themeColor="text1"/>
        </w:rPr>
        <w:t xml:space="preserve">, </w:t>
      </w:r>
      <w:r w:rsidR="000E0397">
        <w:rPr>
          <w:color w:val="000000" w:themeColor="text1"/>
        </w:rPr>
        <w:t xml:space="preserve">le temps écoulé reste raisonnable </w:t>
      </w:r>
      <w:r w:rsidR="001762D8">
        <w:rPr>
          <w:color w:val="000000" w:themeColor="text1"/>
        </w:rPr>
        <w:t>par rapport à des données qui relèvent de la géologie, de l’hydrogéologie et de l’environnement</w:t>
      </w:r>
      <w:r w:rsidR="00DD527F">
        <w:rPr>
          <w:color w:val="000000" w:themeColor="text1"/>
        </w:rPr>
        <w:t>,</w:t>
      </w:r>
      <w:r w:rsidR="001762D8">
        <w:rPr>
          <w:color w:val="000000" w:themeColor="text1"/>
        </w:rPr>
        <w:t xml:space="preserve"> dans un</w:t>
      </w:r>
      <w:r w:rsidR="003A4791">
        <w:rPr>
          <w:color w:val="000000" w:themeColor="text1"/>
        </w:rPr>
        <w:t xml:space="preserve"> site et un périmètre </w:t>
      </w:r>
      <w:r w:rsidR="00A02889">
        <w:rPr>
          <w:color w:val="000000" w:themeColor="text1"/>
        </w:rPr>
        <w:t>que ni des évènements climatologiques ou naturels importants, ni des activités humaines</w:t>
      </w:r>
      <w:r w:rsidR="001762D8">
        <w:rPr>
          <w:color w:val="000000" w:themeColor="text1"/>
        </w:rPr>
        <w:t xml:space="preserve"> </w:t>
      </w:r>
      <w:r w:rsidR="00A02889">
        <w:rPr>
          <w:color w:val="000000" w:themeColor="text1"/>
        </w:rPr>
        <w:t xml:space="preserve">sensibles et </w:t>
      </w:r>
      <w:r w:rsidR="00DD527F">
        <w:rPr>
          <w:color w:val="000000" w:themeColor="text1"/>
        </w:rPr>
        <w:t>/ou nombreuses n’ont</w:t>
      </w:r>
      <w:r w:rsidR="00505C99">
        <w:rPr>
          <w:color w:val="000000" w:themeColor="text1"/>
        </w:rPr>
        <w:t xml:space="preserve"> réellement</w:t>
      </w:r>
      <w:r w:rsidR="00DD527F">
        <w:rPr>
          <w:color w:val="000000" w:themeColor="text1"/>
        </w:rPr>
        <w:t xml:space="preserve"> modifié</w:t>
      </w:r>
      <w:r w:rsidR="00250792">
        <w:rPr>
          <w:color w:val="000000" w:themeColor="text1"/>
        </w:rPr>
        <w:t>es en une dizaine d’années.</w:t>
      </w:r>
    </w:p>
    <w:p w14:paraId="068A7A33" w14:textId="0724F083" w:rsidR="00B93B58" w:rsidRDefault="007C340D" w:rsidP="001A7F1E">
      <w:pPr>
        <w:jc w:val="both"/>
        <w:rPr>
          <w:color w:val="000000" w:themeColor="text1"/>
        </w:rPr>
      </w:pPr>
      <w:r>
        <w:rPr>
          <w:color w:val="000000" w:themeColor="text1"/>
        </w:rPr>
        <w:tab/>
      </w:r>
    </w:p>
    <w:p w14:paraId="044A5ADE" w14:textId="4850ABB1" w:rsidR="007C340D" w:rsidRDefault="007C340D" w:rsidP="00F526C3">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lastRenderedPageBreak/>
        <w:tab/>
      </w:r>
      <w:r>
        <w:rPr>
          <w:color w:val="000000" w:themeColor="text1"/>
        </w:rPr>
        <w:tab/>
        <w:t>D3.2. Capacités de l’aquifère.</w:t>
      </w:r>
    </w:p>
    <w:p w14:paraId="5C180F0A" w14:textId="0FF8B5C9" w:rsidR="00651A2D" w:rsidRDefault="00B93B58" w:rsidP="001A7F1E">
      <w:pPr>
        <w:jc w:val="both"/>
        <w:rPr>
          <w:color w:val="000000" w:themeColor="text1"/>
        </w:rPr>
      </w:pPr>
      <w:r>
        <w:rPr>
          <w:color w:val="000000" w:themeColor="text1"/>
        </w:rPr>
        <w:tab/>
      </w:r>
      <w:r w:rsidR="00F526C3">
        <w:rPr>
          <w:color w:val="000000" w:themeColor="text1"/>
        </w:rPr>
        <w:t xml:space="preserve">Si l’insertion de l’ouvrage de forage dans son environnement </w:t>
      </w:r>
      <w:r w:rsidR="00CA5C42">
        <w:rPr>
          <w:color w:val="000000" w:themeColor="text1"/>
        </w:rPr>
        <w:t xml:space="preserve">et son raccord à venir au </w:t>
      </w:r>
      <w:r w:rsidR="004B251F">
        <w:rPr>
          <w:color w:val="000000" w:themeColor="text1"/>
        </w:rPr>
        <w:t>réseau</w:t>
      </w:r>
      <w:r w:rsidR="00CA5C42">
        <w:rPr>
          <w:color w:val="000000" w:themeColor="text1"/>
        </w:rPr>
        <w:t xml:space="preserve"> de distribution d’eau potable ont un </w:t>
      </w:r>
      <w:r w:rsidR="004B251F">
        <w:rPr>
          <w:color w:val="000000" w:themeColor="text1"/>
        </w:rPr>
        <w:t>très faible impact environnemental d’ensemble</w:t>
      </w:r>
      <w:r w:rsidR="007519C4">
        <w:rPr>
          <w:color w:val="000000" w:themeColor="text1"/>
        </w:rPr>
        <w:t xml:space="preserve"> en surface</w:t>
      </w:r>
      <w:r w:rsidR="004B251F">
        <w:rPr>
          <w:color w:val="000000" w:themeColor="text1"/>
        </w:rPr>
        <w:t xml:space="preserve">, la question reste </w:t>
      </w:r>
      <w:r w:rsidR="007519C4">
        <w:rPr>
          <w:color w:val="000000" w:themeColor="text1"/>
        </w:rPr>
        <w:t xml:space="preserve">de l’impact sur la ressource en eau profonde, puisée à environ </w:t>
      </w:r>
      <w:r w:rsidR="00DB3115">
        <w:rPr>
          <w:color w:val="000000" w:themeColor="text1"/>
        </w:rPr>
        <w:t>– 55 à – 70 mètres.</w:t>
      </w:r>
      <w:r w:rsidR="00951D16">
        <w:rPr>
          <w:color w:val="000000" w:themeColor="text1"/>
        </w:rPr>
        <w:t xml:space="preserve"> </w:t>
      </w:r>
    </w:p>
    <w:p w14:paraId="541F54E3" w14:textId="4D02B352" w:rsidR="009956A3" w:rsidRDefault="0060625A" w:rsidP="0060625A">
      <w:pPr>
        <w:jc w:val="both"/>
        <w:rPr>
          <w:color w:val="000000" w:themeColor="text1"/>
        </w:rPr>
      </w:pPr>
      <w:r>
        <w:rPr>
          <w:color w:val="000000" w:themeColor="text1"/>
        </w:rPr>
        <w:tab/>
        <w:t xml:space="preserve">Or, comme le souligne à juste titre l’ARS, </w:t>
      </w:r>
      <w:r w:rsidR="00EE465F">
        <w:rPr>
          <w:color w:val="000000" w:themeColor="text1"/>
        </w:rPr>
        <w:t>« </w:t>
      </w:r>
      <w:r>
        <w:rPr>
          <w:color w:val="000000" w:themeColor="text1"/>
        </w:rPr>
        <w:t>l</w:t>
      </w:r>
      <w:r w:rsidR="009956A3" w:rsidRPr="009956A3">
        <w:rPr>
          <w:color w:val="000000" w:themeColor="text1"/>
        </w:rPr>
        <w:t>’aquifère pompé (nappe de l’</w:t>
      </w:r>
      <w:r>
        <w:rPr>
          <w:color w:val="000000" w:themeColor="text1"/>
        </w:rPr>
        <w:t>y</w:t>
      </w:r>
      <w:r w:rsidR="009956A3" w:rsidRPr="009956A3">
        <w:rPr>
          <w:color w:val="000000" w:themeColor="text1"/>
        </w:rPr>
        <w:t>présien) est une nappe inter-régionale</w:t>
      </w:r>
      <w:r w:rsidR="00EE465F">
        <w:rPr>
          <w:color w:val="000000" w:themeColor="text1"/>
        </w:rPr>
        <w:t xml:space="preserve">, sur laquelle </w:t>
      </w:r>
      <w:r w:rsidR="009956A3" w:rsidRPr="009956A3">
        <w:rPr>
          <w:color w:val="000000" w:themeColor="text1"/>
        </w:rPr>
        <w:t>une estimation du volume global serait extrêmement complexe</w:t>
      </w:r>
      <w:r w:rsidR="00EE465F">
        <w:rPr>
          <w:color w:val="000000" w:themeColor="text1"/>
        </w:rPr>
        <w:t xml:space="preserve"> à réaliser</w:t>
      </w:r>
      <w:r w:rsidR="009956A3" w:rsidRPr="009956A3">
        <w:rPr>
          <w:color w:val="000000" w:themeColor="text1"/>
        </w:rPr>
        <w:t>. L’approche quantitative d’un aquifère (ou capacité) est généralement abordée dans les dossiers de DUP à la seule échelle de l’aire d’alimentation du captage, en se focalisant sur les capacités de recharge, par les pluies locales, de la portion de nappe captée. Lors de l’avis de l’hydrogéologue agréé, ce dernier vérifie que les pompages de la zone ne dépassent pas le volume des pluies alimentant la nappe</w:t>
      </w:r>
      <w:r w:rsidR="008072FE">
        <w:rPr>
          <w:color w:val="000000" w:themeColor="text1"/>
        </w:rPr>
        <w:t> »</w:t>
      </w:r>
      <w:r w:rsidR="009956A3" w:rsidRPr="009956A3">
        <w:rPr>
          <w:color w:val="000000" w:themeColor="text1"/>
        </w:rPr>
        <w:t>.</w:t>
      </w:r>
    </w:p>
    <w:p w14:paraId="51086B4B" w14:textId="0B1F1CB9" w:rsidR="009956A3" w:rsidRPr="009956A3" w:rsidRDefault="008072FE" w:rsidP="003C6684">
      <w:pPr>
        <w:jc w:val="both"/>
        <w:rPr>
          <w:color w:val="000000" w:themeColor="text1"/>
        </w:rPr>
      </w:pPr>
      <w:r>
        <w:rPr>
          <w:color w:val="000000" w:themeColor="text1"/>
        </w:rPr>
        <w:tab/>
        <w:t>Il faut donc s’en tenir à ce que le forage FM3 puisera dans un</w:t>
      </w:r>
      <w:r w:rsidR="00772120">
        <w:rPr>
          <w:color w:val="000000" w:themeColor="text1"/>
        </w:rPr>
        <w:t xml:space="preserve"> profond et vaste</w:t>
      </w:r>
      <w:r>
        <w:rPr>
          <w:color w:val="000000" w:themeColor="text1"/>
        </w:rPr>
        <w:t xml:space="preserve"> aquifère</w:t>
      </w:r>
      <w:r w:rsidR="00F64E23">
        <w:rPr>
          <w:color w:val="000000" w:themeColor="text1"/>
        </w:rPr>
        <w:t>, de pendage Nord-Est vers Sud-Ouest</w:t>
      </w:r>
      <w:r w:rsidR="00E35E83">
        <w:rPr>
          <w:color w:val="000000" w:themeColor="text1"/>
        </w:rPr>
        <w:t>,</w:t>
      </w:r>
      <w:r>
        <w:rPr>
          <w:color w:val="000000" w:themeColor="text1"/>
        </w:rPr>
        <w:t xml:space="preserve"> </w:t>
      </w:r>
      <w:r w:rsidR="00772120">
        <w:rPr>
          <w:color w:val="000000" w:themeColor="text1"/>
        </w:rPr>
        <w:t>qui alimente déjà bien d’autres captages dans le Nord de la région Île-de-France et dans le Sud de celle des Hauts-de-</w:t>
      </w:r>
      <w:r w:rsidR="003C6684">
        <w:rPr>
          <w:color w:val="000000" w:themeColor="text1"/>
        </w:rPr>
        <w:t>France, sachant par ailleurs que d</w:t>
      </w:r>
      <w:r w:rsidR="009956A3" w:rsidRPr="009956A3">
        <w:rPr>
          <w:color w:val="000000" w:themeColor="text1"/>
        </w:rPr>
        <w:t>epuis l’épisode de sécheresse estivale de 2022, la disponibilité en eau des différentes ressources d’eau souterraine utilisées dans le Val-d’Oise fait l’objet de discussions inter-administrations au niveau départemental.</w:t>
      </w:r>
    </w:p>
    <w:p w14:paraId="3C688918" w14:textId="77777777" w:rsidR="009956A3" w:rsidRPr="00DB3115" w:rsidRDefault="009956A3" w:rsidP="001A7F1E">
      <w:pPr>
        <w:jc w:val="both"/>
        <w:rPr>
          <w:color w:val="000000" w:themeColor="text1"/>
        </w:rPr>
      </w:pPr>
    </w:p>
    <w:p w14:paraId="5525BCBF" w14:textId="77777777" w:rsidR="00651A2D" w:rsidRDefault="00651A2D" w:rsidP="001A7F1E">
      <w:pPr>
        <w:jc w:val="both"/>
        <w:rPr>
          <w:color w:val="000000" w:themeColor="text1"/>
        </w:rPr>
      </w:pPr>
    </w:p>
    <w:p w14:paraId="4C1214B7" w14:textId="7DBC3E10" w:rsidR="004D76EB" w:rsidRDefault="004D76EB" w:rsidP="00D8149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D3.3. Conformités administratives.</w:t>
      </w:r>
    </w:p>
    <w:p w14:paraId="01FE6BA4" w14:textId="77777777" w:rsidR="00EF2388" w:rsidRDefault="008C62BE" w:rsidP="001A7F1E">
      <w:pPr>
        <w:jc w:val="both"/>
        <w:rPr>
          <w:color w:val="000000" w:themeColor="text1"/>
        </w:rPr>
      </w:pPr>
      <w:r>
        <w:rPr>
          <w:color w:val="000000" w:themeColor="text1"/>
        </w:rPr>
        <w:tab/>
      </w:r>
    </w:p>
    <w:p w14:paraId="2F376DF7" w14:textId="187424EF" w:rsidR="00DB0FEA" w:rsidRDefault="00EF2388" w:rsidP="001A7F1E">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004D76EB">
        <w:rPr>
          <w:color w:val="000000" w:themeColor="text1"/>
        </w:rPr>
        <w:t>Le forage est situé en zone A du plan local d’urbanisme de Fontenay-en-Parisis</w:t>
      </w:r>
      <w:r w:rsidR="00DB0FEA">
        <w:rPr>
          <w:color w:val="000000" w:themeColor="text1"/>
        </w:rPr>
        <w:t xml:space="preserve"> et est compatible avec le règlement d’urbanisme de ce plan.</w:t>
      </w:r>
    </w:p>
    <w:p w14:paraId="04656AD5" w14:textId="77777777" w:rsidR="00EF2388" w:rsidRDefault="00EF2388" w:rsidP="001A7F1E">
      <w:pPr>
        <w:jc w:val="both"/>
        <w:rPr>
          <w:color w:val="000000" w:themeColor="text1"/>
        </w:rPr>
      </w:pPr>
    </w:p>
    <w:p w14:paraId="484A7CBF" w14:textId="62CC9A58" w:rsidR="00230E14" w:rsidRDefault="00230E14" w:rsidP="001A7F1E">
      <w:pPr>
        <w:jc w:val="both"/>
        <w:rPr>
          <w:color w:val="000000" w:themeColor="text1"/>
        </w:rPr>
      </w:pPr>
      <w:r>
        <w:rPr>
          <w:color w:val="000000" w:themeColor="text1"/>
        </w:rPr>
        <w:tab/>
      </w:r>
      <w:r w:rsidR="00EF2388">
        <w:rPr>
          <w:color w:val="000000" w:themeColor="text1"/>
        </w:rPr>
        <w:sym w:font="Wingdings" w:char="F046"/>
      </w:r>
      <w:r w:rsidR="00EF2388">
        <w:rPr>
          <w:color w:val="000000" w:themeColor="text1"/>
        </w:rPr>
        <w:t xml:space="preserve"> </w:t>
      </w:r>
      <w:r>
        <w:rPr>
          <w:color w:val="000000" w:themeColor="text1"/>
        </w:rPr>
        <w:t xml:space="preserve">Le SMAEP </w:t>
      </w:r>
      <w:proofErr w:type="spellStart"/>
      <w:r>
        <w:rPr>
          <w:color w:val="000000" w:themeColor="text1"/>
        </w:rPr>
        <w:t>Damona</w:t>
      </w:r>
      <w:proofErr w:type="spellEnd"/>
      <w:r>
        <w:rPr>
          <w:color w:val="000000" w:themeColor="text1"/>
        </w:rPr>
        <w:t xml:space="preserve"> est propriétaire de la parcelle constituant le périmètre de protection immédiate.</w:t>
      </w:r>
    </w:p>
    <w:p w14:paraId="7D70A681" w14:textId="77777777" w:rsidR="00EF2388" w:rsidRDefault="00EF2388" w:rsidP="001A7F1E">
      <w:pPr>
        <w:jc w:val="both"/>
        <w:rPr>
          <w:color w:val="000000" w:themeColor="text1"/>
        </w:rPr>
      </w:pPr>
    </w:p>
    <w:p w14:paraId="01D38A54" w14:textId="5F9D1E09" w:rsidR="00B42D66" w:rsidRDefault="00D81490" w:rsidP="001A7F1E">
      <w:pPr>
        <w:jc w:val="both"/>
        <w:rPr>
          <w:color w:val="000000" w:themeColor="text1"/>
        </w:rPr>
      </w:pPr>
      <w:r>
        <w:rPr>
          <w:color w:val="000000" w:themeColor="text1"/>
        </w:rPr>
        <w:tab/>
      </w:r>
      <w:r w:rsidR="00EF2388">
        <w:rPr>
          <w:color w:val="000000" w:themeColor="text1"/>
        </w:rPr>
        <w:sym w:font="Wingdings" w:char="F046"/>
      </w:r>
      <w:r w:rsidR="00EF2388">
        <w:rPr>
          <w:color w:val="000000" w:themeColor="text1"/>
        </w:rPr>
        <w:t xml:space="preserve"> </w:t>
      </w:r>
      <w:r w:rsidRPr="008B1A7F">
        <w:rPr>
          <w:color w:val="000000" w:themeColor="text1"/>
        </w:rPr>
        <w:t xml:space="preserve">La conformité </w:t>
      </w:r>
      <w:r w:rsidR="00DB0FEA" w:rsidRPr="008B1A7F">
        <w:rPr>
          <w:color w:val="000000" w:themeColor="text1"/>
        </w:rPr>
        <w:t xml:space="preserve">au SDAGE </w:t>
      </w:r>
      <w:r w:rsidR="00725274">
        <w:rPr>
          <w:color w:val="000000" w:themeColor="text1"/>
        </w:rPr>
        <w:t>2010-2015 a</w:t>
      </w:r>
      <w:r w:rsidR="009539E3">
        <w:rPr>
          <w:color w:val="000000" w:themeColor="text1"/>
        </w:rPr>
        <w:t>vait</w:t>
      </w:r>
      <w:r w:rsidR="00725274">
        <w:rPr>
          <w:color w:val="000000" w:themeColor="text1"/>
        </w:rPr>
        <w:t xml:space="preserve"> été vérifiée : « La nappe de l’yprésien </w:t>
      </w:r>
      <w:r w:rsidR="002356C2">
        <w:rPr>
          <w:color w:val="000000" w:themeColor="text1"/>
        </w:rPr>
        <w:t>est classée comme « aquifère protégé » par le SDAGE 20</w:t>
      </w:r>
      <w:r w:rsidR="008C62BE">
        <w:rPr>
          <w:color w:val="000000" w:themeColor="text1"/>
        </w:rPr>
        <w:t>1</w:t>
      </w:r>
      <w:r w:rsidR="002356C2">
        <w:rPr>
          <w:color w:val="000000" w:themeColor="text1"/>
        </w:rPr>
        <w:t>0-2015</w:t>
      </w:r>
      <w:r w:rsidR="00DB0FEA">
        <w:rPr>
          <w:color w:val="000000" w:themeColor="text1"/>
        </w:rPr>
        <w:t>.</w:t>
      </w:r>
      <w:r w:rsidR="00593F4B">
        <w:rPr>
          <w:color w:val="000000" w:themeColor="text1"/>
        </w:rPr>
        <w:t xml:space="preserve"> Sont autorisés les</w:t>
      </w:r>
      <w:r w:rsidR="00675B43">
        <w:rPr>
          <w:color w:val="000000" w:themeColor="text1"/>
        </w:rPr>
        <w:t> </w:t>
      </w:r>
      <w:r w:rsidR="00593F4B">
        <w:rPr>
          <w:color w:val="000000" w:themeColor="text1"/>
        </w:rPr>
        <w:t>forages destinés à l’alimentation en eau potable » (</w:t>
      </w:r>
      <w:r w:rsidR="00180E78">
        <w:rPr>
          <w:color w:val="000000" w:themeColor="text1"/>
        </w:rPr>
        <w:t>paragraphe</w:t>
      </w:r>
      <w:r w:rsidR="000C4013">
        <w:rPr>
          <w:color w:val="000000" w:themeColor="text1"/>
        </w:rPr>
        <w:t xml:space="preserve"> 5.5. </w:t>
      </w:r>
      <w:proofErr w:type="gramStart"/>
      <w:r w:rsidR="000C4013">
        <w:rPr>
          <w:color w:val="000000" w:themeColor="text1"/>
        </w:rPr>
        <w:t>de</w:t>
      </w:r>
      <w:proofErr w:type="gramEnd"/>
      <w:r w:rsidR="000C4013">
        <w:rPr>
          <w:color w:val="000000" w:themeColor="text1"/>
        </w:rPr>
        <w:t xml:space="preserve"> la demande d’autorisation d’utilisation d’eau, juillet 2019). </w:t>
      </w:r>
    </w:p>
    <w:p w14:paraId="30DFA8AC" w14:textId="06BC8448" w:rsidR="00D60DFB" w:rsidRDefault="00B42D66" w:rsidP="001A7F1E">
      <w:pPr>
        <w:jc w:val="both"/>
        <w:rPr>
          <w:color w:val="000000" w:themeColor="text1"/>
        </w:rPr>
      </w:pPr>
      <w:r>
        <w:rPr>
          <w:color w:val="000000" w:themeColor="text1"/>
        </w:rPr>
        <w:tab/>
      </w:r>
      <w:r w:rsidR="00340376">
        <w:rPr>
          <w:color w:val="000000" w:themeColor="text1"/>
        </w:rPr>
        <w:t xml:space="preserve">Le </w:t>
      </w:r>
      <w:r w:rsidR="00675B43">
        <w:rPr>
          <w:color w:val="000000" w:themeColor="text1"/>
        </w:rPr>
        <w:t>b</w:t>
      </w:r>
      <w:r w:rsidR="00A227C7">
        <w:rPr>
          <w:color w:val="000000" w:themeColor="text1"/>
        </w:rPr>
        <w:t xml:space="preserve">ureau d’études Intégrale </w:t>
      </w:r>
      <w:r w:rsidR="00EF2388">
        <w:rPr>
          <w:color w:val="000000" w:themeColor="text1"/>
        </w:rPr>
        <w:t>E</w:t>
      </w:r>
      <w:r w:rsidR="00A227C7">
        <w:rPr>
          <w:color w:val="000000" w:themeColor="text1"/>
        </w:rPr>
        <w:t xml:space="preserve">nvironnement a fourni, en réponse au PVSO, </w:t>
      </w:r>
      <w:r>
        <w:rPr>
          <w:color w:val="000000" w:themeColor="text1"/>
        </w:rPr>
        <w:t xml:space="preserve">une note </w:t>
      </w:r>
      <w:r w:rsidR="00367C27">
        <w:rPr>
          <w:color w:val="000000" w:themeColor="text1"/>
        </w:rPr>
        <w:t xml:space="preserve">relative au SDAGE </w:t>
      </w:r>
      <w:r>
        <w:rPr>
          <w:color w:val="000000" w:themeColor="text1"/>
        </w:rPr>
        <w:t xml:space="preserve">2022-2027 et au SAGE auquel appartient </w:t>
      </w:r>
      <w:r w:rsidR="003F725B">
        <w:rPr>
          <w:color w:val="000000" w:themeColor="text1"/>
        </w:rPr>
        <w:t xml:space="preserve">le secteur de l’ex-SIAEP Nord Ecouen, à savoir le SAGE </w:t>
      </w:r>
      <w:proofErr w:type="spellStart"/>
      <w:r w:rsidR="003F725B">
        <w:rPr>
          <w:color w:val="000000" w:themeColor="text1"/>
        </w:rPr>
        <w:t>Croult</w:t>
      </w:r>
      <w:proofErr w:type="spellEnd"/>
      <w:r w:rsidR="003F725B">
        <w:rPr>
          <w:color w:val="000000" w:themeColor="text1"/>
        </w:rPr>
        <w:t>-Enghien-Vieille Mer</w:t>
      </w:r>
      <w:r w:rsidR="00D60DFB">
        <w:rPr>
          <w:color w:val="000000" w:themeColor="text1"/>
        </w:rPr>
        <w:t> :</w:t>
      </w:r>
    </w:p>
    <w:p w14:paraId="7C836B6E" w14:textId="0B638ABD" w:rsidR="00D60DFB" w:rsidRDefault="00D60DFB" w:rsidP="001A7F1E">
      <w:pPr>
        <w:jc w:val="both"/>
        <w:rPr>
          <w:color w:val="000000" w:themeColor="text1"/>
        </w:rPr>
      </w:pPr>
      <w:r>
        <w:rPr>
          <w:color w:val="000000" w:themeColor="text1"/>
        </w:rPr>
        <w:tab/>
        <w:t xml:space="preserve">. </w:t>
      </w:r>
      <w:proofErr w:type="gramStart"/>
      <w:r>
        <w:rPr>
          <w:color w:val="000000" w:themeColor="text1"/>
        </w:rPr>
        <w:t>s’agissant</w:t>
      </w:r>
      <w:proofErr w:type="gramEnd"/>
      <w:r>
        <w:rPr>
          <w:color w:val="000000" w:themeColor="text1"/>
        </w:rPr>
        <w:t xml:space="preserve"> du SDAGE</w:t>
      </w:r>
      <w:r w:rsidR="00EF2388">
        <w:rPr>
          <w:color w:val="000000" w:themeColor="text1"/>
        </w:rPr>
        <w:t xml:space="preserve"> 2022-2027</w:t>
      </w:r>
      <w:r w:rsidR="00AA4B00">
        <w:rPr>
          <w:color w:val="000000" w:themeColor="text1"/>
        </w:rPr>
        <w:t>, deux objectifs sont ici pertinents : réduire les pollutions diffuses, en particulier sur les aires d’alimentation de captages d’eau potable</w:t>
      </w:r>
      <w:r w:rsidR="000F3860">
        <w:rPr>
          <w:color w:val="000000" w:themeColor="text1"/>
        </w:rPr>
        <w:t xml:space="preserve">; assurer la résilience des territoires et une gestion équilibrée de la ressource en eau face au changement climatique. </w:t>
      </w:r>
      <w:r w:rsidR="008A29B4">
        <w:rPr>
          <w:color w:val="000000" w:themeColor="text1"/>
        </w:rPr>
        <w:t xml:space="preserve">Le forage FM3 sera entouré de périmètres de protection, lesquels seront ensuite inclus dans les plans locaux d’urbanisme des </w:t>
      </w:r>
      <w:r w:rsidR="002446E0">
        <w:rPr>
          <w:color w:val="000000" w:themeColor="text1"/>
        </w:rPr>
        <w:lastRenderedPageBreak/>
        <w:t xml:space="preserve">communes concernées; le forage sera équipé d’un débitmètre </w:t>
      </w:r>
      <w:r w:rsidR="00D249A4">
        <w:rPr>
          <w:color w:val="000000" w:themeColor="text1"/>
        </w:rPr>
        <w:t xml:space="preserve">affichant </w:t>
      </w:r>
      <w:r w:rsidR="00F32612">
        <w:rPr>
          <w:color w:val="000000" w:themeColor="text1"/>
        </w:rPr>
        <w:t>en</w:t>
      </w:r>
      <w:r w:rsidR="00D249A4">
        <w:rPr>
          <w:color w:val="000000" w:themeColor="text1"/>
        </w:rPr>
        <w:t xml:space="preserve"> direct le volume prélevé</w:t>
      </w:r>
      <w:r w:rsidR="0005034A">
        <w:rPr>
          <w:color w:val="000000" w:themeColor="text1"/>
        </w:rPr>
        <w:t>, et le prélèvement se fait dans une nappe stratégique mais uniquement pour de l’alimentation en eau potable.</w:t>
      </w:r>
    </w:p>
    <w:p w14:paraId="1ED81D09" w14:textId="6D24FDEE" w:rsidR="0005034A" w:rsidRPr="000C4013" w:rsidRDefault="0005034A" w:rsidP="001A7F1E">
      <w:pPr>
        <w:jc w:val="both"/>
        <w:rPr>
          <w:color w:val="000000" w:themeColor="text1"/>
        </w:rPr>
      </w:pPr>
      <w:r>
        <w:rPr>
          <w:color w:val="000000" w:themeColor="text1"/>
        </w:rPr>
        <w:tab/>
        <w:t xml:space="preserve">. </w:t>
      </w:r>
      <w:proofErr w:type="gramStart"/>
      <w:r>
        <w:rPr>
          <w:color w:val="000000" w:themeColor="text1"/>
        </w:rPr>
        <w:t>s’</w:t>
      </w:r>
      <w:r w:rsidR="007E11AF">
        <w:rPr>
          <w:color w:val="000000" w:themeColor="text1"/>
        </w:rPr>
        <w:t>agissant</w:t>
      </w:r>
      <w:proofErr w:type="gramEnd"/>
      <w:r>
        <w:rPr>
          <w:color w:val="000000" w:themeColor="text1"/>
        </w:rPr>
        <w:t xml:space="preserve"> du SAGE </w:t>
      </w:r>
      <w:proofErr w:type="spellStart"/>
      <w:r>
        <w:rPr>
          <w:color w:val="000000" w:themeColor="text1"/>
        </w:rPr>
        <w:t>Croult</w:t>
      </w:r>
      <w:proofErr w:type="spellEnd"/>
      <w:r>
        <w:rPr>
          <w:color w:val="000000" w:themeColor="text1"/>
        </w:rPr>
        <w:t>-Enghien-Vieille Mer</w:t>
      </w:r>
      <w:r>
        <w:rPr>
          <w:rStyle w:val="Appelnotedebasdep"/>
          <w:color w:val="000000" w:themeColor="text1"/>
        </w:rPr>
        <w:footnoteReference w:id="30"/>
      </w:r>
      <w:r w:rsidR="00471583">
        <w:rPr>
          <w:color w:val="000000" w:themeColor="text1"/>
        </w:rPr>
        <w:t xml:space="preserve">, son plan d’aménagement et de gestion durable prévoit notamment d’engager la reconquête patrimoniale des eaux souterraines et la </w:t>
      </w:r>
      <w:r w:rsidR="007E11AF">
        <w:rPr>
          <w:color w:val="000000" w:themeColor="text1"/>
        </w:rPr>
        <w:t>pérennisation</w:t>
      </w:r>
      <w:r w:rsidR="00471583">
        <w:rPr>
          <w:color w:val="000000" w:themeColor="text1"/>
        </w:rPr>
        <w:t xml:space="preserve"> de leurs usages</w:t>
      </w:r>
      <w:r w:rsidR="007E11AF">
        <w:rPr>
          <w:color w:val="000000" w:themeColor="text1"/>
        </w:rPr>
        <w:t> : le forage FM3 permettra d‘améliorer les connaissances de la nappe de l’yprésien, en particulier de sa qualité.</w:t>
      </w:r>
    </w:p>
    <w:p w14:paraId="30885E2C" w14:textId="77777777" w:rsidR="006478CC" w:rsidRDefault="006478CC" w:rsidP="001A7F1E">
      <w:pPr>
        <w:jc w:val="both"/>
        <w:rPr>
          <w:color w:val="000000" w:themeColor="text1"/>
        </w:rPr>
      </w:pPr>
      <w:bookmarkStart w:id="116" w:name="_Hlk152167982"/>
    </w:p>
    <w:p w14:paraId="17492B56" w14:textId="409D6A2F" w:rsidR="009303CD" w:rsidRDefault="009303CD" w:rsidP="00B120BF">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D3.4. Analyse bilancielle</w:t>
      </w:r>
      <w:r w:rsidR="001268EC">
        <w:rPr>
          <w:color w:val="000000" w:themeColor="text1"/>
        </w:rPr>
        <w:t xml:space="preserve"> </w:t>
      </w:r>
      <w:r w:rsidR="00D059DB">
        <w:rPr>
          <w:color w:val="000000" w:themeColor="text1"/>
        </w:rPr>
        <w:t xml:space="preserve">des besoins et ressources en </w:t>
      </w:r>
      <w:r w:rsidR="00F62925">
        <w:rPr>
          <w:color w:val="000000" w:themeColor="text1"/>
        </w:rPr>
        <w:t>alimentation en eau potable.</w:t>
      </w:r>
    </w:p>
    <w:bookmarkEnd w:id="116"/>
    <w:p w14:paraId="1952399B" w14:textId="5A2F9CFE" w:rsidR="008062EB" w:rsidRDefault="004E156E" w:rsidP="00DA6CE3">
      <w:pPr>
        <w:jc w:val="both"/>
        <w:rPr>
          <w:color w:val="000000" w:themeColor="text1"/>
          <w:lang w:val="fr-FR"/>
        </w:rPr>
      </w:pPr>
      <w:r>
        <w:rPr>
          <w:color w:val="FFC000"/>
          <w:lang w:val="fr-FR"/>
        </w:rPr>
        <w:tab/>
      </w:r>
      <w:r w:rsidR="00160371">
        <w:rPr>
          <w:color w:val="000000" w:themeColor="text1"/>
          <w:lang w:val="fr-FR"/>
        </w:rPr>
        <w:t>En sus de</w:t>
      </w:r>
      <w:r w:rsidR="000F3116">
        <w:rPr>
          <w:color w:val="000000" w:themeColor="text1"/>
          <w:lang w:val="fr-FR"/>
        </w:rPr>
        <w:t xml:space="preserve">s </w:t>
      </w:r>
      <w:r w:rsidR="00160371">
        <w:rPr>
          <w:color w:val="000000" w:themeColor="text1"/>
          <w:lang w:val="fr-FR"/>
        </w:rPr>
        <w:t xml:space="preserve">conformités avec l’environnement et </w:t>
      </w:r>
      <w:r w:rsidR="00F07174">
        <w:rPr>
          <w:color w:val="000000" w:themeColor="text1"/>
          <w:lang w:val="fr-FR"/>
        </w:rPr>
        <w:t xml:space="preserve">avec </w:t>
      </w:r>
      <w:r w:rsidR="000F3116">
        <w:rPr>
          <w:color w:val="000000" w:themeColor="text1"/>
          <w:lang w:val="fr-FR"/>
        </w:rPr>
        <w:t xml:space="preserve">les </w:t>
      </w:r>
      <w:r w:rsidR="00427DCB">
        <w:rPr>
          <w:color w:val="000000" w:themeColor="text1"/>
          <w:lang w:val="fr-FR"/>
        </w:rPr>
        <w:t>règles</w:t>
      </w:r>
      <w:r w:rsidR="000F3116">
        <w:rPr>
          <w:color w:val="000000" w:themeColor="text1"/>
          <w:lang w:val="fr-FR"/>
        </w:rPr>
        <w:t xml:space="preserve"> </w:t>
      </w:r>
      <w:r w:rsidR="00521A16">
        <w:rPr>
          <w:color w:val="000000" w:themeColor="text1"/>
          <w:lang w:val="fr-FR"/>
        </w:rPr>
        <w:t>administrati</w:t>
      </w:r>
      <w:r w:rsidR="00427DCB">
        <w:rPr>
          <w:color w:val="000000" w:themeColor="text1"/>
          <w:lang w:val="fr-FR"/>
        </w:rPr>
        <w:t>ves</w:t>
      </w:r>
      <w:r w:rsidR="000F3116">
        <w:rPr>
          <w:color w:val="000000" w:themeColor="text1"/>
          <w:lang w:val="fr-FR"/>
        </w:rPr>
        <w:t>, l’utilité publique d’un</w:t>
      </w:r>
      <w:r w:rsidR="00521A16">
        <w:rPr>
          <w:color w:val="000000" w:themeColor="text1"/>
          <w:lang w:val="fr-FR"/>
        </w:rPr>
        <w:t xml:space="preserve"> forage doit </w:t>
      </w:r>
      <w:r w:rsidR="00427DCB">
        <w:rPr>
          <w:color w:val="000000" w:themeColor="text1"/>
          <w:lang w:val="fr-FR"/>
        </w:rPr>
        <w:t xml:space="preserve">fondamentalement se mesurer </w:t>
      </w:r>
      <w:r w:rsidR="003021B5">
        <w:rPr>
          <w:color w:val="000000" w:themeColor="text1"/>
          <w:lang w:val="fr-FR"/>
        </w:rPr>
        <w:t>par la contribution quantitative qu’apporte ce nouvel équipement au service public</w:t>
      </w:r>
      <w:r w:rsidR="00521A16">
        <w:rPr>
          <w:color w:val="000000" w:themeColor="text1"/>
          <w:lang w:val="fr-FR"/>
        </w:rPr>
        <w:t xml:space="preserve"> </w:t>
      </w:r>
      <w:r w:rsidR="006B7751">
        <w:rPr>
          <w:color w:val="000000" w:themeColor="text1"/>
          <w:lang w:val="fr-FR"/>
        </w:rPr>
        <w:t>de la distribution d’eau destinée à la consommation humaine.</w:t>
      </w:r>
    </w:p>
    <w:p w14:paraId="5F950B98" w14:textId="0A4E011A" w:rsidR="00B851A9" w:rsidRDefault="008062EB" w:rsidP="00DA6CE3">
      <w:pPr>
        <w:jc w:val="both"/>
        <w:rPr>
          <w:color w:val="000000" w:themeColor="text1"/>
          <w:lang w:val="fr-FR"/>
        </w:rPr>
      </w:pPr>
      <w:r>
        <w:rPr>
          <w:color w:val="000000" w:themeColor="text1"/>
          <w:lang w:val="fr-FR"/>
        </w:rPr>
        <w:tab/>
      </w:r>
      <w:r w:rsidR="000F2D00">
        <w:rPr>
          <w:color w:val="000000" w:themeColor="text1"/>
          <w:lang w:val="fr-FR"/>
        </w:rPr>
        <w:t xml:space="preserve">A la lecture initiale du dossier d’enquête, </w:t>
      </w:r>
      <w:r w:rsidR="00A0115C">
        <w:rPr>
          <w:color w:val="000000" w:themeColor="text1"/>
          <w:lang w:val="fr-FR"/>
        </w:rPr>
        <w:t xml:space="preserve">ce paramètre </w:t>
      </w:r>
      <w:r w:rsidR="005E1091">
        <w:rPr>
          <w:color w:val="000000" w:themeColor="text1"/>
          <w:lang w:val="fr-FR"/>
        </w:rPr>
        <w:t>ne m’est pas paru évident, et l’on retrouve là l</w:t>
      </w:r>
      <w:r w:rsidR="001352C1">
        <w:rPr>
          <w:color w:val="000000" w:themeColor="text1"/>
          <w:lang w:val="fr-FR"/>
        </w:rPr>
        <w:t xml:space="preserve">es difficultés, mentionnées à plusieurs reprises dans ce rapport, créées </w:t>
      </w:r>
      <w:r w:rsidR="003709C4">
        <w:rPr>
          <w:color w:val="000000" w:themeColor="text1"/>
          <w:lang w:val="fr-FR"/>
        </w:rPr>
        <w:t xml:space="preserve">par l’étalement </w:t>
      </w:r>
      <w:r w:rsidR="00454DD1">
        <w:rPr>
          <w:color w:val="000000" w:themeColor="text1"/>
          <w:lang w:val="fr-FR"/>
        </w:rPr>
        <w:t xml:space="preserve">du « projet » dans le temps et l’ancienneté relative </w:t>
      </w:r>
      <w:r w:rsidR="00B063CD">
        <w:rPr>
          <w:color w:val="000000" w:themeColor="text1"/>
          <w:lang w:val="fr-FR"/>
        </w:rPr>
        <w:t xml:space="preserve">de plusieurs documents </w:t>
      </w:r>
      <w:r w:rsidR="00411823">
        <w:rPr>
          <w:color w:val="000000" w:themeColor="text1"/>
          <w:lang w:val="fr-FR"/>
        </w:rPr>
        <w:t xml:space="preserve">importants. Pour résumer, il </w:t>
      </w:r>
      <w:r w:rsidR="007D6554">
        <w:rPr>
          <w:color w:val="000000" w:themeColor="text1"/>
          <w:lang w:val="fr-FR"/>
        </w:rPr>
        <w:t>apparaît qu’au sein du SIAEP Nord Ecouen</w:t>
      </w:r>
      <w:r w:rsidR="00896D33">
        <w:rPr>
          <w:color w:val="000000" w:themeColor="text1"/>
          <w:lang w:val="fr-FR"/>
        </w:rPr>
        <w:t xml:space="preserve"> la nécessité d’un troisième forage </w:t>
      </w:r>
      <w:r w:rsidR="00F65783">
        <w:rPr>
          <w:color w:val="000000" w:themeColor="text1"/>
          <w:lang w:val="fr-FR"/>
        </w:rPr>
        <w:t>a été perçue</w:t>
      </w:r>
      <w:r w:rsidR="00896D33">
        <w:rPr>
          <w:color w:val="000000" w:themeColor="text1"/>
          <w:lang w:val="fr-FR"/>
        </w:rPr>
        <w:t xml:space="preserve"> dès la seconde moitié de la décennie 2000 et a donné lieu</w:t>
      </w:r>
      <w:r w:rsidR="00FE13F9">
        <w:rPr>
          <w:color w:val="000000" w:themeColor="text1"/>
          <w:lang w:val="fr-FR"/>
        </w:rPr>
        <w:t xml:space="preserve"> </w:t>
      </w:r>
      <w:r w:rsidR="00D6795F">
        <w:rPr>
          <w:color w:val="000000" w:themeColor="text1"/>
          <w:lang w:val="fr-FR"/>
        </w:rPr>
        <w:t xml:space="preserve">relativement rapidement </w:t>
      </w:r>
      <w:r w:rsidR="00FE13F9">
        <w:rPr>
          <w:color w:val="000000" w:themeColor="text1"/>
          <w:lang w:val="fr-FR"/>
        </w:rPr>
        <w:t xml:space="preserve">à </w:t>
      </w:r>
      <w:r w:rsidR="00D6795F">
        <w:rPr>
          <w:color w:val="000000" w:themeColor="text1"/>
          <w:lang w:val="fr-FR"/>
        </w:rPr>
        <w:t>une décision effective de travaux (période 20</w:t>
      </w:r>
      <w:r w:rsidR="00152993">
        <w:rPr>
          <w:color w:val="000000" w:themeColor="text1"/>
          <w:lang w:val="fr-FR"/>
        </w:rPr>
        <w:t>12</w:t>
      </w:r>
      <w:r w:rsidR="00D6795F">
        <w:rPr>
          <w:color w:val="000000" w:themeColor="text1"/>
          <w:lang w:val="fr-FR"/>
        </w:rPr>
        <w:t xml:space="preserve">-2013), mais </w:t>
      </w:r>
      <w:r w:rsidR="00152993">
        <w:rPr>
          <w:color w:val="000000" w:themeColor="text1"/>
          <w:lang w:val="fr-FR"/>
        </w:rPr>
        <w:t xml:space="preserve">que la « régularisation administrative » </w:t>
      </w:r>
      <w:r w:rsidR="00D6209F">
        <w:rPr>
          <w:color w:val="000000" w:themeColor="text1"/>
          <w:lang w:val="fr-FR"/>
        </w:rPr>
        <w:t xml:space="preserve">ex post </w:t>
      </w:r>
      <w:r w:rsidR="00130469">
        <w:rPr>
          <w:color w:val="000000" w:themeColor="text1"/>
          <w:lang w:val="fr-FR"/>
        </w:rPr>
        <w:t xml:space="preserve">et la mise en service effective de la production nouvelle d’eau ont </w:t>
      </w:r>
      <w:r w:rsidR="00D6209F">
        <w:rPr>
          <w:color w:val="000000" w:themeColor="text1"/>
          <w:lang w:val="fr-FR"/>
        </w:rPr>
        <w:t xml:space="preserve">tardé, comme s’il </w:t>
      </w:r>
      <w:r w:rsidR="00C06723">
        <w:rPr>
          <w:color w:val="000000" w:themeColor="text1"/>
          <w:lang w:val="fr-FR"/>
        </w:rPr>
        <w:t>n’y avait pas d’urgence</w:t>
      </w:r>
      <w:r w:rsidR="007562C2">
        <w:rPr>
          <w:color w:val="000000" w:themeColor="text1"/>
          <w:lang w:val="fr-FR"/>
        </w:rPr>
        <w:t xml:space="preserve"> absolue à y procéder</w:t>
      </w:r>
      <w:r w:rsidR="00DC5FBE">
        <w:rPr>
          <w:color w:val="000000" w:themeColor="text1"/>
          <w:lang w:val="fr-FR"/>
        </w:rPr>
        <w:t xml:space="preserve">. Puis, à la fin de la décennie 2010, des difficultés techniques entraînant la baisse de production des deux premiers forages </w:t>
      </w:r>
      <w:r w:rsidR="00B17782">
        <w:rPr>
          <w:color w:val="000000" w:themeColor="text1"/>
          <w:lang w:val="fr-FR"/>
        </w:rPr>
        <w:t>ont manifestement conduit à une nouvelle prise de conscience de la nécessité de mettre le forage FM3 en production</w:t>
      </w:r>
      <w:r w:rsidR="004D2A37">
        <w:rPr>
          <w:color w:val="000000" w:themeColor="text1"/>
          <w:lang w:val="fr-FR"/>
        </w:rPr>
        <w:t>, avant que</w:t>
      </w:r>
      <w:r w:rsidR="00E444DB">
        <w:rPr>
          <w:color w:val="000000" w:themeColor="text1"/>
          <w:lang w:val="fr-FR"/>
        </w:rPr>
        <w:t xml:space="preserve"> différents aléas (crise sanitaire de 2020 peut-être, retards administratifs </w:t>
      </w:r>
      <w:r w:rsidR="000F26F0">
        <w:rPr>
          <w:color w:val="000000" w:themeColor="text1"/>
          <w:lang w:val="fr-FR"/>
        </w:rPr>
        <w:t xml:space="preserve">divers d’instruction des dossiers) </w:t>
      </w:r>
      <w:r w:rsidR="00FC35E7">
        <w:rPr>
          <w:color w:val="000000" w:themeColor="text1"/>
          <w:lang w:val="fr-FR"/>
        </w:rPr>
        <w:t xml:space="preserve">ne </w:t>
      </w:r>
      <w:r w:rsidR="005340F8">
        <w:rPr>
          <w:color w:val="000000" w:themeColor="text1"/>
          <w:lang w:val="fr-FR"/>
        </w:rPr>
        <w:t xml:space="preserve">retardent à nouveau la </w:t>
      </w:r>
      <w:r w:rsidR="005C357C">
        <w:rPr>
          <w:color w:val="000000" w:themeColor="text1"/>
          <w:lang w:val="fr-FR"/>
        </w:rPr>
        <w:t>bonne fin d’ensemble d</w:t>
      </w:r>
      <w:r w:rsidR="00B851A9">
        <w:rPr>
          <w:color w:val="000000" w:themeColor="text1"/>
          <w:lang w:val="fr-FR"/>
        </w:rPr>
        <w:t>u projet.</w:t>
      </w:r>
    </w:p>
    <w:p w14:paraId="5B5A8D16" w14:textId="69D259B0" w:rsidR="00AD13BD" w:rsidRPr="00AD13BD" w:rsidRDefault="008F4E78" w:rsidP="00AD13BD">
      <w:pPr>
        <w:jc w:val="both"/>
        <w:rPr>
          <w:color w:val="000000" w:themeColor="text1"/>
          <w:lang w:val="fr-FR"/>
        </w:rPr>
      </w:pPr>
      <w:r>
        <w:rPr>
          <w:color w:val="000000" w:themeColor="text1"/>
          <w:lang w:val="fr-FR"/>
        </w:rPr>
        <w:tab/>
        <w:t xml:space="preserve">En </w:t>
      </w:r>
      <w:r w:rsidR="001D5EB8">
        <w:rPr>
          <w:color w:val="000000" w:themeColor="text1"/>
          <w:lang w:val="fr-FR"/>
        </w:rPr>
        <w:t>parallèle,</w:t>
      </w:r>
      <w:r w:rsidR="002408CF">
        <w:rPr>
          <w:color w:val="000000" w:themeColor="text1"/>
          <w:lang w:val="fr-FR"/>
        </w:rPr>
        <w:t xml:space="preserve"> je note </w:t>
      </w:r>
      <w:r>
        <w:rPr>
          <w:color w:val="000000" w:themeColor="text1"/>
          <w:lang w:val="fr-FR"/>
        </w:rPr>
        <w:t xml:space="preserve">que </w:t>
      </w:r>
      <w:r w:rsidR="002408CF">
        <w:rPr>
          <w:color w:val="000000" w:themeColor="text1"/>
          <w:lang w:val="fr-FR"/>
        </w:rPr>
        <w:t>le dossier d’enquê</w:t>
      </w:r>
      <w:r w:rsidR="001D7CF3">
        <w:rPr>
          <w:color w:val="000000" w:themeColor="text1"/>
          <w:lang w:val="fr-FR"/>
        </w:rPr>
        <w:t xml:space="preserve">te, certes actualisé par la note de présentation de septembre 2023, </w:t>
      </w:r>
      <w:r w:rsidR="00AC3DED">
        <w:rPr>
          <w:color w:val="000000" w:themeColor="text1"/>
          <w:lang w:val="fr-FR"/>
        </w:rPr>
        <w:t xml:space="preserve">ne comportait pas </w:t>
      </w:r>
      <w:r w:rsidR="00AD13BD">
        <w:rPr>
          <w:color w:val="000000" w:themeColor="text1"/>
          <w:lang w:val="fr-FR"/>
        </w:rPr>
        <w:t xml:space="preserve">plusieurs </w:t>
      </w:r>
      <w:r w:rsidR="00AD13BD" w:rsidRPr="00AD13BD">
        <w:rPr>
          <w:color w:val="000000" w:themeColor="text1"/>
          <w:lang w:val="fr-FR"/>
        </w:rPr>
        <w:t>des informations utiles pour juger des</w:t>
      </w:r>
      <w:r w:rsidR="00AD13BD">
        <w:rPr>
          <w:color w:val="000000" w:themeColor="text1"/>
          <w:lang w:val="fr-FR"/>
        </w:rPr>
        <w:t xml:space="preserve"> consommations récentes, des</w:t>
      </w:r>
      <w:r w:rsidR="00AD13BD" w:rsidRPr="00AD13BD">
        <w:rPr>
          <w:color w:val="000000" w:themeColor="text1"/>
          <w:lang w:val="fr-FR"/>
        </w:rPr>
        <w:t xml:space="preserve"> interconnexions existantes et des perspectives de production</w:t>
      </w:r>
      <w:r w:rsidR="00AD13BD">
        <w:rPr>
          <w:color w:val="000000" w:themeColor="text1"/>
          <w:lang w:val="fr-FR"/>
        </w:rPr>
        <w:t xml:space="preserve">. Ces données ont été fournies par le bureau d’études Intégrale Environnement dans </w:t>
      </w:r>
      <w:r w:rsidR="003D40D5">
        <w:rPr>
          <w:color w:val="000000" w:themeColor="text1"/>
          <w:lang w:val="fr-FR"/>
        </w:rPr>
        <w:t>le cadre</w:t>
      </w:r>
      <w:r w:rsidR="00AD13BD">
        <w:rPr>
          <w:color w:val="000000" w:themeColor="text1"/>
          <w:lang w:val="fr-FR"/>
        </w:rPr>
        <w:t xml:space="preserve"> du dialogue </w:t>
      </w:r>
      <w:r w:rsidR="001D5EB8">
        <w:rPr>
          <w:color w:val="000000" w:themeColor="text1"/>
          <w:lang w:val="fr-FR"/>
        </w:rPr>
        <w:t>instauré à travers le PVSO.</w:t>
      </w:r>
    </w:p>
    <w:p w14:paraId="496331CE" w14:textId="3BE36739" w:rsidR="008F4E78" w:rsidRDefault="008F4E78" w:rsidP="00DA6CE3">
      <w:pPr>
        <w:jc w:val="both"/>
        <w:rPr>
          <w:color w:val="000000" w:themeColor="text1"/>
          <w:lang w:val="fr-FR"/>
        </w:rPr>
      </w:pPr>
    </w:p>
    <w:p w14:paraId="0EDF6506" w14:textId="006529B8" w:rsidR="00B851A9" w:rsidRDefault="002F077E" w:rsidP="00DA6CE3">
      <w:pPr>
        <w:jc w:val="both"/>
        <w:rPr>
          <w:color w:val="000000" w:themeColor="text1"/>
          <w:lang w:val="fr-FR"/>
        </w:rPr>
      </w:pPr>
      <w:r>
        <w:rPr>
          <w:color w:val="000000" w:themeColor="text1"/>
          <w:lang w:val="fr-FR"/>
        </w:rPr>
        <w:tab/>
      </w:r>
      <w:r w:rsidRPr="00857D56">
        <w:rPr>
          <w:color w:val="000000" w:themeColor="text1"/>
          <w:u w:val="single"/>
          <w:lang w:val="fr-FR"/>
        </w:rPr>
        <w:t xml:space="preserve">Dès lors, comment peut-on juger aujourd’hui </w:t>
      </w:r>
      <w:r w:rsidR="000E6859" w:rsidRPr="00857D56">
        <w:rPr>
          <w:color w:val="000000" w:themeColor="text1"/>
          <w:u w:val="single"/>
          <w:lang w:val="fr-FR"/>
        </w:rPr>
        <w:t>des enjeux quantitatifs du raccordement du forage FM3 au réseau de distribution d’eau potable d</w:t>
      </w:r>
      <w:r w:rsidR="00857D56" w:rsidRPr="00857D56">
        <w:rPr>
          <w:color w:val="000000" w:themeColor="text1"/>
          <w:u w:val="single"/>
          <w:lang w:val="fr-FR"/>
        </w:rPr>
        <w:t>u</w:t>
      </w:r>
      <w:r w:rsidR="008D5483" w:rsidRPr="00857D56">
        <w:rPr>
          <w:color w:val="000000" w:themeColor="text1"/>
          <w:u w:val="single"/>
          <w:lang w:val="fr-FR"/>
        </w:rPr>
        <w:t xml:space="preserve"> périmètre géographique concerné</w:t>
      </w:r>
      <w:r w:rsidR="008D5483">
        <w:rPr>
          <w:color w:val="000000" w:themeColor="text1"/>
          <w:lang w:val="fr-FR"/>
        </w:rPr>
        <w:t> ?</w:t>
      </w:r>
    </w:p>
    <w:p w14:paraId="03A35666" w14:textId="5532B3A5" w:rsidR="00650AA2" w:rsidRDefault="00650AA2" w:rsidP="00DA6CE3">
      <w:pPr>
        <w:jc w:val="both"/>
        <w:rPr>
          <w:color w:val="000000" w:themeColor="text1"/>
          <w:lang w:val="fr-FR"/>
        </w:rPr>
      </w:pPr>
      <w:r>
        <w:rPr>
          <w:color w:val="000000" w:themeColor="text1"/>
          <w:lang w:val="fr-FR"/>
        </w:rPr>
        <w:tab/>
      </w:r>
      <w:r w:rsidR="00C0203B">
        <w:rPr>
          <w:color w:val="000000" w:themeColor="text1"/>
          <w:lang w:val="fr-FR"/>
        </w:rPr>
        <w:t xml:space="preserve">Considérant </w:t>
      </w:r>
      <w:r w:rsidR="008A7C07">
        <w:rPr>
          <w:color w:val="000000" w:themeColor="text1"/>
          <w:lang w:val="fr-FR"/>
        </w:rPr>
        <w:t xml:space="preserve">d’abord le bilan d’ensemble </w:t>
      </w:r>
      <w:r w:rsidR="005F3CDD">
        <w:rPr>
          <w:color w:val="000000" w:themeColor="text1"/>
          <w:lang w:val="fr-FR"/>
        </w:rPr>
        <w:t>des volumes</w:t>
      </w:r>
      <w:r w:rsidR="006D354B">
        <w:rPr>
          <w:color w:val="000000" w:themeColor="text1"/>
          <w:lang w:val="fr-FR"/>
        </w:rPr>
        <w:t xml:space="preserve"> d’eau</w:t>
      </w:r>
      <w:r w:rsidR="005F3CDD">
        <w:rPr>
          <w:color w:val="000000" w:themeColor="text1"/>
          <w:lang w:val="fr-FR"/>
        </w:rPr>
        <w:t xml:space="preserve"> produit, importé, distribué et consommé </w:t>
      </w:r>
      <w:r w:rsidR="006D354B">
        <w:rPr>
          <w:color w:val="000000" w:themeColor="text1"/>
          <w:lang w:val="fr-FR"/>
        </w:rPr>
        <w:t xml:space="preserve">dans le périmètre « historique » du SIAEP </w:t>
      </w:r>
      <w:r w:rsidR="00630770">
        <w:rPr>
          <w:color w:val="000000" w:themeColor="text1"/>
          <w:lang w:val="fr-FR"/>
        </w:rPr>
        <w:t>N</w:t>
      </w:r>
      <w:r w:rsidR="006D354B">
        <w:rPr>
          <w:color w:val="000000" w:themeColor="text1"/>
          <w:lang w:val="fr-FR"/>
        </w:rPr>
        <w:t>ord Ecouen</w:t>
      </w:r>
      <w:bookmarkStart w:id="117" w:name="_Hlk152152186"/>
      <w:r w:rsidR="00786080">
        <w:rPr>
          <w:color w:val="000000" w:themeColor="text1"/>
          <w:lang w:val="fr-FR"/>
        </w:rPr>
        <w:t xml:space="preserve"> au cours des dix dernières années</w:t>
      </w:r>
      <w:r w:rsidR="001D5EB8">
        <w:rPr>
          <w:color w:val="000000" w:themeColor="text1"/>
          <w:lang w:val="fr-FR"/>
        </w:rPr>
        <w:t> :</w:t>
      </w:r>
    </w:p>
    <w:p w14:paraId="6217EC81" w14:textId="77777777" w:rsidR="00675B43" w:rsidRDefault="00675B43" w:rsidP="00DA6CE3">
      <w:pPr>
        <w:jc w:val="both"/>
        <w:rPr>
          <w:color w:val="000000" w:themeColor="text1"/>
          <w:lang w:val="fr-FR"/>
        </w:rPr>
      </w:pPr>
    </w:p>
    <w:p w14:paraId="033A18D2" w14:textId="77777777" w:rsidR="00675B43" w:rsidRDefault="00675B43" w:rsidP="00DA6CE3">
      <w:pPr>
        <w:jc w:val="both"/>
        <w:rPr>
          <w:color w:val="000000" w:themeColor="text1"/>
          <w:lang w:val="fr-FR"/>
        </w:rPr>
      </w:pPr>
    </w:p>
    <w:p w14:paraId="5A910309" w14:textId="77777777" w:rsidR="00675B43" w:rsidRDefault="00675B43" w:rsidP="00DA6CE3">
      <w:pPr>
        <w:jc w:val="both"/>
        <w:rPr>
          <w:color w:val="000000" w:themeColor="text1"/>
          <w:lang w:val="fr-FR"/>
        </w:rPr>
      </w:pPr>
    </w:p>
    <w:p w14:paraId="73B57C24" w14:textId="77777777" w:rsidR="00675B43" w:rsidRDefault="00675B43" w:rsidP="00DA6CE3">
      <w:pPr>
        <w:jc w:val="both"/>
        <w:rPr>
          <w:color w:val="000000" w:themeColor="text1"/>
          <w:lang w:val="fr-FR"/>
        </w:rPr>
      </w:pPr>
    </w:p>
    <w:tbl>
      <w:tblPr>
        <w:tblW w:w="7760" w:type="dxa"/>
        <w:tblCellMar>
          <w:left w:w="70" w:type="dxa"/>
          <w:right w:w="70" w:type="dxa"/>
        </w:tblCellMar>
        <w:tblLook w:val="04A0" w:firstRow="1" w:lastRow="0" w:firstColumn="1" w:lastColumn="0" w:noHBand="0" w:noVBand="1"/>
      </w:tblPr>
      <w:tblGrid>
        <w:gridCol w:w="960"/>
        <w:gridCol w:w="1540"/>
        <w:gridCol w:w="1640"/>
        <w:gridCol w:w="1720"/>
        <w:gridCol w:w="1900"/>
      </w:tblGrid>
      <w:tr w:rsidR="001D5EB8" w:rsidRPr="009A71B8" w14:paraId="71C297CD" w14:textId="77777777" w:rsidTr="002558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B93F188"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lastRenderedPageBreak/>
              <w:t> </w:t>
            </w:r>
            <w:r>
              <w:rPr>
                <w:rFonts w:ascii="Calibri" w:eastAsia="Times New Roman" w:hAnsi="Calibri" w:cs="Calibri"/>
                <w:color w:val="000000"/>
                <w:kern w:val="0"/>
                <w:lang w:eastAsia="fr-CA"/>
                <w14:ligatures w14:val="none"/>
              </w:rPr>
              <w:t>En m3 :</w:t>
            </w:r>
          </w:p>
        </w:tc>
        <w:tc>
          <w:tcPr>
            <w:tcW w:w="1540"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35A5B1D8"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Vo</w:t>
            </w:r>
            <w:r w:rsidRPr="009A71B8">
              <w:rPr>
                <w:rFonts w:ascii="Calibri" w:eastAsia="Times New Roman" w:hAnsi="Calibri" w:cs="Calibri"/>
                <w:color w:val="000000"/>
                <w:kern w:val="0"/>
                <w:lang w:eastAsia="fr-CA"/>
                <w14:ligatures w14:val="none"/>
              </w:rPr>
              <w:t>lume produit</w:t>
            </w:r>
          </w:p>
        </w:tc>
        <w:tc>
          <w:tcPr>
            <w:tcW w:w="1640"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30A4713A"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Volume importé</w:t>
            </w:r>
          </w:p>
        </w:tc>
        <w:tc>
          <w:tcPr>
            <w:tcW w:w="1720"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2F989C08"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Volume distribué</w:t>
            </w:r>
          </w:p>
        </w:tc>
        <w:tc>
          <w:tcPr>
            <w:tcW w:w="1900"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0CA6B035"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Volume consommé</w:t>
            </w:r>
          </w:p>
        </w:tc>
      </w:tr>
      <w:tr w:rsidR="001D5EB8" w:rsidRPr="009A71B8" w14:paraId="66C8FC14"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46764D"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35584B"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 </w:t>
            </w:r>
          </w:p>
        </w:tc>
        <w:tc>
          <w:tcPr>
            <w:tcW w:w="1640" w:type="dxa"/>
            <w:tcBorders>
              <w:top w:val="nil"/>
              <w:left w:val="nil"/>
              <w:bottom w:val="single" w:sz="4" w:space="0" w:color="auto"/>
              <w:right w:val="single" w:sz="4" w:space="0" w:color="auto"/>
            </w:tcBorders>
            <w:shd w:val="clear" w:color="auto" w:fill="auto"/>
            <w:noWrap/>
            <w:vAlign w:val="bottom"/>
            <w:hideMark/>
          </w:tcPr>
          <w:p w14:paraId="7488F36F"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 </w:t>
            </w:r>
          </w:p>
        </w:tc>
        <w:tc>
          <w:tcPr>
            <w:tcW w:w="1720" w:type="dxa"/>
            <w:tcBorders>
              <w:top w:val="nil"/>
              <w:left w:val="nil"/>
              <w:bottom w:val="single" w:sz="4" w:space="0" w:color="auto"/>
              <w:right w:val="single" w:sz="4" w:space="0" w:color="auto"/>
            </w:tcBorders>
            <w:shd w:val="clear" w:color="auto" w:fill="auto"/>
            <w:noWrap/>
            <w:vAlign w:val="bottom"/>
            <w:hideMark/>
          </w:tcPr>
          <w:p w14:paraId="44EFE063"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41800191"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 </w:t>
            </w:r>
          </w:p>
        </w:tc>
      </w:tr>
      <w:tr w:rsidR="001D5EB8" w:rsidRPr="009A71B8" w14:paraId="6DAFB3EA"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477B7464"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2013</w:t>
            </w:r>
          </w:p>
        </w:tc>
        <w:tc>
          <w:tcPr>
            <w:tcW w:w="1540" w:type="dxa"/>
            <w:tcBorders>
              <w:top w:val="nil"/>
              <w:left w:val="nil"/>
              <w:bottom w:val="single" w:sz="4" w:space="0" w:color="auto"/>
              <w:right w:val="single" w:sz="4" w:space="0" w:color="auto"/>
            </w:tcBorders>
            <w:shd w:val="clear" w:color="auto" w:fill="auto"/>
            <w:noWrap/>
            <w:vAlign w:val="bottom"/>
            <w:hideMark/>
          </w:tcPr>
          <w:p w14:paraId="662CF419"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533 228</w:t>
            </w:r>
          </w:p>
        </w:tc>
        <w:tc>
          <w:tcPr>
            <w:tcW w:w="1640" w:type="dxa"/>
            <w:tcBorders>
              <w:top w:val="nil"/>
              <w:left w:val="nil"/>
              <w:bottom w:val="single" w:sz="4" w:space="0" w:color="auto"/>
              <w:right w:val="single" w:sz="4" w:space="0" w:color="auto"/>
            </w:tcBorders>
            <w:shd w:val="clear" w:color="auto" w:fill="auto"/>
            <w:noWrap/>
            <w:vAlign w:val="bottom"/>
            <w:hideMark/>
          </w:tcPr>
          <w:p w14:paraId="659D3FC4"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13 142</w:t>
            </w:r>
          </w:p>
        </w:tc>
        <w:tc>
          <w:tcPr>
            <w:tcW w:w="1720" w:type="dxa"/>
            <w:tcBorders>
              <w:top w:val="nil"/>
              <w:left w:val="nil"/>
              <w:bottom w:val="single" w:sz="4" w:space="0" w:color="auto"/>
              <w:right w:val="single" w:sz="4" w:space="0" w:color="auto"/>
            </w:tcBorders>
            <w:shd w:val="clear" w:color="auto" w:fill="auto"/>
            <w:noWrap/>
            <w:vAlign w:val="bottom"/>
            <w:hideMark/>
          </w:tcPr>
          <w:p w14:paraId="5CA4367E"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546 370</w:t>
            </w:r>
          </w:p>
        </w:tc>
        <w:tc>
          <w:tcPr>
            <w:tcW w:w="1900" w:type="dxa"/>
            <w:tcBorders>
              <w:top w:val="nil"/>
              <w:left w:val="nil"/>
              <w:bottom w:val="single" w:sz="4" w:space="0" w:color="auto"/>
              <w:right w:val="single" w:sz="4" w:space="0" w:color="auto"/>
            </w:tcBorders>
            <w:shd w:val="clear" w:color="auto" w:fill="auto"/>
            <w:noWrap/>
            <w:vAlign w:val="bottom"/>
            <w:hideMark/>
          </w:tcPr>
          <w:p w14:paraId="22CB5605"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442 018</w:t>
            </w:r>
          </w:p>
        </w:tc>
      </w:tr>
      <w:tr w:rsidR="001D5EB8" w:rsidRPr="009A71B8" w14:paraId="5C766558"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895F765"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2014</w:t>
            </w:r>
          </w:p>
        </w:tc>
        <w:tc>
          <w:tcPr>
            <w:tcW w:w="1540" w:type="dxa"/>
            <w:tcBorders>
              <w:top w:val="nil"/>
              <w:left w:val="nil"/>
              <w:bottom w:val="single" w:sz="4" w:space="0" w:color="auto"/>
              <w:right w:val="single" w:sz="4" w:space="0" w:color="auto"/>
            </w:tcBorders>
            <w:shd w:val="clear" w:color="auto" w:fill="auto"/>
            <w:noWrap/>
            <w:vAlign w:val="bottom"/>
            <w:hideMark/>
          </w:tcPr>
          <w:p w14:paraId="7C409A01"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535 784</w:t>
            </w:r>
          </w:p>
        </w:tc>
        <w:tc>
          <w:tcPr>
            <w:tcW w:w="1640" w:type="dxa"/>
            <w:tcBorders>
              <w:top w:val="nil"/>
              <w:left w:val="nil"/>
              <w:bottom w:val="single" w:sz="4" w:space="0" w:color="auto"/>
              <w:right w:val="single" w:sz="4" w:space="0" w:color="auto"/>
            </w:tcBorders>
            <w:shd w:val="clear" w:color="auto" w:fill="auto"/>
            <w:noWrap/>
            <w:vAlign w:val="bottom"/>
            <w:hideMark/>
          </w:tcPr>
          <w:p w14:paraId="55612108"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13 402</w:t>
            </w:r>
          </w:p>
        </w:tc>
        <w:tc>
          <w:tcPr>
            <w:tcW w:w="1720" w:type="dxa"/>
            <w:tcBorders>
              <w:top w:val="nil"/>
              <w:left w:val="nil"/>
              <w:bottom w:val="single" w:sz="4" w:space="0" w:color="auto"/>
              <w:right w:val="single" w:sz="4" w:space="0" w:color="auto"/>
            </w:tcBorders>
            <w:shd w:val="clear" w:color="auto" w:fill="auto"/>
            <w:noWrap/>
            <w:vAlign w:val="bottom"/>
            <w:hideMark/>
          </w:tcPr>
          <w:p w14:paraId="0A3D15BD"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549 186</w:t>
            </w:r>
          </w:p>
        </w:tc>
        <w:tc>
          <w:tcPr>
            <w:tcW w:w="1900" w:type="dxa"/>
            <w:tcBorders>
              <w:top w:val="nil"/>
              <w:left w:val="nil"/>
              <w:bottom w:val="single" w:sz="4" w:space="0" w:color="auto"/>
              <w:right w:val="single" w:sz="4" w:space="0" w:color="auto"/>
            </w:tcBorders>
            <w:shd w:val="clear" w:color="auto" w:fill="auto"/>
            <w:noWrap/>
            <w:vAlign w:val="bottom"/>
            <w:hideMark/>
          </w:tcPr>
          <w:p w14:paraId="6477A15D"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429 925</w:t>
            </w:r>
          </w:p>
        </w:tc>
      </w:tr>
      <w:tr w:rsidR="001D5EB8" w:rsidRPr="009A71B8" w14:paraId="1D1DAD33"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451AC4C6"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2015</w:t>
            </w:r>
          </w:p>
        </w:tc>
        <w:tc>
          <w:tcPr>
            <w:tcW w:w="1540" w:type="dxa"/>
            <w:tcBorders>
              <w:top w:val="nil"/>
              <w:left w:val="nil"/>
              <w:bottom w:val="single" w:sz="4" w:space="0" w:color="auto"/>
              <w:right w:val="single" w:sz="4" w:space="0" w:color="auto"/>
            </w:tcBorders>
            <w:shd w:val="clear" w:color="auto" w:fill="auto"/>
            <w:noWrap/>
            <w:vAlign w:val="bottom"/>
            <w:hideMark/>
          </w:tcPr>
          <w:p w14:paraId="2EFBB7AC"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541 161</w:t>
            </w:r>
          </w:p>
        </w:tc>
        <w:tc>
          <w:tcPr>
            <w:tcW w:w="1640" w:type="dxa"/>
            <w:tcBorders>
              <w:top w:val="nil"/>
              <w:left w:val="nil"/>
              <w:bottom w:val="single" w:sz="4" w:space="0" w:color="auto"/>
              <w:right w:val="single" w:sz="4" w:space="0" w:color="auto"/>
            </w:tcBorders>
            <w:shd w:val="clear" w:color="auto" w:fill="auto"/>
            <w:noWrap/>
            <w:vAlign w:val="bottom"/>
            <w:hideMark/>
          </w:tcPr>
          <w:p w14:paraId="09C20FDD"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7 562</w:t>
            </w:r>
          </w:p>
        </w:tc>
        <w:tc>
          <w:tcPr>
            <w:tcW w:w="1720" w:type="dxa"/>
            <w:tcBorders>
              <w:top w:val="nil"/>
              <w:left w:val="nil"/>
              <w:bottom w:val="single" w:sz="4" w:space="0" w:color="auto"/>
              <w:right w:val="single" w:sz="4" w:space="0" w:color="auto"/>
            </w:tcBorders>
            <w:shd w:val="clear" w:color="auto" w:fill="auto"/>
            <w:noWrap/>
            <w:vAlign w:val="bottom"/>
            <w:hideMark/>
          </w:tcPr>
          <w:p w14:paraId="74E7449C"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548 753</w:t>
            </w:r>
          </w:p>
        </w:tc>
        <w:tc>
          <w:tcPr>
            <w:tcW w:w="1900" w:type="dxa"/>
            <w:tcBorders>
              <w:top w:val="nil"/>
              <w:left w:val="nil"/>
              <w:bottom w:val="single" w:sz="4" w:space="0" w:color="auto"/>
              <w:right w:val="single" w:sz="4" w:space="0" w:color="auto"/>
            </w:tcBorders>
            <w:shd w:val="clear" w:color="auto" w:fill="auto"/>
            <w:noWrap/>
            <w:vAlign w:val="bottom"/>
            <w:hideMark/>
          </w:tcPr>
          <w:p w14:paraId="673FFEC5"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454 008</w:t>
            </w:r>
          </w:p>
        </w:tc>
      </w:tr>
      <w:tr w:rsidR="001D5EB8" w:rsidRPr="009A71B8" w14:paraId="6992BF77"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168A4B02"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2016</w:t>
            </w:r>
          </w:p>
        </w:tc>
        <w:tc>
          <w:tcPr>
            <w:tcW w:w="1540" w:type="dxa"/>
            <w:tcBorders>
              <w:top w:val="nil"/>
              <w:left w:val="nil"/>
              <w:bottom w:val="single" w:sz="4" w:space="0" w:color="auto"/>
              <w:right w:val="single" w:sz="4" w:space="0" w:color="auto"/>
            </w:tcBorders>
            <w:shd w:val="clear" w:color="auto" w:fill="auto"/>
            <w:noWrap/>
            <w:vAlign w:val="bottom"/>
            <w:hideMark/>
          </w:tcPr>
          <w:p w14:paraId="526C3829"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554 634</w:t>
            </w:r>
          </w:p>
        </w:tc>
        <w:tc>
          <w:tcPr>
            <w:tcW w:w="1640" w:type="dxa"/>
            <w:tcBorders>
              <w:top w:val="nil"/>
              <w:left w:val="nil"/>
              <w:bottom w:val="single" w:sz="4" w:space="0" w:color="auto"/>
              <w:right w:val="single" w:sz="4" w:space="0" w:color="auto"/>
            </w:tcBorders>
            <w:shd w:val="clear" w:color="auto" w:fill="auto"/>
            <w:noWrap/>
            <w:vAlign w:val="bottom"/>
            <w:hideMark/>
          </w:tcPr>
          <w:p w14:paraId="1CB34BB9"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1 809</w:t>
            </w:r>
          </w:p>
        </w:tc>
        <w:tc>
          <w:tcPr>
            <w:tcW w:w="1720" w:type="dxa"/>
            <w:tcBorders>
              <w:top w:val="nil"/>
              <w:left w:val="nil"/>
              <w:bottom w:val="single" w:sz="4" w:space="0" w:color="auto"/>
              <w:right w:val="single" w:sz="4" w:space="0" w:color="auto"/>
            </w:tcBorders>
            <w:shd w:val="clear" w:color="auto" w:fill="auto"/>
            <w:noWrap/>
            <w:vAlign w:val="bottom"/>
            <w:hideMark/>
          </w:tcPr>
          <w:p w14:paraId="256CAEFB"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556 443</w:t>
            </w:r>
          </w:p>
        </w:tc>
        <w:tc>
          <w:tcPr>
            <w:tcW w:w="1900" w:type="dxa"/>
            <w:tcBorders>
              <w:top w:val="nil"/>
              <w:left w:val="nil"/>
              <w:bottom w:val="single" w:sz="4" w:space="0" w:color="auto"/>
              <w:right w:val="single" w:sz="4" w:space="0" w:color="auto"/>
            </w:tcBorders>
            <w:shd w:val="clear" w:color="auto" w:fill="auto"/>
            <w:noWrap/>
            <w:vAlign w:val="bottom"/>
            <w:hideMark/>
          </w:tcPr>
          <w:p w14:paraId="5581A48E"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452 489</w:t>
            </w:r>
          </w:p>
        </w:tc>
      </w:tr>
      <w:tr w:rsidR="001D5EB8" w:rsidRPr="009A71B8" w14:paraId="390CE497"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DC816F1"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2017</w:t>
            </w:r>
          </w:p>
        </w:tc>
        <w:tc>
          <w:tcPr>
            <w:tcW w:w="1540" w:type="dxa"/>
            <w:tcBorders>
              <w:top w:val="nil"/>
              <w:left w:val="nil"/>
              <w:bottom w:val="single" w:sz="4" w:space="0" w:color="auto"/>
              <w:right w:val="single" w:sz="4" w:space="0" w:color="auto"/>
            </w:tcBorders>
            <w:shd w:val="clear" w:color="auto" w:fill="auto"/>
            <w:noWrap/>
            <w:vAlign w:val="bottom"/>
            <w:hideMark/>
          </w:tcPr>
          <w:p w14:paraId="4024E5CE"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433 565</w:t>
            </w:r>
          </w:p>
        </w:tc>
        <w:tc>
          <w:tcPr>
            <w:tcW w:w="1640" w:type="dxa"/>
            <w:tcBorders>
              <w:top w:val="nil"/>
              <w:left w:val="nil"/>
              <w:bottom w:val="single" w:sz="4" w:space="0" w:color="auto"/>
              <w:right w:val="single" w:sz="4" w:space="0" w:color="auto"/>
            </w:tcBorders>
            <w:shd w:val="clear" w:color="auto" w:fill="auto"/>
            <w:noWrap/>
            <w:vAlign w:val="bottom"/>
            <w:hideMark/>
          </w:tcPr>
          <w:p w14:paraId="6290E9E6"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99 733</w:t>
            </w:r>
          </w:p>
        </w:tc>
        <w:tc>
          <w:tcPr>
            <w:tcW w:w="1720" w:type="dxa"/>
            <w:tcBorders>
              <w:top w:val="nil"/>
              <w:left w:val="nil"/>
              <w:bottom w:val="single" w:sz="4" w:space="0" w:color="auto"/>
              <w:right w:val="single" w:sz="4" w:space="0" w:color="auto"/>
            </w:tcBorders>
            <w:shd w:val="clear" w:color="auto" w:fill="auto"/>
            <w:noWrap/>
            <w:vAlign w:val="bottom"/>
            <w:hideMark/>
          </w:tcPr>
          <w:p w14:paraId="6C6A0321"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533 298</w:t>
            </w:r>
          </w:p>
        </w:tc>
        <w:tc>
          <w:tcPr>
            <w:tcW w:w="1900" w:type="dxa"/>
            <w:tcBorders>
              <w:top w:val="nil"/>
              <w:left w:val="nil"/>
              <w:bottom w:val="single" w:sz="4" w:space="0" w:color="auto"/>
              <w:right w:val="single" w:sz="4" w:space="0" w:color="auto"/>
            </w:tcBorders>
            <w:shd w:val="clear" w:color="auto" w:fill="auto"/>
            <w:noWrap/>
            <w:vAlign w:val="bottom"/>
            <w:hideMark/>
          </w:tcPr>
          <w:p w14:paraId="3A06FC61"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454 856</w:t>
            </w:r>
          </w:p>
        </w:tc>
      </w:tr>
      <w:tr w:rsidR="001D5EB8" w:rsidRPr="009A71B8" w14:paraId="16618B94"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EAA360B"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2018</w:t>
            </w:r>
          </w:p>
        </w:tc>
        <w:tc>
          <w:tcPr>
            <w:tcW w:w="1540" w:type="dxa"/>
            <w:tcBorders>
              <w:top w:val="nil"/>
              <w:left w:val="nil"/>
              <w:bottom w:val="single" w:sz="4" w:space="0" w:color="auto"/>
              <w:right w:val="single" w:sz="4" w:space="0" w:color="auto"/>
            </w:tcBorders>
            <w:shd w:val="clear" w:color="auto" w:fill="auto"/>
            <w:noWrap/>
            <w:vAlign w:val="bottom"/>
            <w:hideMark/>
          </w:tcPr>
          <w:p w14:paraId="22E81EE3"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340 345</w:t>
            </w:r>
          </w:p>
        </w:tc>
        <w:tc>
          <w:tcPr>
            <w:tcW w:w="1640" w:type="dxa"/>
            <w:tcBorders>
              <w:top w:val="nil"/>
              <w:left w:val="nil"/>
              <w:bottom w:val="single" w:sz="4" w:space="0" w:color="auto"/>
              <w:right w:val="single" w:sz="4" w:space="0" w:color="auto"/>
            </w:tcBorders>
            <w:shd w:val="clear" w:color="auto" w:fill="auto"/>
            <w:noWrap/>
            <w:vAlign w:val="bottom"/>
            <w:hideMark/>
          </w:tcPr>
          <w:p w14:paraId="3DF5AA9B"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216 958</w:t>
            </w:r>
          </w:p>
        </w:tc>
        <w:tc>
          <w:tcPr>
            <w:tcW w:w="1720" w:type="dxa"/>
            <w:tcBorders>
              <w:top w:val="nil"/>
              <w:left w:val="nil"/>
              <w:bottom w:val="single" w:sz="4" w:space="0" w:color="auto"/>
              <w:right w:val="single" w:sz="4" w:space="0" w:color="auto"/>
            </w:tcBorders>
            <w:shd w:val="clear" w:color="auto" w:fill="auto"/>
            <w:noWrap/>
            <w:vAlign w:val="bottom"/>
            <w:hideMark/>
          </w:tcPr>
          <w:p w14:paraId="149EC25F"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557 303</w:t>
            </w:r>
          </w:p>
        </w:tc>
        <w:tc>
          <w:tcPr>
            <w:tcW w:w="1900" w:type="dxa"/>
            <w:tcBorders>
              <w:top w:val="nil"/>
              <w:left w:val="nil"/>
              <w:bottom w:val="single" w:sz="4" w:space="0" w:color="auto"/>
              <w:right w:val="single" w:sz="4" w:space="0" w:color="auto"/>
            </w:tcBorders>
            <w:shd w:val="clear" w:color="auto" w:fill="auto"/>
            <w:noWrap/>
            <w:vAlign w:val="bottom"/>
            <w:hideMark/>
          </w:tcPr>
          <w:p w14:paraId="2993639F"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445 515</w:t>
            </w:r>
          </w:p>
        </w:tc>
      </w:tr>
      <w:tr w:rsidR="001D5EB8" w:rsidRPr="009A71B8" w14:paraId="34955B7A"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73464D0"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2019</w:t>
            </w:r>
          </w:p>
        </w:tc>
        <w:tc>
          <w:tcPr>
            <w:tcW w:w="1540" w:type="dxa"/>
            <w:tcBorders>
              <w:top w:val="nil"/>
              <w:left w:val="nil"/>
              <w:bottom w:val="single" w:sz="4" w:space="0" w:color="auto"/>
              <w:right w:val="single" w:sz="4" w:space="0" w:color="auto"/>
            </w:tcBorders>
            <w:shd w:val="clear" w:color="auto" w:fill="auto"/>
            <w:noWrap/>
            <w:vAlign w:val="bottom"/>
            <w:hideMark/>
          </w:tcPr>
          <w:p w14:paraId="700C544E"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549 442</w:t>
            </w:r>
          </w:p>
        </w:tc>
        <w:tc>
          <w:tcPr>
            <w:tcW w:w="1640" w:type="dxa"/>
            <w:tcBorders>
              <w:top w:val="nil"/>
              <w:left w:val="nil"/>
              <w:bottom w:val="single" w:sz="4" w:space="0" w:color="auto"/>
              <w:right w:val="single" w:sz="4" w:space="0" w:color="auto"/>
            </w:tcBorders>
            <w:shd w:val="clear" w:color="auto" w:fill="auto"/>
            <w:noWrap/>
            <w:vAlign w:val="bottom"/>
            <w:hideMark/>
          </w:tcPr>
          <w:p w14:paraId="240B1EE3"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34 894</w:t>
            </w:r>
          </w:p>
        </w:tc>
        <w:tc>
          <w:tcPr>
            <w:tcW w:w="1720" w:type="dxa"/>
            <w:tcBorders>
              <w:top w:val="nil"/>
              <w:left w:val="nil"/>
              <w:bottom w:val="single" w:sz="4" w:space="0" w:color="auto"/>
              <w:right w:val="single" w:sz="4" w:space="0" w:color="auto"/>
            </w:tcBorders>
            <w:shd w:val="clear" w:color="auto" w:fill="auto"/>
            <w:noWrap/>
            <w:vAlign w:val="bottom"/>
            <w:hideMark/>
          </w:tcPr>
          <w:p w14:paraId="59ACA954" w14:textId="05A52F33" w:rsidR="001D5EB8" w:rsidRPr="009A71B8" w:rsidRDefault="003D40D5"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584 336</w:t>
            </w:r>
          </w:p>
        </w:tc>
        <w:tc>
          <w:tcPr>
            <w:tcW w:w="1900" w:type="dxa"/>
            <w:tcBorders>
              <w:top w:val="nil"/>
              <w:left w:val="nil"/>
              <w:bottom w:val="single" w:sz="4" w:space="0" w:color="auto"/>
              <w:right w:val="single" w:sz="4" w:space="0" w:color="auto"/>
            </w:tcBorders>
            <w:shd w:val="clear" w:color="auto" w:fill="auto"/>
            <w:noWrap/>
            <w:vAlign w:val="bottom"/>
            <w:hideMark/>
          </w:tcPr>
          <w:p w14:paraId="4FE8E490" w14:textId="41E8F6BA" w:rsidR="001D5EB8" w:rsidRPr="009A71B8" w:rsidRDefault="009F04F5"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458 944</w:t>
            </w:r>
            <w:r w:rsidR="001D5EB8" w:rsidRPr="009A71B8">
              <w:rPr>
                <w:rFonts w:ascii="Calibri" w:eastAsia="Times New Roman" w:hAnsi="Calibri" w:cs="Calibri"/>
                <w:color w:val="000000"/>
                <w:kern w:val="0"/>
                <w:lang w:eastAsia="fr-CA"/>
                <w14:ligatures w14:val="none"/>
              </w:rPr>
              <w:t> </w:t>
            </w:r>
          </w:p>
        </w:tc>
      </w:tr>
      <w:tr w:rsidR="001D5EB8" w:rsidRPr="009A71B8" w14:paraId="07CEE244"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60E33820"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2020</w:t>
            </w:r>
          </w:p>
        </w:tc>
        <w:tc>
          <w:tcPr>
            <w:tcW w:w="1540" w:type="dxa"/>
            <w:tcBorders>
              <w:top w:val="nil"/>
              <w:left w:val="nil"/>
              <w:bottom w:val="single" w:sz="4" w:space="0" w:color="auto"/>
              <w:right w:val="single" w:sz="4" w:space="0" w:color="auto"/>
            </w:tcBorders>
            <w:shd w:val="clear" w:color="auto" w:fill="auto"/>
            <w:noWrap/>
            <w:vAlign w:val="bottom"/>
            <w:hideMark/>
          </w:tcPr>
          <w:p w14:paraId="07ED178B"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524 901</w:t>
            </w:r>
          </w:p>
        </w:tc>
        <w:tc>
          <w:tcPr>
            <w:tcW w:w="1640" w:type="dxa"/>
            <w:tcBorders>
              <w:top w:val="nil"/>
              <w:left w:val="nil"/>
              <w:bottom w:val="single" w:sz="4" w:space="0" w:color="auto"/>
              <w:right w:val="single" w:sz="4" w:space="0" w:color="auto"/>
            </w:tcBorders>
            <w:shd w:val="clear" w:color="auto" w:fill="auto"/>
            <w:noWrap/>
            <w:vAlign w:val="bottom"/>
            <w:hideMark/>
          </w:tcPr>
          <w:p w14:paraId="2DACE2E6"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75 824</w:t>
            </w:r>
          </w:p>
        </w:tc>
        <w:tc>
          <w:tcPr>
            <w:tcW w:w="1720" w:type="dxa"/>
            <w:tcBorders>
              <w:top w:val="nil"/>
              <w:left w:val="nil"/>
              <w:bottom w:val="single" w:sz="4" w:space="0" w:color="auto"/>
              <w:right w:val="single" w:sz="4" w:space="0" w:color="auto"/>
            </w:tcBorders>
            <w:shd w:val="clear" w:color="auto" w:fill="auto"/>
            <w:noWrap/>
            <w:vAlign w:val="bottom"/>
            <w:hideMark/>
          </w:tcPr>
          <w:p w14:paraId="5C895C42" w14:textId="195DFACB" w:rsidR="001D5EB8" w:rsidRPr="009A71B8" w:rsidRDefault="006801DC"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599 112</w:t>
            </w:r>
            <w:r w:rsidR="001D5EB8" w:rsidRPr="009A71B8">
              <w:rPr>
                <w:rFonts w:ascii="Calibri" w:eastAsia="Times New Roman" w:hAnsi="Calibri" w:cs="Calibri"/>
                <w:color w:val="000000"/>
                <w:kern w:val="0"/>
                <w:lang w:eastAsia="fr-CA"/>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1CA52D7D" w14:textId="35D8ABAD" w:rsidR="001D5EB8" w:rsidRPr="009A71B8" w:rsidRDefault="009F04F5"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495 507</w:t>
            </w:r>
            <w:r w:rsidR="001D5EB8" w:rsidRPr="009A71B8">
              <w:rPr>
                <w:rFonts w:ascii="Calibri" w:eastAsia="Times New Roman" w:hAnsi="Calibri" w:cs="Calibri"/>
                <w:color w:val="000000"/>
                <w:kern w:val="0"/>
                <w:lang w:eastAsia="fr-CA"/>
                <w14:ligatures w14:val="none"/>
              </w:rPr>
              <w:t> </w:t>
            </w:r>
          </w:p>
        </w:tc>
      </w:tr>
      <w:tr w:rsidR="001D5EB8" w:rsidRPr="009A71B8" w14:paraId="6AE713A7"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26CAF39E"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2021</w:t>
            </w:r>
          </w:p>
        </w:tc>
        <w:tc>
          <w:tcPr>
            <w:tcW w:w="1540" w:type="dxa"/>
            <w:tcBorders>
              <w:top w:val="nil"/>
              <w:left w:val="nil"/>
              <w:bottom w:val="single" w:sz="4" w:space="0" w:color="auto"/>
              <w:right w:val="single" w:sz="4" w:space="0" w:color="auto"/>
            </w:tcBorders>
            <w:shd w:val="clear" w:color="auto" w:fill="auto"/>
            <w:noWrap/>
            <w:vAlign w:val="bottom"/>
            <w:hideMark/>
          </w:tcPr>
          <w:p w14:paraId="52F0AE9E"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501 306</w:t>
            </w:r>
          </w:p>
        </w:tc>
        <w:tc>
          <w:tcPr>
            <w:tcW w:w="1640" w:type="dxa"/>
            <w:tcBorders>
              <w:top w:val="nil"/>
              <w:left w:val="nil"/>
              <w:bottom w:val="single" w:sz="4" w:space="0" w:color="auto"/>
              <w:right w:val="single" w:sz="4" w:space="0" w:color="auto"/>
            </w:tcBorders>
            <w:shd w:val="clear" w:color="auto" w:fill="auto"/>
            <w:noWrap/>
            <w:vAlign w:val="bottom"/>
            <w:hideMark/>
          </w:tcPr>
          <w:p w14:paraId="7667C268"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80 987</w:t>
            </w:r>
          </w:p>
        </w:tc>
        <w:tc>
          <w:tcPr>
            <w:tcW w:w="1720" w:type="dxa"/>
            <w:tcBorders>
              <w:top w:val="nil"/>
              <w:left w:val="nil"/>
              <w:bottom w:val="single" w:sz="4" w:space="0" w:color="auto"/>
              <w:right w:val="single" w:sz="4" w:space="0" w:color="auto"/>
            </w:tcBorders>
            <w:shd w:val="clear" w:color="auto" w:fill="auto"/>
            <w:noWrap/>
            <w:vAlign w:val="bottom"/>
            <w:hideMark/>
          </w:tcPr>
          <w:p w14:paraId="0599F5EA" w14:textId="51FCECFD" w:rsidR="001D5EB8" w:rsidRPr="009A71B8" w:rsidRDefault="006801DC"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852 293</w:t>
            </w:r>
            <w:r w:rsidR="001D5EB8" w:rsidRPr="009A71B8">
              <w:rPr>
                <w:rFonts w:ascii="Calibri" w:eastAsia="Times New Roman" w:hAnsi="Calibri" w:cs="Calibri"/>
                <w:color w:val="000000"/>
                <w:kern w:val="0"/>
                <w:lang w:eastAsia="fr-CA"/>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7E7BB54C" w14:textId="7CA53F3C" w:rsidR="001D5EB8" w:rsidRPr="009A71B8" w:rsidRDefault="009F04F5"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479 141</w:t>
            </w:r>
            <w:r w:rsidR="001D5EB8" w:rsidRPr="009A71B8">
              <w:rPr>
                <w:rFonts w:ascii="Calibri" w:eastAsia="Times New Roman" w:hAnsi="Calibri" w:cs="Calibri"/>
                <w:color w:val="000000"/>
                <w:kern w:val="0"/>
                <w:lang w:eastAsia="fr-CA"/>
                <w14:ligatures w14:val="none"/>
              </w:rPr>
              <w:t> </w:t>
            </w:r>
          </w:p>
        </w:tc>
      </w:tr>
      <w:tr w:rsidR="001D5EB8" w:rsidRPr="009A71B8" w14:paraId="483C3172" w14:textId="77777777" w:rsidTr="002558DD">
        <w:trPr>
          <w:trHeight w:val="300"/>
        </w:trPr>
        <w:tc>
          <w:tcPr>
            <w:tcW w:w="96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DE9CF00"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2022</w:t>
            </w:r>
          </w:p>
        </w:tc>
        <w:tc>
          <w:tcPr>
            <w:tcW w:w="1540" w:type="dxa"/>
            <w:tcBorders>
              <w:top w:val="nil"/>
              <w:left w:val="nil"/>
              <w:bottom w:val="single" w:sz="4" w:space="0" w:color="auto"/>
              <w:right w:val="single" w:sz="4" w:space="0" w:color="auto"/>
            </w:tcBorders>
            <w:shd w:val="clear" w:color="auto" w:fill="auto"/>
            <w:noWrap/>
            <w:vAlign w:val="bottom"/>
            <w:hideMark/>
          </w:tcPr>
          <w:p w14:paraId="4DB70B0A"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527 528</w:t>
            </w:r>
          </w:p>
        </w:tc>
        <w:tc>
          <w:tcPr>
            <w:tcW w:w="1640" w:type="dxa"/>
            <w:tcBorders>
              <w:top w:val="nil"/>
              <w:left w:val="nil"/>
              <w:bottom w:val="single" w:sz="4" w:space="0" w:color="auto"/>
              <w:right w:val="single" w:sz="4" w:space="0" w:color="auto"/>
            </w:tcBorders>
            <w:shd w:val="clear" w:color="auto" w:fill="auto"/>
            <w:noWrap/>
            <w:vAlign w:val="bottom"/>
            <w:hideMark/>
          </w:tcPr>
          <w:p w14:paraId="022F68E3" w14:textId="77777777" w:rsidR="001D5EB8" w:rsidRPr="009A71B8" w:rsidRDefault="001D5EB8" w:rsidP="002558DD">
            <w:pPr>
              <w:spacing w:after="0" w:line="240" w:lineRule="auto"/>
              <w:jc w:val="both"/>
              <w:rPr>
                <w:rFonts w:ascii="Calibri" w:eastAsia="Times New Roman" w:hAnsi="Calibri" w:cs="Calibri"/>
                <w:color w:val="000000"/>
                <w:kern w:val="0"/>
                <w:lang w:eastAsia="fr-CA"/>
                <w14:ligatures w14:val="none"/>
              </w:rPr>
            </w:pPr>
            <w:r w:rsidRPr="009A71B8">
              <w:rPr>
                <w:rFonts w:ascii="Calibri" w:eastAsia="Times New Roman" w:hAnsi="Calibri" w:cs="Calibri"/>
                <w:color w:val="000000"/>
                <w:kern w:val="0"/>
                <w:lang w:eastAsia="fr-CA"/>
                <w14:ligatures w14:val="none"/>
              </w:rPr>
              <w:t>93 122</w:t>
            </w:r>
          </w:p>
        </w:tc>
        <w:tc>
          <w:tcPr>
            <w:tcW w:w="1720" w:type="dxa"/>
            <w:tcBorders>
              <w:top w:val="nil"/>
              <w:left w:val="nil"/>
              <w:bottom w:val="single" w:sz="4" w:space="0" w:color="auto"/>
              <w:right w:val="single" w:sz="4" w:space="0" w:color="auto"/>
            </w:tcBorders>
            <w:shd w:val="clear" w:color="auto" w:fill="auto"/>
            <w:noWrap/>
            <w:vAlign w:val="bottom"/>
            <w:hideMark/>
          </w:tcPr>
          <w:p w14:paraId="6FD76F4E" w14:textId="48440A8E" w:rsidR="001D5EB8" w:rsidRPr="009A71B8" w:rsidRDefault="006801DC"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620 650</w:t>
            </w:r>
            <w:r w:rsidR="001D5EB8" w:rsidRPr="009A71B8">
              <w:rPr>
                <w:rFonts w:ascii="Calibri" w:eastAsia="Times New Roman" w:hAnsi="Calibri" w:cs="Calibri"/>
                <w:color w:val="000000"/>
                <w:kern w:val="0"/>
                <w:lang w:eastAsia="fr-CA"/>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36D5EEF0" w14:textId="696D142B" w:rsidR="001D5EB8" w:rsidRPr="009A71B8" w:rsidRDefault="00B6481F" w:rsidP="002558DD">
            <w:pPr>
              <w:spacing w:after="0" w:line="240" w:lineRule="auto"/>
              <w:jc w:val="both"/>
              <w:rPr>
                <w:rFonts w:ascii="Calibri" w:eastAsia="Times New Roman" w:hAnsi="Calibri" w:cs="Calibri"/>
                <w:color w:val="000000"/>
                <w:kern w:val="0"/>
                <w:lang w:eastAsia="fr-CA"/>
                <w14:ligatures w14:val="none"/>
              </w:rPr>
            </w:pPr>
            <w:r>
              <w:rPr>
                <w:rFonts w:ascii="Calibri" w:eastAsia="Times New Roman" w:hAnsi="Calibri" w:cs="Calibri"/>
                <w:color w:val="000000"/>
                <w:kern w:val="0"/>
                <w:lang w:eastAsia="fr-CA"/>
                <w14:ligatures w14:val="none"/>
              </w:rPr>
              <w:t>490 483</w:t>
            </w:r>
          </w:p>
        </w:tc>
      </w:tr>
    </w:tbl>
    <w:p w14:paraId="563337EC" w14:textId="77777777" w:rsidR="001D5EB8" w:rsidRDefault="001D5EB8" w:rsidP="00DA6CE3">
      <w:pPr>
        <w:jc w:val="both"/>
        <w:rPr>
          <w:color w:val="000000" w:themeColor="text1"/>
          <w:lang w:val="fr-FR"/>
        </w:rPr>
      </w:pPr>
    </w:p>
    <w:p w14:paraId="42466851" w14:textId="6B55E6D7" w:rsidR="001D5EB8" w:rsidRDefault="00556996" w:rsidP="00DA6CE3">
      <w:pPr>
        <w:jc w:val="both"/>
        <w:rPr>
          <w:color w:val="000000" w:themeColor="text1"/>
          <w:lang w:val="fr-FR"/>
        </w:rPr>
      </w:pPr>
      <w:r>
        <w:rPr>
          <w:color w:val="000000" w:themeColor="text1"/>
          <w:lang w:val="fr-FR"/>
        </w:rPr>
        <w:tab/>
        <w:t>Ce qui donne la présentation graphique suivante :</w:t>
      </w:r>
    </w:p>
    <w:p w14:paraId="172BBECE" w14:textId="346456A0" w:rsidR="001D463E" w:rsidRDefault="001D463E" w:rsidP="00DA6CE3">
      <w:pPr>
        <w:jc w:val="both"/>
        <w:rPr>
          <w:color w:val="000000" w:themeColor="text1"/>
          <w:lang w:val="fr-FR"/>
        </w:rPr>
      </w:pPr>
      <w:r>
        <w:rPr>
          <w:noProof/>
          <w:color w:val="000000" w:themeColor="text1"/>
          <w:lang w:val="fr-FR"/>
        </w:rPr>
        <w:drawing>
          <wp:inline distT="0" distB="0" distL="0" distR="0" wp14:anchorId="085C1304" wp14:editId="2875A3B4">
            <wp:extent cx="5225985" cy="3762931"/>
            <wp:effectExtent l="0" t="0" r="0" b="9525"/>
            <wp:docPr id="368171642" name="Image 1" descr="Une image contenant ligne, Tracé,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1642" name="Image 1" descr="Une image contenant ligne, Tracé, diagramme, text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25985" cy="3762931"/>
                    </a:xfrm>
                    <a:prstGeom prst="rect">
                      <a:avLst/>
                    </a:prstGeom>
                  </pic:spPr>
                </pic:pic>
              </a:graphicData>
            </a:graphic>
          </wp:inline>
        </w:drawing>
      </w:r>
    </w:p>
    <w:p w14:paraId="52B54D41" w14:textId="77777777" w:rsidR="009F7D45" w:rsidRDefault="005F72CD" w:rsidP="00DA6CE3">
      <w:pPr>
        <w:jc w:val="both"/>
        <w:rPr>
          <w:color w:val="000000" w:themeColor="text1"/>
          <w:lang w:val="fr-FR"/>
        </w:rPr>
      </w:pPr>
      <w:r>
        <w:rPr>
          <w:color w:val="000000" w:themeColor="text1"/>
          <w:lang w:val="fr-FR"/>
        </w:rPr>
        <w:tab/>
      </w:r>
    </w:p>
    <w:p w14:paraId="77588D05" w14:textId="1061AA61" w:rsidR="00556996" w:rsidRDefault="009F7D45" w:rsidP="00DA6CE3">
      <w:pPr>
        <w:jc w:val="both"/>
        <w:rPr>
          <w:color w:val="000000" w:themeColor="text1"/>
          <w:lang w:val="fr-FR"/>
        </w:rPr>
      </w:pPr>
      <w:r>
        <w:rPr>
          <w:color w:val="000000" w:themeColor="text1"/>
          <w:lang w:val="fr-FR"/>
        </w:rPr>
        <w:tab/>
      </w:r>
      <w:r w:rsidR="00071184">
        <w:rPr>
          <w:color w:val="000000" w:themeColor="text1"/>
          <w:lang w:val="fr-FR"/>
        </w:rPr>
        <w:t>Ce tableau et ce graphique appellent de nombreux commentaires.</w:t>
      </w:r>
      <w:r w:rsidR="006D00B6">
        <w:rPr>
          <w:color w:val="000000" w:themeColor="text1"/>
          <w:lang w:val="fr-FR"/>
        </w:rPr>
        <w:t xml:space="preserve"> Analysons successivement les quatre courbes :</w:t>
      </w:r>
    </w:p>
    <w:p w14:paraId="00348C1B" w14:textId="77777777" w:rsidR="009F7D45" w:rsidRDefault="009F7D45" w:rsidP="00DA6CE3">
      <w:pPr>
        <w:jc w:val="both"/>
        <w:rPr>
          <w:color w:val="000000" w:themeColor="text1"/>
          <w:lang w:val="fr-FR"/>
        </w:rPr>
      </w:pPr>
    </w:p>
    <w:p w14:paraId="0E85E9D7" w14:textId="6BD2B6A1" w:rsidR="00E4184A" w:rsidRDefault="00B32F93" w:rsidP="00B32F93">
      <w:pPr>
        <w:jc w:val="both"/>
        <w:rPr>
          <w:color w:val="000000" w:themeColor="text1"/>
          <w:lang w:val="fr-FR"/>
        </w:rPr>
      </w:pPr>
      <w:r w:rsidRPr="00B32F93">
        <w:rPr>
          <w:color w:val="000000" w:themeColor="text1"/>
          <w:lang w:val="fr-FR"/>
        </w:rPr>
        <w:tab/>
      </w:r>
      <w:r>
        <w:rPr>
          <w:color w:val="000000" w:themeColor="text1"/>
          <w:lang w:val="fr-FR"/>
        </w:rPr>
        <w:sym w:font="Wingdings" w:char="F046"/>
      </w:r>
      <w:r>
        <w:rPr>
          <w:color w:val="000000" w:themeColor="text1"/>
          <w:lang w:val="fr-FR"/>
        </w:rPr>
        <w:t xml:space="preserve"> </w:t>
      </w:r>
      <w:r w:rsidR="00E45024">
        <w:rPr>
          <w:color w:val="000000" w:themeColor="text1"/>
          <w:lang w:val="fr-FR"/>
        </w:rPr>
        <w:t>L</w:t>
      </w:r>
      <w:r w:rsidR="00596A76">
        <w:rPr>
          <w:color w:val="000000" w:themeColor="text1"/>
          <w:lang w:val="fr-FR"/>
        </w:rPr>
        <w:t>e</w:t>
      </w:r>
      <w:r w:rsidR="003C6BA6">
        <w:rPr>
          <w:color w:val="000000" w:themeColor="text1"/>
          <w:lang w:val="fr-FR"/>
        </w:rPr>
        <w:t xml:space="preserve"> volume produit</w:t>
      </w:r>
      <w:r w:rsidR="00596A76">
        <w:rPr>
          <w:color w:val="000000" w:themeColor="text1"/>
          <w:lang w:val="fr-FR"/>
        </w:rPr>
        <w:t xml:space="preserve"> </w:t>
      </w:r>
      <w:r w:rsidR="00137B14">
        <w:rPr>
          <w:color w:val="000000" w:themeColor="text1"/>
          <w:lang w:val="fr-FR"/>
        </w:rPr>
        <w:t>(</w:t>
      </w:r>
      <w:r w:rsidR="00137B14" w:rsidRPr="00137B14">
        <w:rPr>
          <w:color w:val="0070C0"/>
          <w:lang w:val="fr-FR"/>
        </w:rPr>
        <w:t>courbe bleue</w:t>
      </w:r>
      <w:r w:rsidR="00137B14">
        <w:rPr>
          <w:color w:val="000000" w:themeColor="text1"/>
          <w:lang w:val="fr-FR"/>
        </w:rPr>
        <w:t xml:space="preserve">) </w:t>
      </w:r>
      <w:r w:rsidR="00596A76">
        <w:rPr>
          <w:color w:val="000000" w:themeColor="text1"/>
          <w:lang w:val="fr-FR"/>
        </w:rPr>
        <w:t xml:space="preserve">repose sur la </w:t>
      </w:r>
      <w:r w:rsidR="00F437A8">
        <w:rPr>
          <w:color w:val="000000" w:themeColor="text1"/>
          <w:lang w:val="fr-FR"/>
        </w:rPr>
        <w:t xml:space="preserve">production </w:t>
      </w:r>
      <w:r w:rsidR="00B90F60">
        <w:rPr>
          <w:color w:val="000000" w:themeColor="text1"/>
          <w:lang w:val="fr-FR"/>
        </w:rPr>
        <w:t xml:space="preserve">cumulée </w:t>
      </w:r>
      <w:r w:rsidR="00F437A8">
        <w:rPr>
          <w:color w:val="000000" w:themeColor="text1"/>
          <w:lang w:val="fr-FR"/>
        </w:rPr>
        <w:t xml:space="preserve">des deux forages FM1 et FM2. </w:t>
      </w:r>
      <w:r w:rsidR="00E45024">
        <w:rPr>
          <w:color w:val="000000" w:themeColor="text1"/>
          <w:lang w:val="fr-FR"/>
        </w:rPr>
        <w:t xml:space="preserve">Celle-ci </w:t>
      </w:r>
      <w:r w:rsidR="003B5FF0">
        <w:rPr>
          <w:color w:val="000000" w:themeColor="text1"/>
          <w:lang w:val="fr-FR"/>
        </w:rPr>
        <w:t xml:space="preserve">correspond quasiment strictement au volume </w:t>
      </w:r>
      <w:r w:rsidR="00CC283F">
        <w:rPr>
          <w:color w:val="000000" w:themeColor="text1"/>
          <w:lang w:val="fr-FR"/>
        </w:rPr>
        <w:t>distribu</w:t>
      </w:r>
      <w:r w:rsidR="003B5FF0">
        <w:rPr>
          <w:color w:val="000000" w:themeColor="text1"/>
          <w:lang w:val="fr-FR"/>
        </w:rPr>
        <w:t xml:space="preserve">é </w:t>
      </w:r>
      <w:r w:rsidR="00CC283F">
        <w:rPr>
          <w:color w:val="000000" w:themeColor="text1"/>
          <w:lang w:val="fr-FR"/>
        </w:rPr>
        <w:t xml:space="preserve">pendant les quatre années 2013 à </w:t>
      </w:r>
      <w:r w:rsidR="00CC283F">
        <w:rPr>
          <w:color w:val="000000" w:themeColor="text1"/>
          <w:lang w:val="fr-FR"/>
        </w:rPr>
        <w:lastRenderedPageBreak/>
        <w:t>2016</w:t>
      </w:r>
      <w:r w:rsidR="00267DBE">
        <w:rPr>
          <w:color w:val="000000" w:themeColor="text1"/>
          <w:lang w:val="fr-FR"/>
        </w:rPr>
        <w:t xml:space="preserve">, rendant </w:t>
      </w:r>
      <w:r w:rsidR="008E0E62">
        <w:rPr>
          <w:color w:val="000000" w:themeColor="text1"/>
          <w:lang w:val="fr-FR"/>
        </w:rPr>
        <w:t>très peu nécessaire « l’importation » d’eau en provenance de réseaux voisins avec lesquels celui de Nord Ecouen est interconnecté.</w:t>
      </w:r>
    </w:p>
    <w:p w14:paraId="3D9134CD" w14:textId="25379AE8" w:rsidR="00071184" w:rsidRDefault="00E4184A" w:rsidP="00B32F93">
      <w:pPr>
        <w:jc w:val="both"/>
        <w:rPr>
          <w:color w:val="000000" w:themeColor="text1"/>
          <w:lang w:val="fr-FR"/>
        </w:rPr>
      </w:pPr>
      <w:r>
        <w:rPr>
          <w:color w:val="000000" w:themeColor="text1"/>
          <w:lang w:val="fr-FR"/>
        </w:rPr>
        <w:tab/>
      </w:r>
      <w:r w:rsidR="00D33CCA">
        <w:rPr>
          <w:color w:val="000000" w:themeColor="text1"/>
          <w:lang w:val="fr-FR"/>
        </w:rPr>
        <w:t xml:space="preserve">Puis cette </w:t>
      </w:r>
      <w:r w:rsidR="00C85EC5">
        <w:rPr>
          <w:color w:val="000000" w:themeColor="text1"/>
          <w:lang w:val="fr-FR"/>
        </w:rPr>
        <w:t>production faiblit sensiblement en 2017 et encore plus en 2018</w:t>
      </w:r>
      <w:r w:rsidR="0079297C">
        <w:rPr>
          <w:color w:val="000000" w:themeColor="text1"/>
          <w:lang w:val="fr-FR"/>
        </w:rPr>
        <w:t>, date à laquelle elle ne représente plus que 60 % du volume produit e</w:t>
      </w:r>
      <w:r w:rsidR="00DC131D">
        <w:rPr>
          <w:color w:val="000000" w:themeColor="text1"/>
          <w:lang w:val="fr-FR"/>
        </w:rPr>
        <w:t>n 2016</w:t>
      </w:r>
      <w:r w:rsidR="00C85EC5">
        <w:rPr>
          <w:color w:val="000000" w:themeColor="text1"/>
          <w:lang w:val="fr-FR"/>
        </w:rPr>
        <w:t>.</w:t>
      </w:r>
      <w:r w:rsidR="00257D0F">
        <w:rPr>
          <w:color w:val="000000" w:themeColor="text1"/>
          <w:lang w:val="fr-FR"/>
        </w:rPr>
        <w:t xml:space="preserve"> C</w:t>
      </w:r>
      <w:r w:rsidR="00CF57F1">
        <w:rPr>
          <w:color w:val="000000" w:themeColor="text1"/>
          <w:lang w:val="fr-FR"/>
        </w:rPr>
        <w:t>’es</w:t>
      </w:r>
      <w:r w:rsidR="009409A9">
        <w:rPr>
          <w:color w:val="000000" w:themeColor="text1"/>
          <w:lang w:val="fr-FR"/>
        </w:rPr>
        <w:t xml:space="preserve">t effectivement à partir de </w:t>
      </w:r>
      <w:r w:rsidR="00FC462B">
        <w:rPr>
          <w:color w:val="000000" w:themeColor="text1"/>
          <w:lang w:val="fr-FR"/>
        </w:rPr>
        <w:t xml:space="preserve">fin </w:t>
      </w:r>
      <w:r w:rsidR="009409A9">
        <w:rPr>
          <w:color w:val="000000" w:themeColor="text1"/>
          <w:lang w:val="fr-FR"/>
        </w:rPr>
        <w:t>2016 que sont identifiées d</w:t>
      </w:r>
      <w:r w:rsidR="00257D0F">
        <w:rPr>
          <w:color w:val="000000" w:themeColor="text1"/>
          <w:lang w:val="fr-FR"/>
        </w:rPr>
        <w:t>es difficultés techniques sur les deux forages</w:t>
      </w:r>
      <w:r w:rsidR="00E71294">
        <w:rPr>
          <w:color w:val="000000" w:themeColor="text1"/>
          <w:lang w:val="fr-FR"/>
        </w:rPr>
        <w:t xml:space="preserve">, avec un abaissement trop </w:t>
      </w:r>
      <w:r w:rsidR="006A335B">
        <w:rPr>
          <w:color w:val="000000" w:themeColor="text1"/>
          <w:lang w:val="fr-FR"/>
        </w:rPr>
        <w:t>important</w:t>
      </w:r>
      <w:r w:rsidR="00E71294">
        <w:rPr>
          <w:color w:val="000000" w:themeColor="text1"/>
          <w:lang w:val="fr-FR"/>
        </w:rPr>
        <w:t xml:space="preserve"> du niveau d’eau dans les puits lors du fonctionnement des pompes</w:t>
      </w:r>
      <w:r w:rsidR="006A335B">
        <w:rPr>
          <w:color w:val="000000" w:themeColor="text1"/>
          <w:lang w:val="fr-FR"/>
        </w:rPr>
        <w:t> : le débit du forage FM1 est réduit à 36 m3/h</w:t>
      </w:r>
      <w:r w:rsidR="00E70E69">
        <w:rPr>
          <w:color w:val="000000" w:themeColor="text1"/>
          <w:lang w:val="fr-FR"/>
        </w:rPr>
        <w:t xml:space="preserve"> puis à 34 m3/h</w:t>
      </w:r>
      <w:r w:rsidR="006A335B">
        <w:rPr>
          <w:color w:val="000000" w:themeColor="text1"/>
          <w:lang w:val="fr-FR"/>
        </w:rPr>
        <w:t xml:space="preserve"> alors que </w:t>
      </w:r>
      <w:r w:rsidR="00964241">
        <w:rPr>
          <w:color w:val="000000" w:themeColor="text1"/>
          <w:lang w:val="fr-FR"/>
        </w:rPr>
        <w:t xml:space="preserve">la capacité de pompage autorisée est de 60 m3/h et celui du FM2 est réduit à </w:t>
      </w:r>
      <w:r w:rsidR="00C6691A">
        <w:rPr>
          <w:color w:val="000000" w:themeColor="text1"/>
          <w:lang w:val="fr-FR"/>
        </w:rPr>
        <w:t>36 m3/h, puis à 18 m3/h en 2017 pour une capacité de pompage autorisée de 80 m3/h.</w:t>
      </w:r>
    </w:p>
    <w:p w14:paraId="3C1E1C06" w14:textId="2B89B521" w:rsidR="0069756C" w:rsidRDefault="0069756C" w:rsidP="00B32F93">
      <w:pPr>
        <w:jc w:val="both"/>
        <w:rPr>
          <w:color w:val="000000" w:themeColor="text1"/>
          <w:lang w:val="fr-FR"/>
        </w:rPr>
      </w:pPr>
      <w:r>
        <w:rPr>
          <w:color w:val="000000" w:themeColor="text1"/>
          <w:lang w:val="fr-FR"/>
        </w:rPr>
        <w:tab/>
      </w:r>
      <w:r w:rsidR="00651F16">
        <w:rPr>
          <w:color w:val="000000" w:themeColor="text1"/>
          <w:lang w:val="fr-FR"/>
        </w:rPr>
        <w:t xml:space="preserve">Les investigations faites fin 2017 montrent que le problème </w:t>
      </w:r>
      <w:r w:rsidR="00CD6EB5">
        <w:rPr>
          <w:color w:val="000000" w:themeColor="text1"/>
          <w:lang w:val="fr-FR"/>
        </w:rPr>
        <w:t>provient</w:t>
      </w:r>
      <w:r w:rsidR="00651F16">
        <w:rPr>
          <w:color w:val="000000" w:themeColor="text1"/>
          <w:lang w:val="fr-FR"/>
        </w:rPr>
        <w:t xml:space="preserve"> non </w:t>
      </w:r>
      <w:r w:rsidR="00EB717F">
        <w:rPr>
          <w:color w:val="000000" w:themeColor="text1"/>
          <w:lang w:val="fr-FR"/>
        </w:rPr>
        <w:t xml:space="preserve">de l’intégrité des </w:t>
      </w:r>
      <w:r w:rsidR="00CD6EB5">
        <w:rPr>
          <w:color w:val="000000" w:themeColor="text1"/>
          <w:lang w:val="fr-FR"/>
        </w:rPr>
        <w:t>forages</w:t>
      </w:r>
      <w:r w:rsidR="00EB717F">
        <w:rPr>
          <w:color w:val="000000" w:themeColor="text1"/>
          <w:lang w:val="fr-FR"/>
        </w:rPr>
        <w:t xml:space="preserve"> ni du niveau piézométrique de la nappe de l’</w:t>
      </w:r>
      <w:r w:rsidR="00CD6EB5">
        <w:rPr>
          <w:color w:val="000000" w:themeColor="text1"/>
          <w:lang w:val="fr-FR"/>
        </w:rPr>
        <w:t>yprésien</w:t>
      </w:r>
      <w:r w:rsidR="00EB717F">
        <w:rPr>
          <w:color w:val="000000" w:themeColor="text1"/>
          <w:lang w:val="fr-FR"/>
        </w:rPr>
        <w:t xml:space="preserve">, mais d’un encrassement des crépines lié </w:t>
      </w:r>
      <w:r w:rsidR="00BC148E">
        <w:rPr>
          <w:color w:val="000000" w:themeColor="text1"/>
          <w:lang w:val="fr-FR"/>
        </w:rPr>
        <w:t xml:space="preserve">à des dépôts bactériens. Un plan de régénération des </w:t>
      </w:r>
      <w:r w:rsidR="00CD6EB5">
        <w:rPr>
          <w:color w:val="000000" w:themeColor="text1"/>
          <w:lang w:val="fr-FR"/>
        </w:rPr>
        <w:t>deux forages est alors établi et réalisé pour l’essentiel en 2019</w:t>
      </w:r>
      <w:r w:rsidR="00BA06F3">
        <w:rPr>
          <w:color w:val="000000" w:themeColor="text1"/>
          <w:lang w:val="fr-FR"/>
        </w:rPr>
        <w:t> :</w:t>
      </w:r>
      <w:r w:rsidR="009774CE">
        <w:rPr>
          <w:color w:val="000000" w:themeColor="text1"/>
          <w:lang w:val="fr-FR"/>
        </w:rPr>
        <w:t xml:space="preserve"> la production de 2019 retrouve le nivea</w:t>
      </w:r>
      <w:r w:rsidR="002D2871">
        <w:rPr>
          <w:color w:val="000000" w:themeColor="text1"/>
          <w:lang w:val="fr-FR"/>
        </w:rPr>
        <w:t>u moyen annu</w:t>
      </w:r>
      <w:r w:rsidR="00300844">
        <w:rPr>
          <w:color w:val="000000" w:themeColor="text1"/>
          <w:lang w:val="fr-FR"/>
        </w:rPr>
        <w:t>el</w:t>
      </w:r>
      <w:r w:rsidR="002D2871">
        <w:rPr>
          <w:color w:val="000000" w:themeColor="text1"/>
          <w:lang w:val="fr-FR"/>
        </w:rPr>
        <w:t xml:space="preserve"> antérieur à 2017. </w:t>
      </w:r>
    </w:p>
    <w:p w14:paraId="63727284" w14:textId="5500166E" w:rsidR="00EE20B4" w:rsidRDefault="00EE20B4" w:rsidP="00B32F93">
      <w:pPr>
        <w:jc w:val="both"/>
        <w:rPr>
          <w:color w:val="000000" w:themeColor="text1"/>
          <w:lang w:val="fr-FR"/>
        </w:rPr>
      </w:pPr>
      <w:r>
        <w:rPr>
          <w:color w:val="000000" w:themeColor="text1"/>
          <w:lang w:val="fr-FR"/>
        </w:rPr>
        <w:tab/>
        <w:t xml:space="preserve">Pour autant, </w:t>
      </w:r>
      <w:r w:rsidR="002C4895">
        <w:rPr>
          <w:color w:val="000000" w:themeColor="text1"/>
          <w:lang w:val="fr-FR"/>
        </w:rPr>
        <w:t xml:space="preserve">les deux forages ne retrouvent pas ensuite leurs capacités respectives : </w:t>
      </w:r>
      <w:r w:rsidR="00E94435">
        <w:rPr>
          <w:color w:val="000000" w:themeColor="text1"/>
          <w:lang w:val="fr-FR"/>
        </w:rPr>
        <w:t>à partir de 2020, le FM1 tourne à un débit moyen de 20</w:t>
      </w:r>
      <w:r w:rsidR="00493610">
        <w:rPr>
          <w:color w:val="000000" w:themeColor="text1"/>
          <w:lang w:val="fr-FR"/>
        </w:rPr>
        <w:t xml:space="preserve"> m3/h, puis même 17 m3/h en 2022</w:t>
      </w:r>
      <w:r w:rsidR="00E3406E">
        <w:rPr>
          <w:color w:val="000000" w:themeColor="text1"/>
          <w:lang w:val="fr-FR"/>
        </w:rPr>
        <w:t xml:space="preserve"> ; le FM2, </w:t>
      </w:r>
      <w:r w:rsidR="00E41923">
        <w:rPr>
          <w:color w:val="000000" w:themeColor="text1"/>
          <w:lang w:val="fr-FR"/>
        </w:rPr>
        <w:t xml:space="preserve">dont la régénération avait porté ses fruits en 2020 </w:t>
      </w:r>
      <w:r w:rsidR="00A66F4A">
        <w:rPr>
          <w:color w:val="000000" w:themeColor="text1"/>
          <w:lang w:val="fr-FR"/>
        </w:rPr>
        <w:t>(remontée de la production en 202</w:t>
      </w:r>
      <w:r w:rsidR="008F7FB2">
        <w:rPr>
          <w:color w:val="000000" w:themeColor="text1"/>
          <w:lang w:val="fr-FR"/>
        </w:rPr>
        <w:t>0</w:t>
      </w:r>
      <w:r w:rsidR="00A66F4A">
        <w:rPr>
          <w:color w:val="000000" w:themeColor="text1"/>
          <w:lang w:val="fr-FR"/>
        </w:rPr>
        <w:t xml:space="preserve"> à 40 m3/h) </w:t>
      </w:r>
      <w:r w:rsidR="008F7FB2">
        <w:rPr>
          <w:color w:val="000000" w:themeColor="text1"/>
          <w:lang w:val="fr-FR"/>
        </w:rPr>
        <w:t>mais</w:t>
      </w:r>
      <w:r w:rsidR="00E3406E">
        <w:rPr>
          <w:color w:val="000000" w:themeColor="text1"/>
          <w:lang w:val="fr-FR"/>
        </w:rPr>
        <w:t xml:space="preserve"> </w:t>
      </w:r>
      <w:r w:rsidR="00BE56CF">
        <w:rPr>
          <w:color w:val="000000" w:themeColor="text1"/>
          <w:lang w:val="fr-FR"/>
        </w:rPr>
        <w:t>ne s’est pas faite sans dommage (détérioration du massif filtrant</w:t>
      </w:r>
      <w:r w:rsidR="00240883">
        <w:rPr>
          <w:color w:val="000000" w:themeColor="text1"/>
          <w:lang w:val="fr-FR"/>
        </w:rPr>
        <w:t>, nécessitant une réduction du diamètre du puits)</w:t>
      </w:r>
      <w:r w:rsidR="008F7FB2">
        <w:rPr>
          <w:color w:val="000000" w:themeColor="text1"/>
          <w:lang w:val="fr-FR"/>
        </w:rPr>
        <w:t>, est re</w:t>
      </w:r>
      <w:r w:rsidR="00D75DBC">
        <w:rPr>
          <w:color w:val="000000" w:themeColor="text1"/>
          <w:lang w:val="fr-FR"/>
        </w:rPr>
        <w:t>descendu à 33 m3/h en 2022.</w:t>
      </w:r>
    </w:p>
    <w:p w14:paraId="2A513C4C" w14:textId="548FB94D" w:rsidR="00F4678F" w:rsidRDefault="00F4678F" w:rsidP="00B32F93">
      <w:pPr>
        <w:jc w:val="both"/>
        <w:rPr>
          <w:color w:val="000000" w:themeColor="text1"/>
          <w:lang w:val="fr-FR"/>
        </w:rPr>
      </w:pPr>
      <w:r>
        <w:rPr>
          <w:color w:val="000000" w:themeColor="text1"/>
          <w:lang w:val="fr-FR"/>
        </w:rPr>
        <w:tab/>
        <w:t xml:space="preserve">On voit donc qu’à partir de 2020, le niveau de production cumulée des deux forages ne parvient plus au niveau des années 2013-2016 et décroche </w:t>
      </w:r>
      <w:r w:rsidR="00AD3141">
        <w:rPr>
          <w:color w:val="000000" w:themeColor="text1"/>
          <w:lang w:val="fr-FR"/>
        </w:rPr>
        <w:t xml:space="preserve">durablement </w:t>
      </w:r>
      <w:r>
        <w:rPr>
          <w:color w:val="000000" w:themeColor="text1"/>
          <w:lang w:val="fr-FR"/>
        </w:rPr>
        <w:t xml:space="preserve">par rapport </w:t>
      </w:r>
      <w:r w:rsidR="00EB220B">
        <w:rPr>
          <w:color w:val="000000" w:themeColor="text1"/>
          <w:lang w:val="fr-FR"/>
        </w:rPr>
        <w:t>à la courbe du volume distribué.</w:t>
      </w:r>
      <w:r w:rsidR="00817D36">
        <w:rPr>
          <w:color w:val="000000" w:themeColor="text1"/>
          <w:lang w:val="fr-FR"/>
        </w:rPr>
        <w:t xml:space="preserve"> </w:t>
      </w:r>
      <w:r w:rsidR="00817D36" w:rsidRPr="00817D36">
        <w:rPr>
          <w:color w:val="000000" w:themeColor="text1"/>
          <w:u w:val="single"/>
          <w:lang w:val="fr-FR"/>
        </w:rPr>
        <w:t>En pratique, depuis 2017, la production des deux forages FM1 et FM2 est inférieure au volume distribué</w:t>
      </w:r>
      <w:r w:rsidR="00817D36">
        <w:rPr>
          <w:color w:val="000000" w:themeColor="text1"/>
          <w:lang w:val="fr-FR"/>
        </w:rPr>
        <w:t>.</w:t>
      </w:r>
    </w:p>
    <w:p w14:paraId="401A33D4" w14:textId="77777777" w:rsidR="009868B7" w:rsidRDefault="009868B7" w:rsidP="00B32F93">
      <w:pPr>
        <w:jc w:val="both"/>
        <w:rPr>
          <w:color w:val="000000" w:themeColor="text1"/>
          <w:lang w:val="fr-FR"/>
        </w:rPr>
      </w:pPr>
    </w:p>
    <w:p w14:paraId="1D9B5FF4" w14:textId="03AEF9D1" w:rsidR="009868B7" w:rsidRDefault="009868B7" w:rsidP="00B32F93">
      <w:pPr>
        <w:jc w:val="both"/>
        <w:rPr>
          <w:color w:val="000000" w:themeColor="text1"/>
          <w:lang w:val="fr-FR"/>
        </w:rPr>
      </w:pPr>
      <w:r>
        <w:rPr>
          <w:color w:val="000000" w:themeColor="text1"/>
          <w:lang w:val="fr-FR"/>
        </w:rPr>
        <w:tab/>
      </w:r>
      <w:r>
        <w:rPr>
          <w:color w:val="000000" w:themeColor="text1"/>
          <w:lang w:val="fr-FR"/>
        </w:rPr>
        <w:sym w:font="Wingdings" w:char="F046"/>
      </w:r>
      <w:r>
        <w:rPr>
          <w:color w:val="000000" w:themeColor="text1"/>
          <w:lang w:val="fr-FR"/>
        </w:rPr>
        <w:t xml:space="preserve"> Le volume importé (</w:t>
      </w:r>
      <w:r w:rsidRPr="009868B7">
        <w:rPr>
          <w:color w:val="FF0000"/>
          <w:lang w:val="fr-FR"/>
        </w:rPr>
        <w:t>courbe rouge</w:t>
      </w:r>
      <w:r>
        <w:rPr>
          <w:color w:val="000000" w:themeColor="text1"/>
          <w:lang w:val="fr-FR"/>
        </w:rPr>
        <w:t>)</w:t>
      </w:r>
      <w:r w:rsidR="003B1F7C">
        <w:rPr>
          <w:color w:val="000000" w:themeColor="text1"/>
          <w:lang w:val="fr-FR"/>
        </w:rPr>
        <w:t xml:space="preserve"> compense la perte de production pour venir couvrir le besoin de volume </w:t>
      </w:r>
      <w:r w:rsidR="004B5B8D">
        <w:rPr>
          <w:color w:val="000000" w:themeColor="text1"/>
          <w:lang w:val="fr-FR"/>
        </w:rPr>
        <w:t xml:space="preserve">distribué : il était donc très faible avant 2017, a brusquement progressé en </w:t>
      </w:r>
      <w:r w:rsidR="00D857C5">
        <w:rPr>
          <w:color w:val="000000" w:themeColor="text1"/>
          <w:lang w:val="fr-FR"/>
        </w:rPr>
        <w:t>2017 et a fortiori en 2018</w:t>
      </w:r>
      <w:r w:rsidR="003A42D9">
        <w:rPr>
          <w:color w:val="000000" w:themeColor="text1"/>
          <w:lang w:val="fr-FR"/>
        </w:rPr>
        <w:t xml:space="preserve"> (39 % du volume distribué)</w:t>
      </w:r>
      <w:r w:rsidR="00D857C5">
        <w:rPr>
          <w:color w:val="000000" w:themeColor="text1"/>
          <w:lang w:val="fr-FR"/>
        </w:rPr>
        <w:t xml:space="preserve"> et s’il est retombé en 2019, il a régulièrement augmenté depuis, </w:t>
      </w:r>
      <w:r w:rsidR="00353D86">
        <w:rPr>
          <w:color w:val="000000" w:themeColor="text1"/>
          <w:lang w:val="fr-FR"/>
        </w:rPr>
        <w:t>contribuant</w:t>
      </w:r>
      <w:r w:rsidR="003A42D9">
        <w:rPr>
          <w:color w:val="000000" w:themeColor="text1"/>
          <w:lang w:val="fr-FR"/>
        </w:rPr>
        <w:t xml:space="preserve"> ainsi</w:t>
      </w:r>
      <w:r w:rsidR="00353D86">
        <w:rPr>
          <w:color w:val="000000" w:themeColor="text1"/>
          <w:lang w:val="fr-FR"/>
        </w:rPr>
        <w:t xml:space="preserve"> à </w:t>
      </w:r>
      <w:r w:rsidR="0014167E">
        <w:rPr>
          <w:color w:val="000000" w:themeColor="text1"/>
          <w:lang w:val="fr-FR"/>
        </w:rPr>
        <w:t>15 % du volume distribué</w:t>
      </w:r>
      <w:r w:rsidR="003A42D9">
        <w:rPr>
          <w:color w:val="000000" w:themeColor="text1"/>
          <w:lang w:val="fr-FR"/>
        </w:rPr>
        <w:t xml:space="preserve"> en 2022</w:t>
      </w:r>
      <w:r w:rsidR="0014167E">
        <w:rPr>
          <w:color w:val="000000" w:themeColor="text1"/>
          <w:lang w:val="fr-FR"/>
        </w:rPr>
        <w:t>.</w:t>
      </w:r>
    </w:p>
    <w:p w14:paraId="5EA97516" w14:textId="13BA59E5" w:rsidR="003A42D9" w:rsidRDefault="003A42D9" w:rsidP="00B32F93">
      <w:pPr>
        <w:jc w:val="both"/>
        <w:rPr>
          <w:color w:val="000000" w:themeColor="text1"/>
          <w:lang w:val="fr-FR"/>
        </w:rPr>
      </w:pPr>
      <w:r>
        <w:rPr>
          <w:color w:val="000000" w:themeColor="text1"/>
          <w:lang w:val="fr-FR"/>
        </w:rPr>
        <w:tab/>
        <w:t xml:space="preserve">Cette « importation » se fait à travers des interconnexions avec des réseaux voisins : </w:t>
      </w:r>
    </w:p>
    <w:p w14:paraId="32C6A402" w14:textId="66CB6B03" w:rsidR="00F9436A" w:rsidRDefault="00F9436A" w:rsidP="00B32F93">
      <w:pPr>
        <w:jc w:val="both"/>
        <w:rPr>
          <w:color w:val="000000" w:themeColor="text1"/>
          <w:lang w:val="fr-FR"/>
        </w:rPr>
      </w:pPr>
      <w:r>
        <w:rPr>
          <w:color w:val="000000" w:themeColor="text1"/>
          <w:lang w:val="fr-FR"/>
        </w:rPr>
        <w:t xml:space="preserve">. SIAEP de </w:t>
      </w:r>
      <w:r w:rsidR="00436217">
        <w:rPr>
          <w:color w:val="000000" w:themeColor="text1"/>
          <w:lang w:val="fr-FR"/>
        </w:rPr>
        <w:t>B</w:t>
      </w:r>
      <w:r>
        <w:rPr>
          <w:color w:val="000000" w:themeColor="text1"/>
          <w:lang w:val="fr-FR"/>
        </w:rPr>
        <w:t xml:space="preserve">ellefontaine </w:t>
      </w:r>
      <w:r w:rsidR="009A276E">
        <w:rPr>
          <w:color w:val="000000" w:themeColor="text1"/>
          <w:lang w:val="fr-FR"/>
        </w:rPr>
        <w:t xml:space="preserve">avec interconnexion </w:t>
      </w:r>
      <w:r w:rsidR="00FD1CED">
        <w:rPr>
          <w:color w:val="000000" w:themeColor="text1"/>
          <w:lang w:val="fr-FR"/>
        </w:rPr>
        <w:t>au niveau du château d’eau de la commune de Marly-la-Ville</w:t>
      </w:r>
      <w:r w:rsidR="00CA23C7">
        <w:rPr>
          <w:color w:val="000000" w:themeColor="text1"/>
          <w:lang w:val="fr-FR"/>
        </w:rPr>
        <w:t> : mais il s’agit d’une interconnexion de secours et non d’une interconnexion</w:t>
      </w:r>
      <w:r w:rsidR="00E3703F">
        <w:rPr>
          <w:color w:val="000000" w:themeColor="text1"/>
          <w:lang w:val="fr-FR"/>
        </w:rPr>
        <w:t xml:space="preserve"> de distribution.</w:t>
      </w:r>
    </w:p>
    <w:p w14:paraId="6D36CE08" w14:textId="069C691B" w:rsidR="00D514BA" w:rsidRDefault="00D514BA" w:rsidP="00B32F93">
      <w:pPr>
        <w:jc w:val="both"/>
        <w:rPr>
          <w:color w:val="000000" w:themeColor="text1"/>
          <w:lang w:val="fr-FR"/>
        </w:rPr>
      </w:pPr>
      <w:r>
        <w:rPr>
          <w:color w:val="000000" w:themeColor="text1"/>
          <w:lang w:val="fr-FR"/>
        </w:rPr>
        <w:t>. Réseau de Goussainville</w:t>
      </w:r>
      <w:r w:rsidR="004A4D31">
        <w:rPr>
          <w:color w:val="000000" w:themeColor="text1"/>
          <w:lang w:val="fr-FR"/>
        </w:rPr>
        <w:t xml:space="preserve"> </w:t>
      </w:r>
      <w:r w:rsidR="00BC029B">
        <w:rPr>
          <w:color w:val="000000" w:themeColor="text1"/>
          <w:lang w:val="fr-FR"/>
        </w:rPr>
        <w:t>avec</w:t>
      </w:r>
      <w:r w:rsidR="004A4D31">
        <w:rPr>
          <w:color w:val="000000" w:themeColor="text1"/>
          <w:lang w:val="fr-FR"/>
        </w:rPr>
        <w:t xml:space="preserve"> une interconnexion sur </w:t>
      </w:r>
      <w:r w:rsidR="00BC029B">
        <w:rPr>
          <w:color w:val="000000" w:themeColor="text1"/>
          <w:lang w:val="fr-FR"/>
        </w:rPr>
        <w:t>l</w:t>
      </w:r>
      <w:r w:rsidR="004A4D31">
        <w:rPr>
          <w:color w:val="000000" w:themeColor="text1"/>
          <w:lang w:val="fr-FR"/>
        </w:rPr>
        <w:t xml:space="preserve">e territoire même de </w:t>
      </w:r>
      <w:r w:rsidR="00BC029B">
        <w:rPr>
          <w:color w:val="000000" w:themeColor="text1"/>
          <w:lang w:val="fr-FR"/>
        </w:rPr>
        <w:t>Fontenay</w:t>
      </w:r>
      <w:r w:rsidR="004A4D31">
        <w:rPr>
          <w:color w:val="000000" w:themeColor="text1"/>
          <w:lang w:val="fr-FR"/>
        </w:rPr>
        <w:t>-en-Parisis</w:t>
      </w:r>
      <w:r w:rsidR="00BC029B">
        <w:rPr>
          <w:color w:val="000000" w:themeColor="text1"/>
          <w:lang w:val="fr-FR"/>
        </w:rPr>
        <w:t>.</w:t>
      </w:r>
    </w:p>
    <w:p w14:paraId="2FD37FF7" w14:textId="0B33BE8B" w:rsidR="00447F1A" w:rsidRDefault="00BC029B" w:rsidP="00B32F93">
      <w:pPr>
        <w:jc w:val="both"/>
        <w:rPr>
          <w:color w:val="000000" w:themeColor="text1"/>
          <w:lang w:val="fr-FR"/>
        </w:rPr>
      </w:pPr>
      <w:r>
        <w:rPr>
          <w:color w:val="000000" w:themeColor="text1"/>
          <w:lang w:val="fr-FR"/>
        </w:rPr>
        <w:t xml:space="preserve">. </w:t>
      </w:r>
      <w:r w:rsidR="000F7D4A">
        <w:rPr>
          <w:color w:val="000000" w:themeColor="text1"/>
          <w:lang w:val="fr-FR"/>
        </w:rPr>
        <w:t>R</w:t>
      </w:r>
      <w:r>
        <w:rPr>
          <w:color w:val="000000" w:themeColor="text1"/>
          <w:lang w:val="fr-FR"/>
        </w:rPr>
        <w:t xml:space="preserve">éseau de Louvres </w:t>
      </w:r>
      <w:r w:rsidR="000F7D4A">
        <w:rPr>
          <w:color w:val="000000" w:themeColor="text1"/>
          <w:lang w:val="fr-FR"/>
        </w:rPr>
        <w:t>(lui-même alimenté, semble-t-il</w:t>
      </w:r>
      <w:r w:rsidR="005E1E04">
        <w:rPr>
          <w:color w:val="000000" w:themeColor="text1"/>
          <w:lang w:val="fr-FR"/>
        </w:rPr>
        <w:t>,</w:t>
      </w:r>
      <w:r w:rsidR="000F7D4A">
        <w:rPr>
          <w:color w:val="000000" w:themeColor="text1"/>
          <w:lang w:val="fr-FR"/>
        </w:rPr>
        <w:t xml:space="preserve"> à partir de ressources en provenance de</w:t>
      </w:r>
      <w:r w:rsidR="005E1E04">
        <w:rPr>
          <w:color w:val="000000" w:themeColor="text1"/>
          <w:lang w:val="fr-FR"/>
        </w:rPr>
        <w:t xml:space="preserve"> l’usine d’Annet-sur-Marne)</w:t>
      </w:r>
      <w:r w:rsidR="00692D20">
        <w:rPr>
          <w:color w:val="000000" w:themeColor="text1"/>
          <w:lang w:val="fr-FR"/>
        </w:rPr>
        <w:t xml:space="preserve"> avec une première interconnexion à Puiseux-en-France (une seconde interconnexion est en projet).</w:t>
      </w:r>
    </w:p>
    <w:p w14:paraId="0013FDC2" w14:textId="7911DFC3" w:rsidR="00447F1A" w:rsidRDefault="00447F1A" w:rsidP="00B32F93">
      <w:pPr>
        <w:jc w:val="both"/>
        <w:rPr>
          <w:color w:val="000000" w:themeColor="text1"/>
          <w:lang w:val="fr-FR"/>
        </w:rPr>
      </w:pPr>
      <w:r>
        <w:rPr>
          <w:color w:val="000000" w:themeColor="text1"/>
          <w:lang w:val="fr-FR"/>
        </w:rPr>
        <w:tab/>
      </w:r>
      <w:r w:rsidR="0056502E">
        <w:rPr>
          <w:color w:val="000000" w:themeColor="text1"/>
          <w:lang w:val="fr-FR"/>
        </w:rPr>
        <w:t>Quelles que soient les origines de ces interconnexions – dont le détail n’a pas été précisé dans le dossier de l’enquête</w:t>
      </w:r>
      <w:r w:rsidR="00283AB2">
        <w:rPr>
          <w:color w:val="000000" w:themeColor="text1"/>
          <w:lang w:val="fr-FR"/>
        </w:rPr>
        <w:t>, ni dans la réponse au PVSO</w:t>
      </w:r>
      <w:r w:rsidR="006B3CA1">
        <w:rPr>
          <w:color w:val="000000" w:themeColor="text1"/>
          <w:lang w:val="fr-FR"/>
        </w:rPr>
        <w:t xml:space="preserve"> -, elles ont un coût, supérieur </w:t>
      </w:r>
      <w:r w:rsidR="004C46A9">
        <w:rPr>
          <w:color w:val="000000" w:themeColor="text1"/>
          <w:lang w:val="fr-FR"/>
        </w:rPr>
        <w:t xml:space="preserve">au coût de revient de la </w:t>
      </w:r>
      <w:r w:rsidR="0047012D">
        <w:rPr>
          <w:color w:val="000000" w:themeColor="text1"/>
          <w:lang w:val="fr-FR"/>
        </w:rPr>
        <w:t>production</w:t>
      </w:r>
      <w:r w:rsidR="004C46A9">
        <w:rPr>
          <w:color w:val="000000" w:themeColor="text1"/>
          <w:lang w:val="fr-FR"/>
        </w:rPr>
        <w:t xml:space="preserve"> des forages et de l’usine de décarbonata</w:t>
      </w:r>
      <w:r w:rsidR="00A21702">
        <w:rPr>
          <w:color w:val="000000" w:themeColor="text1"/>
          <w:lang w:val="fr-FR"/>
        </w:rPr>
        <w:t xml:space="preserve">tion propriétés du SIAEP Nord Ecouen devenu SMAEP </w:t>
      </w:r>
      <w:proofErr w:type="spellStart"/>
      <w:r w:rsidR="00A21702">
        <w:rPr>
          <w:color w:val="000000" w:themeColor="text1"/>
          <w:lang w:val="fr-FR"/>
        </w:rPr>
        <w:t>Damona</w:t>
      </w:r>
      <w:proofErr w:type="spellEnd"/>
      <w:r w:rsidR="00A21702">
        <w:rPr>
          <w:color w:val="000000" w:themeColor="text1"/>
          <w:lang w:val="fr-FR"/>
        </w:rPr>
        <w:t>.</w:t>
      </w:r>
      <w:r w:rsidR="0047012D">
        <w:rPr>
          <w:color w:val="000000" w:themeColor="text1"/>
          <w:lang w:val="fr-FR"/>
        </w:rPr>
        <w:t xml:space="preserve"> </w:t>
      </w:r>
      <w:r w:rsidR="00A108F3">
        <w:rPr>
          <w:color w:val="000000" w:themeColor="text1"/>
          <w:lang w:val="fr-FR"/>
        </w:rPr>
        <w:t xml:space="preserve">Dans la </w:t>
      </w:r>
      <w:r w:rsidR="00CC4D97">
        <w:rPr>
          <w:color w:val="000000" w:themeColor="text1"/>
          <w:lang w:val="fr-FR"/>
        </w:rPr>
        <w:t>réponse</w:t>
      </w:r>
      <w:r w:rsidR="00A108F3">
        <w:rPr>
          <w:color w:val="000000" w:themeColor="text1"/>
          <w:lang w:val="fr-FR"/>
        </w:rPr>
        <w:t xml:space="preserve"> au PVSO, le Bureau d’études mentionne un coût </w:t>
      </w:r>
      <w:r w:rsidR="00733F55">
        <w:rPr>
          <w:color w:val="000000" w:themeColor="text1"/>
          <w:lang w:val="fr-FR"/>
        </w:rPr>
        <w:t>d’importation de 0,78 € du m3 en 2018 – année du plus gros v</w:t>
      </w:r>
      <w:r w:rsidR="009C0A74">
        <w:rPr>
          <w:color w:val="000000" w:themeColor="text1"/>
          <w:lang w:val="fr-FR"/>
        </w:rPr>
        <w:t xml:space="preserve">olume d’importations </w:t>
      </w:r>
      <w:r w:rsidR="00A110A3">
        <w:rPr>
          <w:color w:val="000000" w:themeColor="text1"/>
          <w:lang w:val="fr-FR"/>
        </w:rPr>
        <w:t xml:space="preserve">– contre un coût de production et traitement de </w:t>
      </w:r>
      <w:r w:rsidR="00A110A3">
        <w:rPr>
          <w:color w:val="000000" w:themeColor="text1"/>
          <w:lang w:val="fr-FR"/>
        </w:rPr>
        <w:lastRenderedPageBreak/>
        <w:t xml:space="preserve">l’ordre de 0,55 </w:t>
      </w:r>
      <w:r w:rsidR="00666118">
        <w:rPr>
          <w:color w:val="000000" w:themeColor="text1"/>
          <w:lang w:val="fr-FR"/>
        </w:rPr>
        <w:t>€ par m3 en 2022</w:t>
      </w:r>
      <w:r w:rsidR="00283AB2">
        <w:rPr>
          <w:color w:val="000000" w:themeColor="text1"/>
          <w:lang w:val="fr-FR"/>
        </w:rPr>
        <w:t xml:space="preserve">. </w:t>
      </w:r>
      <w:r w:rsidR="009C0A74">
        <w:rPr>
          <w:color w:val="000000" w:themeColor="text1"/>
          <w:lang w:val="fr-FR"/>
        </w:rPr>
        <w:t xml:space="preserve"> </w:t>
      </w:r>
      <w:r w:rsidR="0047012D">
        <w:rPr>
          <w:color w:val="000000" w:themeColor="text1"/>
          <w:lang w:val="fr-FR"/>
        </w:rPr>
        <w:t xml:space="preserve">Il est donc parfaitement logique que le SMAEP cherche à limiter </w:t>
      </w:r>
      <w:r w:rsidR="00CC4D97">
        <w:rPr>
          <w:color w:val="000000" w:themeColor="text1"/>
          <w:lang w:val="fr-FR"/>
        </w:rPr>
        <w:t xml:space="preserve">ces importations </w:t>
      </w:r>
      <w:r w:rsidR="0047012D">
        <w:rPr>
          <w:color w:val="000000" w:themeColor="text1"/>
          <w:lang w:val="fr-FR"/>
        </w:rPr>
        <w:t xml:space="preserve">au maximum, pour des raisons </w:t>
      </w:r>
      <w:r w:rsidR="00CC4D97">
        <w:rPr>
          <w:color w:val="000000" w:themeColor="text1"/>
          <w:lang w:val="fr-FR"/>
        </w:rPr>
        <w:t xml:space="preserve">évidentes </w:t>
      </w:r>
      <w:r w:rsidR="0047012D">
        <w:rPr>
          <w:color w:val="000000" w:themeColor="text1"/>
          <w:lang w:val="fr-FR"/>
        </w:rPr>
        <w:t>de rentabilité économique.</w:t>
      </w:r>
    </w:p>
    <w:p w14:paraId="2BE41DCA" w14:textId="77777777" w:rsidR="00A40CA8" w:rsidRDefault="00A40CA8" w:rsidP="00B32F93">
      <w:pPr>
        <w:jc w:val="both"/>
        <w:rPr>
          <w:color w:val="000000" w:themeColor="text1"/>
          <w:lang w:val="fr-FR"/>
        </w:rPr>
      </w:pPr>
    </w:p>
    <w:p w14:paraId="6195B31F" w14:textId="751AAE92" w:rsidR="00A40CA8" w:rsidRDefault="00A40CA8" w:rsidP="00B32F93">
      <w:pPr>
        <w:jc w:val="both"/>
        <w:rPr>
          <w:color w:val="000000" w:themeColor="text1"/>
          <w:lang w:val="fr-FR"/>
        </w:rPr>
      </w:pPr>
      <w:r>
        <w:rPr>
          <w:color w:val="000000" w:themeColor="text1"/>
          <w:lang w:val="fr-FR"/>
        </w:rPr>
        <w:tab/>
      </w:r>
      <w:r>
        <w:rPr>
          <w:color w:val="000000" w:themeColor="text1"/>
          <w:lang w:val="fr-FR"/>
        </w:rPr>
        <w:sym w:font="Wingdings" w:char="F046"/>
      </w:r>
      <w:r>
        <w:rPr>
          <w:color w:val="000000" w:themeColor="text1"/>
          <w:lang w:val="fr-FR"/>
        </w:rPr>
        <w:t xml:space="preserve"> Le volume distribué (</w:t>
      </w:r>
      <w:r>
        <w:rPr>
          <w:color w:val="767171" w:themeColor="background2" w:themeShade="80"/>
          <w:lang w:val="fr-FR"/>
        </w:rPr>
        <w:t>courbe grise</w:t>
      </w:r>
      <w:r>
        <w:rPr>
          <w:color w:val="000000" w:themeColor="text1"/>
          <w:lang w:val="fr-FR"/>
        </w:rPr>
        <w:t xml:space="preserve">) </w:t>
      </w:r>
      <w:r w:rsidR="007637A3">
        <w:rPr>
          <w:color w:val="000000" w:themeColor="text1"/>
          <w:lang w:val="fr-FR"/>
        </w:rPr>
        <w:t>l’est à partir de l’usine de décarbonatation de Mareil-en-France</w:t>
      </w:r>
      <w:r w:rsidR="00534449">
        <w:rPr>
          <w:color w:val="000000" w:themeColor="text1"/>
          <w:lang w:val="fr-FR"/>
        </w:rPr>
        <w:t xml:space="preserve"> dans l’ensemble des canalisations </w:t>
      </w:r>
      <w:r w:rsidR="00FD79F8">
        <w:rPr>
          <w:color w:val="000000" w:themeColor="text1"/>
          <w:lang w:val="fr-FR"/>
        </w:rPr>
        <w:t>alimentant</w:t>
      </w:r>
      <w:r w:rsidR="00534449">
        <w:rPr>
          <w:color w:val="000000" w:themeColor="text1"/>
          <w:lang w:val="fr-FR"/>
        </w:rPr>
        <w:t xml:space="preserve"> les douze communes du SIAEP « historique »</w:t>
      </w:r>
      <w:r w:rsidR="00FD79F8">
        <w:rPr>
          <w:rStyle w:val="Appelnotedebasdep"/>
          <w:color w:val="000000" w:themeColor="text1"/>
          <w:lang w:val="fr-FR"/>
        </w:rPr>
        <w:footnoteReference w:id="31"/>
      </w:r>
      <w:r w:rsidR="007908FB">
        <w:rPr>
          <w:color w:val="000000" w:themeColor="text1"/>
          <w:lang w:val="fr-FR"/>
        </w:rPr>
        <w:t>. La pent</w:t>
      </w:r>
      <w:r w:rsidR="00450BA0">
        <w:rPr>
          <w:color w:val="000000" w:themeColor="text1"/>
          <w:lang w:val="fr-FR"/>
        </w:rPr>
        <w:t>e</w:t>
      </w:r>
      <w:r w:rsidR="007908FB">
        <w:rPr>
          <w:color w:val="000000" w:themeColor="text1"/>
          <w:lang w:val="fr-FR"/>
        </w:rPr>
        <w:t xml:space="preserve"> de la courbe est </w:t>
      </w:r>
      <w:r w:rsidR="00CD2524">
        <w:rPr>
          <w:color w:val="000000" w:themeColor="text1"/>
          <w:lang w:val="fr-FR"/>
        </w:rPr>
        <w:t>régulièrement</w:t>
      </w:r>
      <w:r w:rsidR="007908FB">
        <w:rPr>
          <w:color w:val="000000" w:themeColor="text1"/>
          <w:lang w:val="fr-FR"/>
        </w:rPr>
        <w:t xml:space="preserve"> croissante, </w:t>
      </w:r>
      <w:r w:rsidR="00906128">
        <w:rPr>
          <w:color w:val="000000" w:themeColor="text1"/>
          <w:lang w:val="fr-FR"/>
        </w:rPr>
        <w:t xml:space="preserve">avec une </w:t>
      </w:r>
      <w:r w:rsidR="007908FB">
        <w:rPr>
          <w:color w:val="000000" w:themeColor="text1"/>
          <w:lang w:val="fr-FR"/>
        </w:rPr>
        <w:t>année 20</w:t>
      </w:r>
      <w:r w:rsidR="00CD2524">
        <w:rPr>
          <w:color w:val="000000" w:themeColor="text1"/>
          <w:lang w:val="fr-FR"/>
        </w:rPr>
        <w:t>21</w:t>
      </w:r>
      <w:r w:rsidR="007908FB">
        <w:rPr>
          <w:color w:val="000000" w:themeColor="text1"/>
          <w:lang w:val="fr-FR"/>
        </w:rPr>
        <w:t xml:space="preserve"> surprenante </w:t>
      </w:r>
      <w:r w:rsidR="007911B0">
        <w:rPr>
          <w:color w:val="000000" w:themeColor="text1"/>
          <w:lang w:val="fr-FR"/>
        </w:rPr>
        <w:t xml:space="preserve">qui </w:t>
      </w:r>
      <w:r w:rsidR="00B020D2">
        <w:rPr>
          <w:color w:val="000000" w:themeColor="text1"/>
          <w:lang w:val="fr-FR"/>
        </w:rPr>
        <w:t>pointe à plus de 850 000 m3, pour laquelle aucune explication n’a été donnée</w:t>
      </w:r>
      <w:r w:rsidR="007911B0">
        <w:rPr>
          <w:color w:val="000000" w:themeColor="text1"/>
          <w:lang w:val="fr-FR"/>
        </w:rPr>
        <w:t xml:space="preserve"> (effets d’un télétravail à domicile généralisé à la suite de la crise sanitaire</w:t>
      </w:r>
      <w:r w:rsidR="009C3512">
        <w:rPr>
          <w:color w:val="000000" w:themeColor="text1"/>
          <w:lang w:val="fr-FR"/>
        </w:rPr>
        <w:t xml:space="preserve"> ; </w:t>
      </w:r>
      <w:r w:rsidR="00305D15">
        <w:rPr>
          <w:color w:val="000000" w:themeColor="text1"/>
          <w:lang w:val="fr-FR"/>
        </w:rPr>
        <w:t>irrigations agricoles</w:t>
      </w:r>
      <w:r w:rsidR="007911B0">
        <w:rPr>
          <w:color w:val="000000" w:themeColor="text1"/>
          <w:lang w:val="fr-FR"/>
        </w:rPr>
        <w:t> ?).</w:t>
      </w:r>
      <w:r w:rsidR="00B02B6C">
        <w:rPr>
          <w:color w:val="000000" w:themeColor="text1"/>
          <w:lang w:val="fr-FR"/>
        </w:rPr>
        <w:t xml:space="preserve"> Alors que cette courbe était très voisine de la production jusqu’en 2016, elle s’en </w:t>
      </w:r>
      <w:r w:rsidR="009C464F">
        <w:rPr>
          <w:color w:val="000000" w:themeColor="text1"/>
          <w:lang w:val="fr-FR"/>
        </w:rPr>
        <w:t>écarte</w:t>
      </w:r>
      <w:r w:rsidR="00B02B6C">
        <w:rPr>
          <w:color w:val="000000" w:themeColor="text1"/>
          <w:lang w:val="fr-FR"/>
        </w:rPr>
        <w:t xml:space="preserve"> sensiblement à partir de 2017</w:t>
      </w:r>
      <w:r w:rsidR="00907C02">
        <w:rPr>
          <w:color w:val="000000" w:themeColor="text1"/>
          <w:lang w:val="fr-FR"/>
        </w:rPr>
        <w:t>, entraînant</w:t>
      </w:r>
      <w:r w:rsidR="008E3B1B">
        <w:rPr>
          <w:color w:val="000000" w:themeColor="text1"/>
          <w:lang w:val="fr-FR"/>
        </w:rPr>
        <w:t xml:space="preserve"> le décrochage de la courbe de production et</w:t>
      </w:r>
      <w:r w:rsidR="00907C02">
        <w:rPr>
          <w:color w:val="000000" w:themeColor="text1"/>
          <w:lang w:val="fr-FR"/>
        </w:rPr>
        <w:t xml:space="preserve"> la </w:t>
      </w:r>
      <w:r w:rsidR="009C464F">
        <w:rPr>
          <w:color w:val="000000" w:themeColor="text1"/>
          <w:lang w:val="fr-FR"/>
        </w:rPr>
        <w:t>montée</w:t>
      </w:r>
      <w:r w:rsidR="00907C02">
        <w:rPr>
          <w:color w:val="000000" w:themeColor="text1"/>
          <w:lang w:val="fr-FR"/>
        </w:rPr>
        <w:t xml:space="preserve"> en puissance de la courbe d’</w:t>
      </w:r>
      <w:r w:rsidR="009C464F">
        <w:rPr>
          <w:color w:val="000000" w:themeColor="text1"/>
          <w:lang w:val="fr-FR"/>
        </w:rPr>
        <w:t>importation</w:t>
      </w:r>
      <w:r w:rsidR="008E3B1B">
        <w:rPr>
          <w:color w:val="000000" w:themeColor="text1"/>
          <w:lang w:val="fr-FR"/>
        </w:rPr>
        <w:t>.</w:t>
      </w:r>
    </w:p>
    <w:p w14:paraId="6BDA21DF" w14:textId="77777777" w:rsidR="008E3B1B" w:rsidRDefault="008E3B1B" w:rsidP="00B32F93">
      <w:pPr>
        <w:jc w:val="both"/>
        <w:rPr>
          <w:color w:val="000000" w:themeColor="text1"/>
          <w:lang w:val="fr-FR"/>
        </w:rPr>
      </w:pPr>
    </w:p>
    <w:p w14:paraId="337B1A13" w14:textId="56F38E02" w:rsidR="008E3B1B" w:rsidRDefault="008E3B1B" w:rsidP="00B32F93">
      <w:pPr>
        <w:jc w:val="both"/>
        <w:rPr>
          <w:lang w:val="fr-FR"/>
        </w:rPr>
      </w:pPr>
      <w:r>
        <w:rPr>
          <w:color w:val="000000" w:themeColor="text1"/>
          <w:lang w:val="fr-FR"/>
        </w:rPr>
        <w:tab/>
      </w:r>
      <w:r>
        <w:rPr>
          <w:color w:val="000000" w:themeColor="text1"/>
          <w:lang w:val="fr-FR"/>
        </w:rPr>
        <w:sym w:font="Wingdings" w:char="F046"/>
      </w:r>
      <w:r>
        <w:rPr>
          <w:color w:val="000000" w:themeColor="text1"/>
          <w:lang w:val="fr-FR"/>
        </w:rPr>
        <w:t xml:space="preserve"> Enfin, l</w:t>
      </w:r>
      <w:r w:rsidR="00333608">
        <w:rPr>
          <w:color w:val="000000" w:themeColor="text1"/>
          <w:lang w:val="fr-FR"/>
        </w:rPr>
        <w:t>e volume consommé (</w:t>
      </w:r>
      <w:r w:rsidR="00333608" w:rsidRPr="00333608">
        <w:rPr>
          <w:color w:val="BF8F00" w:themeColor="accent4" w:themeShade="BF"/>
          <w:lang w:val="fr-FR"/>
        </w:rPr>
        <w:t xml:space="preserve">courbe </w:t>
      </w:r>
      <w:r w:rsidR="00333608">
        <w:rPr>
          <w:color w:val="BF8F00" w:themeColor="accent4" w:themeShade="BF"/>
          <w:lang w:val="fr-FR"/>
        </w:rPr>
        <w:t>jaune</w:t>
      </w:r>
      <w:r w:rsidR="00333608">
        <w:rPr>
          <w:lang w:val="fr-FR"/>
        </w:rPr>
        <w:t>) appelle trois observations :</w:t>
      </w:r>
    </w:p>
    <w:p w14:paraId="69673ACD" w14:textId="4343A2E1" w:rsidR="00333608" w:rsidRDefault="00333608" w:rsidP="00B32F93">
      <w:pPr>
        <w:jc w:val="both"/>
        <w:rPr>
          <w:lang w:val="fr-FR"/>
        </w:rPr>
      </w:pPr>
      <w:r>
        <w:rPr>
          <w:lang w:val="fr-FR"/>
        </w:rPr>
        <w:tab/>
      </w:r>
      <w:r w:rsidR="004E314F">
        <w:rPr>
          <w:lang w:val="fr-FR"/>
        </w:rPr>
        <w:t xml:space="preserve">. </w:t>
      </w:r>
      <w:proofErr w:type="gramStart"/>
      <w:r w:rsidR="00CD5DC3">
        <w:rPr>
          <w:lang w:val="fr-FR"/>
        </w:rPr>
        <w:t>il</w:t>
      </w:r>
      <w:proofErr w:type="gramEnd"/>
      <w:r w:rsidR="004E314F">
        <w:rPr>
          <w:lang w:val="fr-FR"/>
        </w:rPr>
        <w:t xml:space="preserve"> </w:t>
      </w:r>
      <w:r w:rsidR="005E2FA7">
        <w:rPr>
          <w:lang w:val="fr-FR"/>
        </w:rPr>
        <w:t>exprime une montée régulière mais mesurée</w:t>
      </w:r>
      <w:r w:rsidR="00FE7F03">
        <w:rPr>
          <w:lang w:val="fr-FR"/>
        </w:rPr>
        <w:t xml:space="preserve"> (+ 11 % entre 2013 et 2022)</w:t>
      </w:r>
      <w:r w:rsidR="00E76A4B">
        <w:rPr>
          <w:lang w:val="fr-FR"/>
        </w:rPr>
        <w:t>, liée à l’augmentation progressive mais modérée de la population des douze communes concernées.</w:t>
      </w:r>
    </w:p>
    <w:p w14:paraId="1E3F31E9" w14:textId="100DCF0E" w:rsidR="0047012D" w:rsidRDefault="00E76A4B" w:rsidP="00B32F93">
      <w:pPr>
        <w:jc w:val="both"/>
        <w:rPr>
          <w:color w:val="000000" w:themeColor="text1"/>
        </w:rPr>
      </w:pPr>
      <w:r>
        <w:rPr>
          <w:lang w:val="fr-FR"/>
        </w:rPr>
        <w:tab/>
        <w:t xml:space="preserve">. </w:t>
      </w:r>
      <w:r w:rsidR="00602BFF">
        <w:rPr>
          <w:lang w:val="fr-FR"/>
        </w:rPr>
        <w:t xml:space="preserve">avec environ </w:t>
      </w:r>
      <w:r w:rsidR="00CA6575">
        <w:rPr>
          <w:lang w:val="fr-FR"/>
        </w:rPr>
        <w:t>112 litres par jour et par habitant (12 000 habitants</w:t>
      </w:r>
      <w:r w:rsidR="00CD5DC3">
        <w:rPr>
          <w:lang w:val="fr-FR"/>
        </w:rPr>
        <w:t xml:space="preserve">, chiffre </w:t>
      </w:r>
      <w:r w:rsidR="00742E8C">
        <w:rPr>
          <w:lang w:val="fr-FR"/>
        </w:rPr>
        <w:t>légèrement majoré pour tenir compte de l’augmentation en cours probable de la population</w:t>
      </w:r>
      <w:r w:rsidR="00CA6575">
        <w:rPr>
          <w:lang w:val="fr-FR"/>
        </w:rPr>
        <w:t xml:space="preserve">), </w:t>
      </w:r>
      <w:r w:rsidR="00742E8C">
        <w:rPr>
          <w:lang w:val="fr-FR"/>
        </w:rPr>
        <w:t>ce volume</w:t>
      </w:r>
      <w:r w:rsidR="00A32B2E">
        <w:rPr>
          <w:lang w:val="fr-FR"/>
        </w:rPr>
        <w:t xml:space="preserve"> est </w:t>
      </w:r>
      <w:r w:rsidR="00602BFF">
        <w:rPr>
          <w:lang w:val="fr-FR"/>
        </w:rPr>
        <w:t xml:space="preserve">un peu </w:t>
      </w:r>
      <w:r w:rsidR="00A85042">
        <w:rPr>
          <w:color w:val="000000" w:themeColor="text1"/>
        </w:rPr>
        <w:t>supérieur</w:t>
      </w:r>
      <w:r w:rsidR="00742E8C">
        <w:rPr>
          <w:color w:val="000000" w:themeColor="text1"/>
        </w:rPr>
        <w:t xml:space="preserve"> </w:t>
      </w:r>
      <w:r w:rsidR="00A85042">
        <w:rPr>
          <w:color w:val="000000" w:themeColor="text1"/>
        </w:rPr>
        <w:t>à</w:t>
      </w:r>
      <w:r w:rsidR="00A32B2E">
        <w:rPr>
          <w:color w:val="000000" w:themeColor="text1"/>
        </w:rPr>
        <w:t xml:space="preserve"> la </w:t>
      </w:r>
      <w:r w:rsidR="00602BFF">
        <w:rPr>
          <w:color w:val="000000" w:themeColor="text1"/>
        </w:rPr>
        <w:t>limit</w:t>
      </w:r>
      <w:r w:rsidR="00742E8C">
        <w:rPr>
          <w:color w:val="000000" w:themeColor="text1"/>
        </w:rPr>
        <w:t>e</w:t>
      </w:r>
      <w:r w:rsidR="00602BFF">
        <w:rPr>
          <w:color w:val="000000" w:themeColor="text1"/>
        </w:rPr>
        <w:t xml:space="preserve"> haute de la </w:t>
      </w:r>
      <w:r w:rsidR="00A32B2E">
        <w:rPr>
          <w:color w:val="000000" w:themeColor="text1"/>
        </w:rPr>
        <w:t>norme réglementaire mentionnée à l’article R.1321-1-A du code de la santé publique : « </w:t>
      </w:r>
      <w:r w:rsidR="00A32B2E" w:rsidRPr="00ED34C3">
        <w:rPr>
          <w:color w:val="000000" w:themeColor="text1"/>
        </w:rPr>
        <w:t>La quantité suffisante d'eau destinée à la consommation humaine au sens de l'article</w:t>
      </w:r>
      <w:r w:rsidR="00A32B2E">
        <w:rPr>
          <w:color w:val="000000" w:themeColor="text1"/>
        </w:rPr>
        <w:t xml:space="preserve"> L.</w:t>
      </w:r>
      <w:r w:rsidR="00996FD8">
        <w:rPr>
          <w:color w:val="000000" w:themeColor="text1"/>
        </w:rPr>
        <w:t xml:space="preserve">1321-1 A </w:t>
      </w:r>
      <w:r w:rsidR="00A32B2E" w:rsidRPr="00ED34C3">
        <w:rPr>
          <w:color w:val="000000" w:themeColor="text1"/>
        </w:rPr>
        <w:t>est comprise, selon la situation des personnes, entre cinquante et cent litres d'eau par personne et par jour disponible au domicile ou dans le lieu de vie des personnes ou, à défaut, en un point d'accès le plus proche possible, compte tenu des contraintes techniques, géographiques et topographiques et des servitudes auxquelles sont assujettis les territoires concernés</w:t>
      </w:r>
      <w:r w:rsidR="00A32B2E">
        <w:rPr>
          <w:color w:val="000000" w:themeColor="text1"/>
        </w:rPr>
        <w:t> »</w:t>
      </w:r>
      <w:r w:rsidR="00CA6575">
        <w:rPr>
          <w:color w:val="000000" w:themeColor="text1"/>
        </w:rPr>
        <w:t>.</w:t>
      </w:r>
    </w:p>
    <w:p w14:paraId="454E0D97" w14:textId="292ACD4B" w:rsidR="00CA6575" w:rsidRDefault="00CA6575" w:rsidP="00B32F93">
      <w:pPr>
        <w:jc w:val="both"/>
        <w:rPr>
          <w:color w:val="000000" w:themeColor="text1"/>
        </w:rPr>
      </w:pPr>
      <w:r>
        <w:rPr>
          <w:color w:val="000000" w:themeColor="text1"/>
        </w:rPr>
        <w:tab/>
        <w:t xml:space="preserve">. </w:t>
      </w:r>
      <w:proofErr w:type="gramStart"/>
      <w:r w:rsidR="00742E8C">
        <w:rPr>
          <w:color w:val="000000" w:themeColor="text1"/>
        </w:rPr>
        <w:t>il</w:t>
      </w:r>
      <w:proofErr w:type="gramEnd"/>
      <w:r w:rsidR="00EB5E16">
        <w:rPr>
          <w:color w:val="000000" w:themeColor="text1"/>
        </w:rPr>
        <w:t xml:space="preserve"> représente environ 80 % </w:t>
      </w:r>
      <w:r w:rsidR="00AD02C5">
        <w:rPr>
          <w:color w:val="000000" w:themeColor="text1"/>
        </w:rPr>
        <w:t>du volume distribué</w:t>
      </w:r>
      <w:r w:rsidR="009C464F">
        <w:rPr>
          <w:color w:val="000000" w:themeColor="text1"/>
        </w:rPr>
        <w:t xml:space="preserve"> (sauf sur l’année « exceptionnelle » 2021). </w:t>
      </w:r>
      <w:r w:rsidR="00DB0E1D">
        <w:rPr>
          <w:color w:val="000000" w:themeColor="text1"/>
        </w:rPr>
        <w:t xml:space="preserve">Ce pourcentage </w:t>
      </w:r>
      <w:r w:rsidR="005801FF">
        <w:rPr>
          <w:color w:val="000000" w:themeColor="text1"/>
        </w:rPr>
        <w:t xml:space="preserve">exprime le « rendement » du réseau </w:t>
      </w:r>
      <w:r w:rsidR="00FB6BB4">
        <w:rPr>
          <w:color w:val="000000" w:themeColor="text1"/>
        </w:rPr>
        <w:t>en tenant compte d</w:t>
      </w:r>
      <w:r w:rsidR="000C03D2">
        <w:rPr>
          <w:color w:val="000000" w:themeColor="text1"/>
        </w:rPr>
        <w:t xml:space="preserve">es fuites. </w:t>
      </w:r>
      <w:r w:rsidR="00FE4F0F">
        <w:rPr>
          <w:color w:val="000000" w:themeColor="text1"/>
        </w:rPr>
        <w:t xml:space="preserve">En d’autres termes, environ </w:t>
      </w:r>
      <w:r w:rsidR="00960F00">
        <w:rPr>
          <w:color w:val="000000" w:themeColor="text1"/>
        </w:rPr>
        <w:t xml:space="preserve">1/5 de la production des forages FM1 et FM2 est perdu </w:t>
      </w:r>
      <w:r w:rsidR="007538FB">
        <w:rPr>
          <w:color w:val="000000" w:themeColor="text1"/>
        </w:rPr>
        <w:t xml:space="preserve">lors de la distribution dans le réseau. </w:t>
      </w:r>
      <w:r w:rsidR="006B4638">
        <w:rPr>
          <w:color w:val="000000" w:themeColor="text1"/>
        </w:rPr>
        <w:t>L</w:t>
      </w:r>
      <w:r w:rsidR="007538FB">
        <w:rPr>
          <w:color w:val="000000" w:themeColor="text1"/>
        </w:rPr>
        <w:t xml:space="preserve">e pourcentage </w:t>
      </w:r>
      <w:r w:rsidR="006B4638">
        <w:rPr>
          <w:color w:val="000000" w:themeColor="text1"/>
        </w:rPr>
        <w:t xml:space="preserve">de 80 % reste supérieur à celui fixé </w:t>
      </w:r>
      <w:r w:rsidR="00CE17B3">
        <w:rPr>
          <w:color w:val="000000" w:themeColor="text1"/>
        </w:rPr>
        <w:t xml:space="preserve">au </w:t>
      </w:r>
      <w:r w:rsidR="00A4421F">
        <w:rPr>
          <w:color w:val="000000" w:themeColor="text1"/>
        </w:rPr>
        <w:t>S</w:t>
      </w:r>
      <w:r w:rsidR="00CE17B3">
        <w:rPr>
          <w:color w:val="000000" w:themeColor="text1"/>
        </w:rPr>
        <w:t xml:space="preserve">MAEP </w:t>
      </w:r>
      <w:proofErr w:type="spellStart"/>
      <w:r w:rsidR="00CE17B3">
        <w:rPr>
          <w:color w:val="000000" w:themeColor="text1"/>
        </w:rPr>
        <w:t>Damona</w:t>
      </w:r>
      <w:proofErr w:type="spellEnd"/>
      <w:r w:rsidR="00CE17B3">
        <w:rPr>
          <w:color w:val="000000" w:themeColor="text1"/>
        </w:rPr>
        <w:t xml:space="preserve"> pour le territoire de l’ex-SIAEP Nord Ecouen</w:t>
      </w:r>
      <w:r w:rsidR="00C77084">
        <w:rPr>
          <w:color w:val="000000" w:themeColor="text1"/>
        </w:rPr>
        <w:t xml:space="preserve"> (67,6 %, en application du décret n°</w:t>
      </w:r>
      <w:r w:rsidR="00245F8C">
        <w:rPr>
          <w:color w:val="000000" w:themeColor="text1"/>
        </w:rPr>
        <w:t xml:space="preserve"> 2012-97 du 27 janvier 2012 relatif à un </w:t>
      </w:r>
      <w:r w:rsidR="00A44F40">
        <w:rPr>
          <w:color w:val="000000" w:themeColor="text1"/>
        </w:rPr>
        <w:t>plan</w:t>
      </w:r>
      <w:r w:rsidR="00245F8C">
        <w:rPr>
          <w:color w:val="000000" w:themeColor="text1"/>
        </w:rPr>
        <w:t xml:space="preserve"> d’action pour l</w:t>
      </w:r>
      <w:r w:rsidR="00A44F40">
        <w:rPr>
          <w:color w:val="000000" w:themeColor="text1"/>
        </w:rPr>
        <w:t xml:space="preserve">a </w:t>
      </w:r>
      <w:r w:rsidR="00245F8C">
        <w:rPr>
          <w:color w:val="000000" w:themeColor="text1"/>
        </w:rPr>
        <w:t xml:space="preserve">réduction des pertes d’eau </w:t>
      </w:r>
      <w:r w:rsidR="00A44F40">
        <w:rPr>
          <w:color w:val="000000" w:themeColor="text1"/>
        </w:rPr>
        <w:t>du réseau de distribution de l’eau potable)</w:t>
      </w:r>
      <w:r w:rsidR="00A4421F">
        <w:rPr>
          <w:color w:val="000000" w:themeColor="text1"/>
        </w:rPr>
        <w:t xml:space="preserve">, ce qui n’empêche évidemment pas le SMAEP </w:t>
      </w:r>
      <w:r w:rsidR="00742E8C">
        <w:rPr>
          <w:color w:val="000000" w:themeColor="text1"/>
        </w:rPr>
        <w:t xml:space="preserve">de </w:t>
      </w:r>
      <w:r w:rsidR="009A0CA9">
        <w:rPr>
          <w:color w:val="000000" w:themeColor="text1"/>
        </w:rPr>
        <w:t xml:space="preserve">prendre le problème dans toute sa </w:t>
      </w:r>
      <w:r w:rsidR="008758B8">
        <w:rPr>
          <w:color w:val="000000" w:themeColor="text1"/>
        </w:rPr>
        <w:t>dimension</w:t>
      </w:r>
      <w:r w:rsidR="009A0CA9">
        <w:rPr>
          <w:color w:val="000000" w:themeColor="text1"/>
        </w:rPr>
        <w:t xml:space="preserve">, avec </w:t>
      </w:r>
      <w:r w:rsidR="00451B32">
        <w:rPr>
          <w:color w:val="000000" w:themeColor="text1"/>
        </w:rPr>
        <w:t>un plan de renouvellement des conduites et</w:t>
      </w:r>
      <w:r w:rsidR="00742E8C">
        <w:rPr>
          <w:color w:val="000000" w:themeColor="text1"/>
        </w:rPr>
        <w:t xml:space="preserve"> l’</w:t>
      </w:r>
      <w:r w:rsidR="00451B32">
        <w:rPr>
          <w:color w:val="000000" w:themeColor="text1"/>
        </w:rPr>
        <w:t xml:space="preserve">établissement d’un schéma </w:t>
      </w:r>
      <w:r w:rsidR="008758B8">
        <w:rPr>
          <w:color w:val="000000" w:themeColor="text1"/>
        </w:rPr>
        <w:t>directeur</w:t>
      </w:r>
      <w:r w:rsidR="00451B32">
        <w:rPr>
          <w:color w:val="000000" w:themeColor="text1"/>
        </w:rPr>
        <w:t xml:space="preserve"> d’</w:t>
      </w:r>
      <w:r w:rsidR="008758B8">
        <w:rPr>
          <w:color w:val="000000" w:themeColor="text1"/>
        </w:rPr>
        <w:t>amélioration</w:t>
      </w:r>
      <w:r w:rsidR="00451B32">
        <w:rPr>
          <w:color w:val="000000" w:themeColor="text1"/>
        </w:rPr>
        <w:t xml:space="preserve"> </w:t>
      </w:r>
      <w:r w:rsidR="008758B8">
        <w:rPr>
          <w:color w:val="000000" w:themeColor="text1"/>
        </w:rPr>
        <w:t>du rendement.</w:t>
      </w:r>
    </w:p>
    <w:p w14:paraId="4D93BCDB" w14:textId="324CE4A9" w:rsidR="00940932" w:rsidRDefault="00940932" w:rsidP="00B32F93">
      <w:pPr>
        <w:jc w:val="both"/>
        <w:rPr>
          <w:color w:val="000000" w:themeColor="text1"/>
        </w:rPr>
      </w:pPr>
      <w:r>
        <w:rPr>
          <w:color w:val="000000" w:themeColor="text1"/>
        </w:rPr>
        <w:tab/>
      </w:r>
    </w:p>
    <w:p w14:paraId="54370BDC" w14:textId="5FF58034" w:rsidR="00270428" w:rsidRDefault="00270428" w:rsidP="00B32F93">
      <w:pPr>
        <w:jc w:val="both"/>
        <w:rPr>
          <w:color w:val="000000" w:themeColor="text1"/>
        </w:rPr>
      </w:pPr>
      <w:r>
        <w:rPr>
          <w:color w:val="000000" w:themeColor="text1"/>
        </w:rPr>
        <w:tab/>
      </w:r>
      <w:r>
        <w:rPr>
          <w:color w:val="000000" w:themeColor="text1"/>
        </w:rPr>
        <w:sym w:font="Wingdings" w:char="F046"/>
      </w:r>
      <w:r>
        <w:rPr>
          <w:color w:val="000000" w:themeColor="text1"/>
        </w:rPr>
        <w:t xml:space="preserve"> De cette première partie de l’analyse quantita</w:t>
      </w:r>
      <w:r w:rsidR="000069BE">
        <w:rPr>
          <w:color w:val="000000" w:themeColor="text1"/>
        </w:rPr>
        <w:t>ti</w:t>
      </w:r>
      <w:r>
        <w:rPr>
          <w:color w:val="000000" w:themeColor="text1"/>
        </w:rPr>
        <w:t xml:space="preserve">ve des enjeux du raccordement du </w:t>
      </w:r>
      <w:r w:rsidR="000069BE">
        <w:rPr>
          <w:color w:val="000000" w:themeColor="text1"/>
        </w:rPr>
        <w:t>forage</w:t>
      </w:r>
      <w:r>
        <w:rPr>
          <w:color w:val="000000" w:themeColor="text1"/>
        </w:rPr>
        <w:t xml:space="preserve"> FM3, on peu</w:t>
      </w:r>
      <w:r w:rsidR="000069BE">
        <w:rPr>
          <w:color w:val="000000" w:themeColor="text1"/>
        </w:rPr>
        <w:t>t donc</w:t>
      </w:r>
      <w:r>
        <w:rPr>
          <w:color w:val="000000" w:themeColor="text1"/>
        </w:rPr>
        <w:t xml:space="preserve"> retenir</w:t>
      </w:r>
      <w:r w:rsidR="000069BE">
        <w:rPr>
          <w:color w:val="000000" w:themeColor="text1"/>
        </w:rPr>
        <w:t> :</w:t>
      </w:r>
    </w:p>
    <w:p w14:paraId="1E74CFBB" w14:textId="62A33B42" w:rsidR="000069BE" w:rsidRDefault="000069BE" w:rsidP="00B32F93">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fragilisation confirmée de la production des forages FM1 et FM2 qui, depuis 2017, ne parvient plus à couvrir l</w:t>
      </w:r>
      <w:r w:rsidR="0062751E">
        <w:rPr>
          <w:color w:val="000000" w:themeColor="text1"/>
        </w:rPr>
        <w:t>e besoin en volume distribué.</w:t>
      </w:r>
    </w:p>
    <w:p w14:paraId="5394BAAD" w14:textId="4897F82E" w:rsidR="00E659C5" w:rsidRDefault="00E659C5" w:rsidP="00B32F93">
      <w:pPr>
        <w:jc w:val="both"/>
        <w:rPr>
          <w:color w:val="000000" w:themeColor="text1"/>
        </w:rPr>
      </w:pPr>
      <w:r>
        <w:rPr>
          <w:color w:val="000000" w:themeColor="text1"/>
        </w:rPr>
        <w:lastRenderedPageBreak/>
        <w:tab/>
      </w:r>
      <w:r w:rsidR="007E5067">
        <w:rPr>
          <w:color w:val="000000" w:themeColor="text1"/>
        </w:rPr>
        <w:t>.</w:t>
      </w:r>
      <w:r>
        <w:rPr>
          <w:color w:val="000000" w:themeColor="text1"/>
        </w:rPr>
        <w:t xml:space="preserve"> </w:t>
      </w:r>
      <w:proofErr w:type="gramStart"/>
      <w:r>
        <w:rPr>
          <w:color w:val="000000" w:themeColor="text1"/>
        </w:rPr>
        <w:t>l’importation</w:t>
      </w:r>
      <w:proofErr w:type="gramEnd"/>
      <w:r>
        <w:rPr>
          <w:color w:val="000000" w:themeColor="text1"/>
        </w:rPr>
        <w:t xml:space="preserve"> induite </w:t>
      </w:r>
      <w:r w:rsidR="007E5067">
        <w:rPr>
          <w:color w:val="000000" w:themeColor="text1"/>
        </w:rPr>
        <w:t xml:space="preserve">et croissante </w:t>
      </w:r>
      <w:r>
        <w:rPr>
          <w:color w:val="000000" w:themeColor="text1"/>
        </w:rPr>
        <w:t>d</w:t>
      </w:r>
      <w:r w:rsidR="007E5067">
        <w:rPr>
          <w:color w:val="000000" w:themeColor="text1"/>
        </w:rPr>
        <w:t xml:space="preserve">’eau en provenance de diverses interconnexions, alors que ce n’était quasiment pas le cas jusqu’en 2016 et que la </w:t>
      </w:r>
      <w:r w:rsidR="00BA5FF6">
        <w:rPr>
          <w:color w:val="000000" w:themeColor="text1"/>
        </w:rPr>
        <w:t>population du périmètre desservi n’a pas sensiblement augmenté.</w:t>
      </w:r>
    </w:p>
    <w:p w14:paraId="4E152A00" w14:textId="28C11B46" w:rsidR="0062751E" w:rsidRDefault="0062751E" w:rsidP="00B32F93">
      <w:pPr>
        <w:jc w:val="both"/>
        <w:rPr>
          <w:color w:val="000000" w:themeColor="text1"/>
        </w:rPr>
      </w:pPr>
      <w:r>
        <w:rPr>
          <w:color w:val="000000" w:themeColor="text1"/>
        </w:rPr>
        <w:tab/>
        <w:t xml:space="preserve">. </w:t>
      </w:r>
      <w:proofErr w:type="gramStart"/>
      <w:r w:rsidR="006D0012">
        <w:rPr>
          <w:color w:val="000000" w:themeColor="text1"/>
        </w:rPr>
        <w:t>le</w:t>
      </w:r>
      <w:proofErr w:type="gramEnd"/>
      <w:r w:rsidR="006D0012">
        <w:rPr>
          <w:color w:val="000000" w:themeColor="text1"/>
        </w:rPr>
        <w:t xml:space="preserve"> maintien d’un taux de rendement</w:t>
      </w:r>
      <w:r w:rsidR="00522571">
        <w:rPr>
          <w:color w:val="000000" w:themeColor="text1"/>
        </w:rPr>
        <w:t xml:space="preserve"> (volume consommé sur volume distribué) </w:t>
      </w:r>
      <w:r w:rsidR="00522571" w:rsidRPr="00742E8C">
        <w:rPr>
          <w:color w:val="000000" w:themeColor="text1"/>
        </w:rPr>
        <w:t xml:space="preserve">honorable </w:t>
      </w:r>
      <w:r w:rsidR="00E659C5">
        <w:rPr>
          <w:color w:val="000000" w:themeColor="text1"/>
        </w:rPr>
        <w:t>mais qui ne marque pas de progrès réels depuis dix ans.</w:t>
      </w:r>
    </w:p>
    <w:p w14:paraId="72527898" w14:textId="77777777" w:rsidR="004A5E48" w:rsidRDefault="00E659C5" w:rsidP="00B32F93">
      <w:pPr>
        <w:jc w:val="both"/>
        <w:rPr>
          <w:color w:val="000000" w:themeColor="text1"/>
        </w:rPr>
      </w:pPr>
      <w:r>
        <w:rPr>
          <w:color w:val="000000" w:themeColor="text1"/>
        </w:rPr>
        <w:tab/>
      </w:r>
    </w:p>
    <w:p w14:paraId="712ED27B" w14:textId="2B3B22D8" w:rsidR="004A5E48" w:rsidRDefault="004A5E48" w:rsidP="00B32F93">
      <w:pPr>
        <w:jc w:val="both"/>
        <w:rPr>
          <w:color w:val="000000" w:themeColor="text1"/>
        </w:rPr>
      </w:pPr>
      <w:r>
        <w:rPr>
          <w:color w:val="000000" w:themeColor="text1"/>
        </w:rPr>
        <w:tab/>
      </w:r>
      <w:r>
        <w:rPr>
          <w:color w:val="000000" w:themeColor="text1"/>
        </w:rPr>
        <w:sym w:font="Wingdings" w:char="F046"/>
      </w:r>
      <w:r>
        <w:rPr>
          <w:color w:val="000000" w:themeColor="text1"/>
        </w:rPr>
        <w:t xml:space="preserve"> Pour prolonger le raisonnement d’ensemble, on peut apporter le</w:t>
      </w:r>
      <w:r w:rsidR="00D6273D">
        <w:rPr>
          <w:color w:val="000000" w:themeColor="text1"/>
        </w:rPr>
        <w:t xml:space="preserve">s </w:t>
      </w:r>
      <w:r>
        <w:rPr>
          <w:color w:val="000000" w:themeColor="text1"/>
        </w:rPr>
        <w:t>éléments complémentaires suivants :</w:t>
      </w:r>
    </w:p>
    <w:p w14:paraId="2742CFA0" w14:textId="1AE45D77" w:rsidR="00E659C5" w:rsidRDefault="004A5E48" w:rsidP="00B32F93">
      <w:pPr>
        <w:jc w:val="both"/>
        <w:rPr>
          <w:color w:val="000000" w:themeColor="text1"/>
        </w:rPr>
      </w:pPr>
      <w:r>
        <w:rPr>
          <w:color w:val="000000" w:themeColor="text1"/>
        </w:rPr>
        <w:tab/>
        <w:t xml:space="preserve">. </w:t>
      </w:r>
      <w:proofErr w:type="gramStart"/>
      <w:r w:rsidR="006C5798">
        <w:rPr>
          <w:color w:val="000000" w:themeColor="text1"/>
        </w:rPr>
        <w:t>selon</w:t>
      </w:r>
      <w:proofErr w:type="gramEnd"/>
      <w:r w:rsidR="006C5798">
        <w:rPr>
          <w:color w:val="000000" w:themeColor="text1"/>
        </w:rPr>
        <w:t xml:space="preserve"> Intégrale </w:t>
      </w:r>
      <w:r w:rsidR="00742E8C">
        <w:rPr>
          <w:color w:val="000000" w:themeColor="text1"/>
        </w:rPr>
        <w:t>E</w:t>
      </w:r>
      <w:r w:rsidR="006C5798">
        <w:rPr>
          <w:color w:val="000000" w:themeColor="text1"/>
        </w:rPr>
        <w:t xml:space="preserve">nvironnement, </w:t>
      </w:r>
      <w:r w:rsidR="00AC29AD">
        <w:rPr>
          <w:color w:val="000000" w:themeColor="text1"/>
        </w:rPr>
        <w:t xml:space="preserve"> les perspectives de production du FM1 et du FM2 sont </w:t>
      </w:r>
      <w:r w:rsidR="004D3709">
        <w:rPr>
          <w:color w:val="000000" w:themeColor="text1"/>
        </w:rPr>
        <w:t>de l’ordre de 20 m3/h et de 30 m3/h pour le FM2 pour les années à venir</w:t>
      </w:r>
      <w:r w:rsidR="00EA181A">
        <w:rPr>
          <w:color w:val="000000" w:themeColor="text1"/>
        </w:rPr>
        <w:t xml:space="preserve">, soit 50 m3/h, soit </w:t>
      </w:r>
      <w:r w:rsidR="00D56A7A">
        <w:rPr>
          <w:color w:val="000000" w:themeColor="text1"/>
        </w:rPr>
        <w:t>de l’ordre de 438 000 m3 par an</w:t>
      </w:r>
      <w:r w:rsidR="00A06FA2">
        <w:rPr>
          <w:color w:val="000000" w:themeColor="text1"/>
        </w:rPr>
        <w:t xml:space="preserve">. </w:t>
      </w:r>
      <w:r w:rsidR="006771C6">
        <w:rPr>
          <w:color w:val="000000" w:themeColor="text1"/>
        </w:rPr>
        <w:t>Ce qui est donc inférieur aux besoins de volume à distribuer et même de volume qui sera consommé.</w:t>
      </w:r>
    </w:p>
    <w:p w14:paraId="26EFFD6A" w14:textId="33A99D8C" w:rsidR="00A27458" w:rsidRDefault="00A27458" w:rsidP="00B32F93">
      <w:pPr>
        <w:jc w:val="both"/>
        <w:rPr>
          <w:color w:val="000000" w:themeColor="text1"/>
        </w:rPr>
      </w:pPr>
      <w:r>
        <w:rPr>
          <w:color w:val="000000" w:themeColor="text1"/>
        </w:rPr>
        <w:tab/>
        <w:t xml:space="preserve">. </w:t>
      </w:r>
      <w:proofErr w:type="gramStart"/>
      <w:r>
        <w:rPr>
          <w:color w:val="000000" w:themeColor="text1"/>
        </w:rPr>
        <w:t>il</w:t>
      </w:r>
      <w:proofErr w:type="gramEnd"/>
      <w:r>
        <w:rPr>
          <w:color w:val="000000" w:themeColor="text1"/>
        </w:rPr>
        <w:t xml:space="preserve"> y aura une légère augmentation de la population desservie, dans des limites contenues néanmoins.</w:t>
      </w:r>
    </w:p>
    <w:p w14:paraId="33EBD1EC" w14:textId="37B0B689" w:rsidR="0093187B" w:rsidRDefault="0093187B" w:rsidP="00B32F93">
      <w:pPr>
        <w:jc w:val="both"/>
        <w:rPr>
          <w:color w:val="000000" w:themeColor="text1"/>
        </w:rPr>
      </w:pPr>
      <w:r>
        <w:rPr>
          <w:color w:val="000000" w:themeColor="text1"/>
        </w:rPr>
        <w:tab/>
        <w:t xml:space="preserve">. </w:t>
      </w:r>
      <w:proofErr w:type="gramStart"/>
      <w:r w:rsidR="00A52C2C">
        <w:rPr>
          <w:color w:val="000000" w:themeColor="text1"/>
        </w:rPr>
        <w:t>même</w:t>
      </w:r>
      <w:proofErr w:type="gramEnd"/>
      <w:r w:rsidR="00A52C2C">
        <w:rPr>
          <w:color w:val="000000" w:themeColor="text1"/>
        </w:rPr>
        <w:t xml:space="preserve"> si le rendement du réseau est amélioré grâce à des travaux de modernisation</w:t>
      </w:r>
      <w:r w:rsidR="00871EA4">
        <w:rPr>
          <w:color w:val="000000" w:themeColor="text1"/>
        </w:rPr>
        <w:t xml:space="preserve"> – qui sont évidemment nécessaires et nécessiteront nécessairement plusieurs années -</w:t>
      </w:r>
      <w:r w:rsidR="00CD5A41">
        <w:rPr>
          <w:color w:val="000000" w:themeColor="text1"/>
        </w:rPr>
        <w:t>, il n’augmentera pas de manière suffisante par rapport à la demande.</w:t>
      </w:r>
    </w:p>
    <w:p w14:paraId="76CB25CD" w14:textId="2FD59A4D" w:rsidR="006570D2" w:rsidRDefault="006570D2" w:rsidP="00B32F93">
      <w:pPr>
        <w:jc w:val="both"/>
        <w:rPr>
          <w:color w:val="000000" w:themeColor="text1"/>
        </w:rPr>
      </w:pPr>
      <w:r>
        <w:rPr>
          <w:color w:val="000000" w:themeColor="text1"/>
        </w:rPr>
        <w:tab/>
        <w:t xml:space="preserve">. </w:t>
      </w:r>
      <w:proofErr w:type="gramStart"/>
      <w:r w:rsidR="003224CB">
        <w:rPr>
          <w:color w:val="000000" w:themeColor="text1"/>
        </w:rPr>
        <w:t>sans</w:t>
      </w:r>
      <w:proofErr w:type="gramEnd"/>
      <w:r w:rsidR="003224CB">
        <w:rPr>
          <w:color w:val="000000" w:themeColor="text1"/>
        </w:rPr>
        <w:t xml:space="preserve"> mise en service du FM3, l’importation d’eau restera</w:t>
      </w:r>
      <w:r w:rsidR="00542DC6">
        <w:rPr>
          <w:color w:val="000000" w:themeColor="text1"/>
        </w:rPr>
        <w:t>it</w:t>
      </w:r>
      <w:r w:rsidR="003224CB">
        <w:rPr>
          <w:color w:val="000000" w:themeColor="text1"/>
        </w:rPr>
        <w:t xml:space="preserve"> </w:t>
      </w:r>
      <w:r w:rsidR="00A27458">
        <w:rPr>
          <w:color w:val="000000" w:themeColor="text1"/>
        </w:rPr>
        <w:t>indispensable</w:t>
      </w:r>
      <w:r w:rsidR="003224CB">
        <w:rPr>
          <w:color w:val="000000" w:themeColor="text1"/>
        </w:rPr>
        <w:t xml:space="preserve"> et même croissante. </w:t>
      </w:r>
    </w:p>
    <w:p w14:paraId="382AA95B" w14:textId="4F26356C" w:rsidR="00542DC6" w:rsidRDefault="00542DC6" w:rsidP="00B32F93">
      <w:pPr>
        <w:jc w:val="both"/>
        <w:rPr>
          <w:color w:val="000000" w:themeColor="text1"/>
        </w:rPr>
      </w:pPr>
      <w:r>
        <w:rPr>
          <w:color w:val="000000" w:themeColor="text1"/>
        </w:rPr>
        <w:tab/>
        <w:t xml:space="preserve">. </w:t>
      </w:r>
      <w:proofErr w:type="gramStart"/>
      <w:r>
        <w:rPr>
          <w:color w:val="000000" w:themeColor="text1"/>
        </w:rPr>
        <w:t>peut</w:t>
      </w:r>
      <w:proofErr w:type="gramEnd"/>
      <w:r>
        <w:rPr>
          <w:color w:val="000000" w:themeColor="text1"/>
        </w:rPr>
        <w:t xml:space="preserve">-on néanmoins </w:t>
      </w:r>
      <w:r w:rsidR="00457551">
        <w:rPr>
          <w:color w:val="000000" w:themeColor="text1"/>
        </w:rPr>
        <w:t xml:space="preserve">compter sur le fait que le nouveau SMAEP </w:t>
      </w:r>
      <w:proofErr w:type="spellStart"/>
      <w:r w:rsidR="00457551">
        <w:rPr>
          <w:color w:val="000000" w:themeColor="text1"/>
        </w:rPr>
        <w:t>Damona</w:t>
      </w:r>
      <w:proofErr w:type="spellEnd"/>
      <w:r w:rsidR="00457551">
        <w:rPr>
          <w:color w:val="000000" w:themeColor="text1"/>
        </w:rPr>
        <w:t xml:space="preserve">, très </w:t>
      </w:r>
      <w:r w:rsidR="0011367B">
        <w:rPr>
          <w:color w:val="000000" w:themeColor="text1"/>
        </w:rPr>
        <w:t>largement</w:t>
      </w:r>
      <w:r w:rsidR="00457551">
        <w:rPr>
          <w:color w:val="000000" w:themeColor="text1"/>
        </w:rPr>
        <w:t xml:space="preserve"> élargi par rapport au SIAE</w:t>
      </w:r>
      <w:r w:rsidR="0011367B">
        <w:rPr>
          <w:color w:val="000000" w:themeColor="text1"/>
        </w:rPr>
        <w:t>P</w:t>
      </w:r>
      <w:r w:rsidR="00457551">
        <w:rPr>
          <w:color w:val="000000" w:themeColor="text1"/>
        </w:rPr>
        <w:t xml:space="preserve"> Nord Ecouen (</w:t>
      </w:r>
      <w:r w:rsidR="0011367B">
        <w:rPr>
          <w:color w:val="000000" w:themeColor="text1"/>
        </w:rPr>
        <w:t>facteur</w:t>
      </w:r>
      <w:r w:rsidR="002E0572">
        <w:rPr>
          <w:color w:val="000000" w:themeColor="text1"/>
        </w:rPr>
        <w:t xml:space="preserve"> multiplicatif </w:t>
      </w:r>
      <w:r w:rsidR="0011367B">
        <w:rPr>
          <w:color w:val="000000" w:themeColor="text1"/>
        </w:rPr>
        <w:t xml:space="preserve">de </w:t>
      </w:r>
      <w:r w:rsidR="002E0572">
        <w:rPr>
          <w:color w:val="000000" w:themeColor="text1"/>
        </w:rPr>
        <w:t xml:space="preserve">5,8) et intégrant des services de distribution d’eau substantiels comme ceux de Goussainville et de Louvres, </w:t>
      </w:r>
      <w:r w:rsidR="00D81807">
        <w:rPr>
          <w:color w:val="000000" w:themeColor="text1"/>
        </w:rPr>
        <w:t xml:space="preserve">permettrait une gestion plus globale </w:t>
      </w:r>
      <w:r w:rsidR="004C22D9">
        <w:rPr>
          <w:color w:val="000000" w:themeColor="text1"/>
        </w:rPr>
        <w:t>de la ressource en eau et plus facilement ajustable aux besoins quotidiens des différents sous-réseaux</w:t>
      </w:r>
      <w:r w:rsidR="00116267">
        <w:rPr>
          <w:color w:val="000000" w:themeColor="text1"/>
        </w:rPr>
        <w:t>, avec une facturation interne propre au seul nouveau SMAEP</w:t>
      </w:r>
      <w:r w:rsidR="004C22D9">
        <w:rPr>
          <w:color w:val="000000" w:themeColor="text1"/>
        </w:rPr>
        <w:t xml:space="preserve"> ? Sans apporter d’éléments quanti</w:t>
      </w:r>
      <w:r w:rsidR="00281FD0">
        <w:rPr>
          <w:color w:val="000000" w:themeColor="text1"/>
        </w:rPr>
        <w:t xml:space="preserve">tatifs prévisionnels </w:t>
      </w:r>
      <w:r w:rsidR="00116267">
        <w:rPr>
          <w:color w:val="000000" w:themeColor="text1"/>
        </w:rPr>
        <w:t xml:space="preserve">précis </w:t>
      </w:r>
      <w:r w:rsidR="00281FD0">
        <w:rPr>
          <w:color w:val="000000" w:themeColor="text1"/>
        </w:rPr>
        <w:t>sur ce point, le SMAEP et le Burea</w:t>
      </w:r>
      <w:r w:rsidR="00116267">
        <w:rPr>
          <w:color w:val="000000" w:themeColor="text1"/>
        </w:rPr>
        <w:t>u</w:t>
      </w:r>
      <w:r w:rsidR="00281FD0">
        <w:rPr>
          <w:color w:val="000000" w:themeColor="text1"/>
        </w:rPr>
        <w:t xml:space="preserve"> d’études </w:t>
      </w:r>
      <w:r w:rsidR="00A308FC">
        <w:rPr>
          <w:color w:val="000000" w:themeColor="text1"/>
        </w:rPr>
        <w:t>répondent que</w:t>
      </w:r>
      <w:r w:rsidR="00116267">
        <w:rPr>
          <w:color w:val="000000" w:themeColor="text1"/>
        </w:rPr>
        <w:t xml:space="preserve"> </w:t>
      </w:r>
      <w:r w:rsidR="00A308FC">
        <w:rPr>
          <w:color w:val="000000" w:themeColor="text1"/>
        </w:rPr>
        <w:t>les ouvrages de production des nouvelles communes membres ne permett</w:t>
      </w:r>
      <w:r w:rsidR="00116267">
        <w:rPr>
          <w:color w:val="000000" w:themeColor="text1"/>
        </w:rPr>
        <w:t>ro</w:t>
      </w:r>
      <w:r w:rsidR="00A308FC">
        <w:rPr>
          <w:color w:val="000000" w:themeColor="text1"/>
        </w:rPr>
        <w:t>nt pa</w:t>
      </w:r>
      <w:r w:rsidR="0011367B">
        <w:rPr>
          <w:color w:val="000000" w:themeColor="text1"/>
        </w:rPr>
        <w:t>s</w:t>
      </w:r>
      <w:r w:rsidR="00116267">
        <w:rPr>
          <w:color w:val="000000" w:themeColor="text1"/>
        </w:rPr>
        <w:t xml:space="preserve"> </w:t>
      </w:r>
      <w:r w:rsidR="0011367B">
        <w:rPr>
          <w:color w:val="000000" w:themeColor="text1"/>
        </w:rPr>
        <w:t xml:space="preserve">d’envisager </w:t>
      </w:r>
      <w:r w:rsidR="00116267">
        <w:rPr>
          <w:color w:val="000000" w:themeColor="text1"/>
        </w:rPr>
        <w:t xml:space="preserve">une </w:t>
      </w:r>
      <w:r w:rsidR="00F470A0">
        <w:rPr>
          <w:color w:val="000000" w:themeColor="text1"/>
        </w:rPr>
        <w:t>re-ventilation</w:t>
      </w:r>
      <w:r w:rsidR="00116267">
        <w:rPr>
          <w:color w:val="000000" w:themeColor="text1"/>
        </w:rPr>
        <w:t xml:space="preserve"> des approvisionnements</w:t>
      </w:r>
      <w:r w:rsidR="00297F86">
        <w:rPr>
          <w:color w:val="000000" w:themeColor="text1"/>
        </w:rPr>
        <w:t xml:space="preserve"> et que seule</w:t>
      </w:r>
      <w:r w:rsidR="00F470A0">
        <w:rPr>
          <w:color w:val="000000" w:themeColor="text1"/>
        </w:rPr>
        <w:t>s</w:t>
      </w:r>
      <w:r w:rsidR="00297F86">
        <w:rPr>
          <w:color w:val="000000" w:themeColor="text1"/>
        </w:rPr>
        <w:t xml:space="preserve"> pourr</w:t>
      </w:r>
      <w:r w:rsidR="003D0BBE">
        <w:rPr>
          <w:color w:val="000000" w:themeColor="text1"/>
        </w:rPr>
        <w:t>ont</w:t>
      </w:r>
      <w:r w:rsidR="00297F86">
        <w:rPr>
          <w:color w:val="000000" w:themeColor="text1"/>
        </w:rPr>
        <w:t xml:space="preserve"> être envisagée</w:t>
      </w:r>
      <w:r w:rsidR="003D0BBE">
        <w:rPr>
          <w:color w:val="000000" w:themeColor="text1"/>
        </w:rPr>
        <w:t>s</w:t>
      </w:r>
      <w:r w:rsidR="00297F86">
        <w:rPr>
          <w:color w:val="000000" w:themeColor="text1"/>
        </w:rPr>
        <w:t xml:space="preserve"> de manière plus simple qu’auparavant </w:t>
      </w:r>
      <w:r w:rsidR="003D0BBE">
        <w:rPr>
          <w:color w:val="000000" w:themeColor="text1"/>
        </w:rPr>
        <w:t xml:space="preserve">des interconnexions sinon de « secours » </w:t>
      </w:r>
      <w:r w:rsidR="007B0FDC">
        <w:rPr>
          <w:color w:val="000000" w:themeColor="text1"/>
        </w:rPr>
        <w:t>, du moins de régulation des volumes</w:t>
      </w:r>
      <w:r w:rsidR="00D86FBD">
        <w:rPr>
          <w:color w:val="000000" w:themeColor="text1"/>
        </w:rPr>
        <w:t xml:space="preserve"> : « la production des trois </w:t>
      </w:r>
      <w:r w:rsidR="00F470A0">
        <w:rPr>
          <w:color w:val="000000" w:themeColor="text1"/>
        </w:rPr>
        <w:t>forages</w:t>
      </w:r>
      <w:r w:rsidR="00D86FBD">
        <w:rPr>
          <w:color w:val="000000" w:themeColor="text1"/>
        </w:rPr>
        <w:t xml:space="preserve"> FM1, FM2 et FM3 </w:t>
      </w:r>
      <w:r w:rsidR="00B17B16">
        <w:rPr>
          <w:color w:val="000000" w:themeColor="text1"/>
        </w:rPr>
        <w:t xml:space="preserve">est destinée </w:t>
      </w:r>
      <w:r w:rsidR="00F470A0">
        <w:rPr>
          <w:color w:val="000000" w:themeColor="text1"/>
        </w:rPr>
        <w:t>principalement</w:t>
      </w:r>
      <w:r w:rsidR="00B17B16">
        <w:rPr>
          <w:color w:val="000000" w:themeColor="text1"/>
        </w:rPr>
        <w:t xml:space="preserve"> à l’alimentation en eau des douze communes de </w:t>
      </w:r>
      <w:r w:rsidR="00515B5F">
        <w:rPr>
          <w:color w:val="000000" w:themeColor="text1"/>
        </w:rPr>
        <w:t>la zone historique du syndicat</w:t>
      </w:r>
      <w:r w:rsidR="00531A63">
        <w:rPr>
          <w:color w:val="000000" w:themeColor="text1"/>
        </w:rPr>
        <w:t xml:space="preserve"> […]. Néanmoins, en cas de besoins de</w:t>
      </w:r>
      <w:r w:rsidR="00520E20">
        <w:rPr>
          <w:color w:val="000000" w:themeColor="text1"/>
        </w:rPr>
        <w:t xml:space="preserve">s </w:t>
      </w:r>
      <w:r w:rsidR="00531A63">
        <w:rPr>
          <w:color w:val="000000" w:themeColor="text1"/>
        </w:rPr>
        <w:t xml:space="preserve">communes interconnectées, </w:t>
      </w:r>
      <w:r w:rsidR="00160A6A">
        <w:rPr>
          <w:color w:val="000000" w:themeColor="text1"/>
        </w:rPr>
        <w:t>les trois forages pourront alimenter des communes</w:t>
      </w:r>
      <w:r w:rsidR="00520E20">
        <w:rPr>
          <w:color w:val="000000" w:themeColor="text1"/>
        </w:rPr>
        <w:t xml:space="preserve"> du nouveau périmètre</w:t>
      </w:r>
      <w:r w:rsidR="00160A6A">
        <w:rPr>
          <w:color w:val="000000" w:themeColor="text1"/>
        </w:rPr>
        <w:t> ».</w:t>
      </w:r>
    </w:p>
    <w:p w14:paraId="4C619067" w14:textId="67BB3CAD" w:rsidR="00C5387F" w:rsidRDefault="00C5387F" w:rsidP="00B32F93">
      <w:pPr>
        <w:jc w:val="both"/>
        <w:rPr>
          <w:color w:val="000000" w:themeColor="text1"/>
        </w:rPr>
      </w:pPr>
      <w:r>
        <w:rPr>
          <w:color w:val="000000" w:themeColor="text1"/>
        </w:rPr>
        <w:tab/>
        <w:t xml:space="preserve">. </w:t>
      </w:r>
      <w:proofErr w:type="gramStart"/>
      <w:r>
        <w:rPr>
          <w:color w:val="000000" w:themeColor="text1"/>
        </w:rPr>
        <w:t>il</w:t>
      </w:r>
      <w:proofErr w:type="gramEnd"/>
      <w:r>
        <w:rPr>
          <w:color w:val="000000" w:themeColor="text1"/>
        </w:rPr>
        <w:t xml:space="preserve"> rest</w:t>
      </w:r>
      <w:r w:rsidR="00752B73">
        <w:rPr>
          <w:color w:val="000000" w:themeColor="text1"/>
        </w:rPr>
        <w:t>e</w:t>
      </w:r>
      <w:r w:rsidR="003222A9">
        <w:rPr>
          <w:color w:val="000000" w:themeColor="text1"/>
        </w:rPr>
        <w:t xml:space="preserve"> toutefois </w:t>
      </w:r>
      <w:r>
        <w:rPr>
          <w:color w:val="000000" w:themeColor="text1"/>
        </w:rPr>
        <w:t>évident</w:t>
      </w:r>
      <w:r w:rsidR="003222A9">
        <w:rPr>
          <w:color w:val="000000" w:themeColor="text1"/>
        </w:rPr>
        <w:t xml:space="preserve"> </w:t>
      </w:r>
      <w:r>
        <w:rPr>
          <w:color w:val="000000" w:themeColor="text1"/>
        </w:rPr>
        <w:t xml:space="preserve">que la mise en service du FM3 apportera une </w:t>
      </w:r>
      <w:r w:rsidR="00752B73">
        <w:rPr>
          <w:color w:val="000000" w:themeColor="text1"/>
        </w:rPr>
        <w:t>ressource t</w:t>
      </w:r>
      <w:r>
        <w:rPr>
          <w:color w:val="000000" w:themeColor="text1"/>
        </w:rPr>
        <w:t xml:space="preserve">héorique supérieure aux besoins avérés du seul </w:t>
      </w:r>
      <w:r w:rsidR="003222A9">
        <w:rPr>
          <w:color w:val="000000" w:themeColor="text1"/>
        </w:rPr>
        <w:t xml:space="preserve">périmètre </w:t>
      </w:r>
      <w:r w:rsidR="00752B73">
        <w:rPr>
          <w:color w:val="000000" w:themeColor="text1"/>
        </w:rPr>
        <w:t>historique</w:t>
      </w:r>
      <w:r w:rsidR="003222A9">
        <w:rPr>
          <w:color w:val="000000" w:themeColor="text1"/>
        </w:rPr>
        <w:t xml:space="preserve"> du SIAEP Nord Ecouen. </w:t>
      </w:r>
      <w:r w:rsidR="00520E20">
        <w:rPr>
          <w:color w:val="000000" w:themeColor="text1"/>
        </w:rPr>
        <w:t>Comme mentionné ci-dessus, l</w:t>
      </w:r>
      <w:r w:rsidR="003222A9">
        <w:rPr>
          <w:color w:val="000000" w:themeColor="text1"/>
        </w:rPr>
        <w:t xml:space="preserve">e SMAEP </w:t>
      </w:r>
      <w:r w:rsidR="003605FE">
        <w:rPr>
          <w:color w:val="000000" w:themeColor="text1"/>
        </w:rPr>
        <w:t>répartit ainsi la ventilation de la production future : 20 % pour le FM1, 30 % pour le FM2 et 50 % pour le FM3.</w:t>
      </w:r>
      <w:r w:rsidR="001A63D3">
        <w:rPr>
          <w:color w:val="000000" w:themeColor="text1"/>
        </w:rPr>
        <w:t xml:space="preserve"> Pour un besoin </w:t>
      </w:r>
      <w:r w:rsidR="00D83A11">
        <w:rPr>
          <w:color w:val="000000" w:themeColor="text1"/>
        </w:rPr>
        <w:t>d’eau</w:t>
      </w:r>
      <w:r w:rsidR="001A63D3">
        <w:rPr>
          <w:color w:val="000000" w:themeColor="text1"/>
        </w:rPr>
        <w:t xml:space="preserve"> distribuée de </w:t>
      </w:r>
      <w:r w:rsidR="001E5AD7">
        <w:rPr>
          <w:color w:val="000000" w:themeColor="text1"/>
        </w:rPr>
        <w:t xml:space="preserve">620 000 m3 comme </w:t>
      </w:r>
      <w:r w:rsidR="00520E20">
        <w:rPr>
          <w:color w:val="000000" w:themeColor="text1"/>
        </w:rPr>
        <w:t>en</w:t>
      </w:r>
      <w:r w:rsidR="001E5AD7">
        <w:rPr>
          <w:color w:val="000000" w:themeColor="text1"/>
        </w:rPr>
        <w:t xml:space="preserve"> 2022, cela voudrait donc dire une production de 310 000 m3 pour le forage FM3, </w:t>
      </w:r>
      <w:r w:rsidR="00806933">
        <w:rPr>
          <w:color w:val="000000" w:themeColor="text1"/>
        </w:rPr>
        <w:t xml:space="preserve">soit </w:t>
      </w:r>
      <w:r w:rsidR="005C4514">
        <w:rPr>
          <w:color w:val="000000" w:themeColor="text1"/>
        </w:rPr>
        <w:t>72 % d</w:t>
      </w:r>
      <w:r w:rsidR="003D138F">
        <w:rPr>
          <w:color w:val="000000" w:themeColor="text1"/>
        </w:rPr>
        <w:t xml:space="preserve">u </w:t>
      </w:r>
      <w:r w:rsidR="00D83A11">
        <w:rPr>
          <w:color w:val="000000" w:themeColor="text1"/>
        </w:rPr>
        <w:t>débit annuel</w:t>
      </w:r>
      <w:r w:rsidR="003D138F">
        <w:rPr>
          <w:color w:val="000000" w:themeColor="text1"/>
        </w:rPr>
        <w:t xml:space="preserve"> maximum </w:t>
      </w:r>
      <w:r w:rsidR="005F7CD8">
        <w:rPr>
          <w:color w:val="000000" w:themeColor="text1"/>
        </w:rPr>
        <w:t xml:space="preserve">qui sera probablement autorisé (432 000 m3). La différence est importante, mais </w:t>
      </w:r>
      <w:r w:rsidR="004A7E01">
        <w:rPr>
          <w:color w:val="000000" w:themeColor="text1"/>
        </w:rPr>
        <w:t xml:space="preserve">elle reste acceptable par rapport aux </w:t>
      </w:r>
      <w:r w:rsidR="00D83A11">
        <w:rPr>
          <w:color w:val="000000" w:themeColor="text1"/>
        </w:rPr>
        <w:t>risques</w:t>
      </w:r>
      <w:r w:rsidR="004A7E01">
        <w:rPr>
          <w:color w:val="000000" w:themeColor="text1"/>
        </w:rPr>
        <w:t xml:space="preserve"> </w:t>
      </w:r>
      <w:r w:rsidR="00DE2C72">
        <w:rPr>
          <w:color w:val="000000" w:themeColor="text1"/>
        </w:rPr>
        <w:t xml:space="preserve">productifs </w:t>
      </w:r>
      <w:r w:rsidR="00D83A11">
        <w:rPr>
          <w:color w:val="000000" w:themeColor="text1"/>
        </w:rPr>
        <w:t>et</w:t>
      </w:r>
      <w:r w:rsidR="00DE2C72">
        <w:rPr>
          <w:color w:val="000000" w:themeColor="text1"/>
        </w:rPr>
        <w:t xml:space="preserve"> économiques </w:t>
      </w:r>
      <w:r w:rsidR="00D83A11">
        <w:rPr>
          <w:color w:val="000000" w:themeColor="text1"/>
        </w:rPr>
        <w:t>encour</w:t>
      </w:r>
      <w:r w:rsidR="00AB0A70">
        <w:rPr>
          <w:color w:val="000000" w:themeColor="text1"/>
        </w:rPr>
        <w:t>u</w:t>
      </w:r>
      <w:r w:rsidR="00D83A11">
        <w:rPr>
          <w:color w:val="000000" w:themeColor="text1"/>
        </w:rPr>
        <w:t>s</w:t>
      </w:r>
      <w:r w:rsidR="00DE2C72">
        <w:rPr>
          <w:color w:val="000000" w:themeColor="text1"/>
        </w:rPr>
        <w:t xml:space="preserve"> si la situation devait rester en l’état de </w:t>
      </w:r>
      <w:r w:rsidR="00D83A11">
        <w:rPr>
          <w:color w:val="000000" w:themeColor="text1"/>
        </w:rPr>
        <w:t>l</w:t>
      </w:r>
      <w:r w:rsidR="00DE2C72">
        <w:rPr>
          <w:color w:val="000000" w:themeColor="text1"/>
        </w:rPr>
        <w:t>a seule production des forages FM1 et FM2.</w:t>
      </w:r>
    </w:p>
    <w:p w14:paraId="06A70E0A" w14:textId="1370796D" w:rsidR="00EA4EEF" w:rsidRDefault="00EA4EEF" w:rsidP="00B32F93">
      <w:pPr>
        <w:jc w:val="both"/>
        <w:rPr>
          <w:color w:val="000000" w:themeColor="text1"/>
        </w:rPr>
      </w:pPr>
      <w:r>
        <w:rPr>
          <w:color w:val="000000" w:themeColor="text1"/>
        </w:rPr>
        <w:lastRenderedPageBreak/>
        <w:tab/>
        <w:t xml:space="preserve">. </w:t>
      </w:r>
      <w:proofErr w:type="gramStart"/>
      <w:r>
        <w:rPr>
          <w:color w:val="000000" w:themeColor="text1"/>
        </w:rPr>
        <w:t>enfin</w:t>
      </w:r>
      <w:proofErr w:type="gramEnd"/>
      <w:r>
        <w:rPr>
          <w:color w:val="000000" w:themeColor="text1"/>
        </w:rPr>
        <w:t xml:space="preserve">, le coût de mise en service du forage FM3 </w:t>
      </w:r>
      <w:r w:rsidR="000F4C0F">
        <w:rPr>
          <w:color w:val="000000" w:themeColor="text1"/>
        </w:rPr>
        <w:t>est limité puisque il s’</w:t>
      </w:r>
      <w:r w:rsidR="00AB0A70">
        <w:rPr>
          <w:color w:val="000000" w:themeColor="text1"/>
        </w:rPr>
        <w:t>établit</w:t>
      </w:r>
      <w:r w:rsidR="000F4C0F">
        <w:rPr>
          <w:color w:val="000000" w:themeColor="text1"/>
        </w:rPr>
        <w:t xml:space="preserve"> à environ </w:t>
      </w:r>
      <w:r w:rsidR="00A313CD">
        <w:rPr>
          <w:color w:val="000000" w:themeColor="text1"/>
        </w:rPr>
        <w:t xml:space="preserve">46 400 € HT du fait des seules remise en état et consolidation de la sécurité du </w:t>
      </w:r>
      <w:r w:rsidR="00AB0A70">
        <w:rPr>
          <w:color w:val="000000" w:themeColor="text1"/>
        </w:rPr>
        <w:t>périmètre</w:t>
      </w:r>
      <w:r w:rsidR="00A313CD">
        <w:rPr>
          <w:color w:val="000000" w:themeColor="text1"/>
        </w:rPr>
        <w:t xml:space="preserve"> de </w:t>
      </w:r>
      <w:r w:rsidR="005900BF">
        <w:rPr>
          <w:color w:val="000000" w:themeColor="text1"/>
        </w:rPr>
        <w:t>protection immédiate.</w:t>
      </w:r>
    </w:p>
    <w:p w14:paraId="44334277" w14:textId="52A6A7C2" w:rsidR="00534039" w:rsidRDefault="005900BF" w:rsidP="00B32F93">
      <w:pPr>
        <w:jc w:val="both"/>
        <w:rPr>
          <w:color w:val="000000" w:themeColor="text1"/>
        </w:rPr>
      </w:pPr>
      <w:r>
        <w:rPr>
          <w:color w:val="000000" w:themeColor="text1"/>
        </w:rPr>
        <w:tab/>
      </w:r>
    </w:p>
    <w:p w14:paraId="61FF1198" w14:textId="21FB77D7" w:rsidR="00534039" w:rsidRDefault="00534039" w:rsidP="00B32F93">
      <w:pPr>
        <w:jc w:val="both"/>
        <w:rPr>
          <w:color w:val="000000" w:themeColor="text1"/>
        </w:rPr>
      </w:pPr>
      <w:r>
        <w:rPr>
          <w:color w:val="000000" w:themeColor="text1"/>
        </w:rPr>
        <w:tab/>
      </w:r>
      <w:r>
        <w:rPr>
          <w:color w:val="000000" w:themeColor="text1"/>
        </w:rPr>
        <w:sym w:font="Wingdings" w:char="F046"/>
      </w:r>
      <w:r>
        <w:rPr>
          <w:color w:val="000000" w:themeColor="text1"/>
        </w:rPr>
        <w:t xml:space="preserve"> Au total, est donc démontré</w:t>
      </w:r>
      <w:r w:rsidR="005900BF">
        <w:rPr>
          <w:color w:val="000000" w:themeColor="text1"/>
        </w:rPr>
        <w:t xml:space="preserve"> </w:t>
      </w:r>
      <w:r w:rsidR="00013360">
        <w:rPr>
          <w:color w:val="000000" w:themeColor="text1"/>
        </w:rPr>
        <w:t xml:space="preserve">non seulement </w:t>
      </w:r>
      <w:r w:rsidR="005900BF">
        <w:rPr>
          <w:color w:val="000000" w:themeColor="text1"/>
        </w:rPr>
        <w:t>l’intérêt</w:t>
      </w:r>
      <w:r w:rsidR="00013360">
        <w:rPr>
          <w:color w:val="000000" w:themeColor="text1"/>
        </w:rPr>
        <w:t xml:space="preserve"> mais la nécessité quantitative</w:t>
      </w:r>
      <w:r w:rsidR="005900BF">
        <w:rPr>
          <w:color w:val="000000" w:themeColor="text1"/>
        </w:rPr>
        <w:t xml:space="preserve"> d’une mise en service </w:t>
      </w:r>
      <w:r w:rsidR="003768AB">
        <w:rPr>
          <w:color w:val="000000" w:themeColor="text1"/>
        </w:rPr>
        <w:t>du forage FM3 et de son raccordement à l’usine de produc</w:t>
      </w:r>
      <w:r w:rsidR="00013360">
        <w:rPr>
          <w:color w:val="000000" w:themeColor="text1"/>
        </w:rPr>
        <w:t>t</w:t>
      </w:r>
      <w:r w:rsidR="003768AB">
        <w:rPr>
          <w:color w:val="000000" w:themeColor="text1"/>
        </w:rPr>
        <w:t>ion de Mareil-en-France</w:t>
      </w:r>
      <w:r w:rsidR="003C11A1">
        <w:rPr>
          <w:color w:val="000000" w:themeColor="text1"/>
        </w:rPr>
        <w:t>, avec une sécurisation</w:t>
      </w:r>
      <w:r w:rsidR="00164CC0">
        <w:rPr>
          <w:color w:val="000000" w:themeColor="text1"/>
        </w:rPr>
        <w:t xml:space="preserve"> garantie de la ressource en eau pour le </w:t>
      </w:r>
      <w:r w:rsidR="00D86601">
        <w:rPr>
          <w:color w:val="000000" w:themeColor="text1"/>
        </w:rPr>
        <w:t>réseau</w:t>
      </w:r>
      <w:r w:rsidR="00164CC0">
        <w:rPr>
          <w:color w:val="000000" w:themeColor="text1"/>
        </w:rPr>
        <w:t xml:space="preserve"> </w:t>
      </w:r>
      <w:r w:rsidR="00811B97">
        <w:rPr>
          <w:color w:val="000000" w:themeColor="text1"/>
        </w:rPr>
        <w:t>desservi</w:t>
      </w:r>
      <w:r w:rsidR="00164CC0">
        <w:rPr>
          <w:color w:val="000000" w:themeColor="text1"/>
        </w:rPr>
        <w:t xml:space="preserve"> et une possibilité d’appoint </w:t>
      </w:r>
      <w:r w:rsidR="00520E20">
        <w:rPr>
          <w:color w:val="000000" w:themeColor="text1"/>
        </w:rPr>
        <w:t>en</w:t>
      </w:r>
      <w:r w:rsidR="00164CC0">
        <w:rPr>
          <w:color w:val="000000" w:themeColor="text1"/>
        </w:rPr>
        <w:t xml:space="preserve"> cas de nécessité pour les grandes communes nouvellement membres du SMAEP élargi.</w:t>
      </w:r>
      <w:r w:rsidR="003C11A1">
        <w:rPr>
          <w:color w:val="000000" w:themeColor="text1"/>
        </w:rPr>
        <w:t xml:space="preserve"> </w:t>
      </w:r>
    </w:p>
    <w:p w14:paraId="48FD161D" w14:textId="77777777" w:rsidR="00520E20" w:rsidRPr="00522571" w:rsidRDefault="00520E20" w:rsidP="00B32F93">
      <w:pPr>
        <w:jc w:val="both"/>
        <w:rPr>
          <w:color w:val="000000" w:themeColor="text1"/>
        </w:rPr>
      </w:pPr>
    </w:p>
    <w:p w14:paraId="272A3896" w14:textId="64A5A02C" w:rsidR="00397DF3" w:rsidRDefault="00397DF3" w:rsidP="00397DF3">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bookmarkStart w:id="118" w:name="_Hlk152332755"/>
      <w:bookmarkEnd w:id="117"/>
      <w:r>
        <w:rPr>
          <w:color w:val="000000" w:themeColor="text1"/>
        </w:rPr>
        <w:tab/>
      </w:r>
      <w:r>
        <w:rPr>
          <w:color w:val="000000" w:themeColor="text1"/>
        </w:rPr>
        <w:tab/>
        <w:t>D3.5. Impact sur des propriétés privées.</w:t>
      </w:r>
    </w:p>
    <w:bookmarkEnd w:id="118"/>
    <w:p w14:paraId="7F0DC789" w14:textId="19C99029" w:rsidR="009303CD" w:rsidRDefault="009303CD" w:rsidP="00DA6CE3">
      <w:pPr>
        <w:jc w:val="both"/>
        <w:rPr>
          <w:color w:val="000000" w:themeColor="text1"/>
        </w:rPr>
      </w:pPr>
    </w:p>
    <w:p w14:paraId="49B8EF19" w14:textId="6AF73EA9" w:rsidR="000D041A" w:rsidRDefault="007A2B5D" w:rsidP="00DA6CE3">
      <w:pPr>
        <w:jc w:val="both"/>
        <w:rPr>
          <w:color w:val="000000" w:themeColor="text1"/>
        </w:rPr>
      </w:pPr>
      <w:r>
        <w:rPr>
          <w:color w:val="000000" w:themeColor="text1"/>
        </w:rPr>
        <w:tab/>
        <w:t xml:space="preserve">Dans la mesure où le forage </w:t>
      </w:r>
      <w:r w:rsidR="00DE1DAC">
        <w:rPr>
          <w:color w:val="000000" w:themeColor="text1"/>
        </w:rPr>
        <w:t>FM3 a déjà été matériellement réalisé, sur une parcelle dont le SIAEP Nord Ecouen s’est porté acquéreur en son temps</w:t>
      </w:r>
      <w:r w:rsidR="001F1025">
        <w:rPr>
          <w:color w:val="000000" w:themeColor="text1"/>
        </w:rPr>
        <w:t xml:space="preserve"> (la question de la propriété du terrain d’</w:t>
      </w:r>
      <w:r w:rsidR="004D35AF">
        <w:rPr>
          <w:color w:val="000000" w:themeColor="text1"/>
        </w:rPr>
        <w:t>assiette</w:t>
      </w:r>
      <w:r w:rsidR="001F1025">
        <w:rPr>
          <w:color w:val="000000" w:themeColor="text1"/>
        </w:rPr>
        <w:t xml:space="preserve"> ne se pose plus)</w:t>
      </w:r>
      <w:r w:rsidR="00DE1DAC">
        <w:rPr>
          <w:color w:val="000000" w:themeColor="text1"/>
        </w:rPr>
        <w:t xml:space="preserve"> et que, comme cela </w:t>
      </w:r>
      <w:r w:rsidR="007A243A">
        <w:rPr>
          <w:color w:val="000000" w:themeColor="text1"/>
        </w:rPr>
        <w:t>sera évoqué à propos de la loi sur l’eau</w:t>
      </w:r>
      <w:r w:rsidR="00481EEB">
        <w:rPr>
          <w:color w:val="000000" w:themeColor="text1"/>
        </w:rPr>
        <w:t xml:space="preserve"> </w:t>
      </w:r>
      <w:r w:rsidR="00AA3781">
        <w:rPr>
          <w:color w:val="000000" w:themeColor="text1"/>
        </w:rPr>
        <w:t>(paragraphe D5)</w:t>
      </w:r>
      <w:r w:rsidR="007A243A">
        <w:rPr>
          <w:color w:val="000000" w:themeColor="text1"/>
        </w:rPr>
        <w:t>, la conduite des e</w:t>
      </w:r>
      <w:r w:rsidR="001F1025">
        <w:rPr>
          <w:color w:val="000000" w:themeColor="text1"/>
        </w:rPr>
        <w:t>a</w:t>
      </w:r>
      <w:r w:rsidR="007A243A">
        <w:rPr>
          <w:color w:val="000000" w:themeColor="text1"/>
        </w:rPr>
        <w:t xml:space="preserve">ux extraites du FM3 vers la </w:t>
      </w:r>
      <w:r w:rsidR="000D041A">
        <w:rPr>
          <w:color w:val="000000" w:themeColor="text1"/>
        </w:rPr>
        <w:t>canalisation</w:t>
      </w:r>
      <w:r w:rsidR="007A243A">
        <w:rPr>
          <w:color w:val="000000" w:themeColor="text1"/>
        </w:rPr>
        <w:t xml:space="preserve"> aval du forage FM</w:t>
      </w:r>
      <w:r w:rsidR="000D041A">
        <w:rPr>
          <w:color w:val="000000" w:themeColor="text1"/>
        </w:rPr>
        <w:t>2</w:t>
      </w:r>
      <w:r w:rsidR="007A243A">
        <w:rPr>
          <w:color w:val="000000" w:themeColor="text1"/>
        </w:rPr>
        <w:t xml:space="preserve"> et donc vers l’usine de décarbonatation </w:t>
      </w:r>
      <w:r w:rsidR="00F30F2E">
        <w:rPr>
          <w:color w:val="000000" w:themeColor="text1"/>
        </w:rPr>
        <w:t>a été déjà</w:t>
      </w:r>
      <w:r w:rsidR="00520E20">
        <w:rPr>
          <w:color w:val="000000" w:themeColor="text1"/>
        </w:rPr>
        <w:t xml:space="preserve"> </w:t>
      </w:r>
      <w:r w:rsidR="00F30F2E">
        <w:rPr>
          <w:color w:val="000000" w:themeColor="text1"/>
        </w:rPr>
        <w:t>réalisée</w:t>
      </w:r>
      <w:r w:rsidR="000D041A">
        <w:rPr>
          <w:rStyle w:val="Appelnotedebasdep"/>
          <w:color w:val="000000" w:themeColor="text1"/>
        </w:rPr>
        <w:footnoteReference w:id="32"/>
      </w:r>
      <w:r w:rsidR="00F30F2E">
        <w:rPr>
          <w:color w:val="000000" w:themeColor="text1"/>
        </w:rPr>
        <w:t xml:space="preserve">, les seules contraintes sur des propriétés privées </w:t>
      </w:r>
      <w:r w:rsidR="008713D4">
        <w:rPr>
          <w:color w:val="000000" w:themeColor="text1"/>
        </w:rPr>
        <w:t xml:space="preserve">concernent les périmètres de protection, moins le périmètre de protection éloignée qui ne fixe que des recommandations que le périmètre de protection rapprochée qui peut fixer </w:t>
      </w:r>
      <w:r w:rsidR="00E072D9">
        <w:rPr>
          <w:color w:val="000000" w:themeColor="text1"/>
        </w:rPr>
        <w:t>des interdictions</w:t>
      </w:r>
      <w:r w:rsidR="005E76DD">
        <w:rPr>
          <w:color w:val="000000" w:themeColor="text1"/>
        </w:rPr>
        <w:t xml:space="preserve"> et affecte en l’occurrence des parcelles </w:t>
      </w:r>
      <w:r w:rsidR="00060B1E">
        <w:rPr>
          <w:color w:val="000000" w:themeColor="text1"/>
        </w:rPr>
        <w:t>cadastrales à vocation agricole de la commune de Fontenay-en-Parisis.</w:t>
      </w:r>
    </w:p>
    <w:p w14:paraId="11BC731B" w14:textId="4BBB733C" w:rsidR="005F10BD" w:rsidRDefault="005F10BD" w:rsidP="00DA6CE3">
      <w:pPr>
        <w:jc w:val="both"/>
        <w:rPr>
          <w:color w:val="000000" w:themeColor="text1"/>
        </w:rPr>
      </w:pPr>
      <w:r>
        <w:rPr>
          <w:color w:val="000000" w:themeColor="text1"/>
        </w:rPr>
        <w:tab/>
        <w:t xml:space="preserve">A cet égard, </w:t>
      </w:r>
      <w:r w:rsidR="006A72AF">
        <w:rPr>
          <w:color w:val="000000" w:themeColor="text1"/>
        </w:rPr>
        <w:t>quatre exploitants agricoles ont</w:t>
      </w:r>
      <w:r w:rsidR="00C532DB">
        <w:rPr>
          <w:color w:val="000000" w:themeColor="text1"/>
        </w:rPr>
        <w:t xml:space="preserve"> fait connaître leurs préoccupations</w:t>
      </w:r>
      <w:r w:rsidR="006A72AF">
        <w:rPr>
          <w:color w:val="000000" w:themeColor="text1"/>
        </w:rPr>
        <w:t>, dont deux directement concernés par le projet d</w:t>
      </w:r>
      <w:r w:rsidR="00526BB4">
        <w:rPr>
          <w:color w:val="000000" w:themeColor="text1"/>
        </w:rPr>
        <w:t xml:space="preserve">’arrêté prescriptif relatif au PPR, comme cela est traité </w:t>
      </w:r>
      <w:r w:rsidR="00FE63E3">
        <w:rPr>
          <w:color w:val="000000" w:themeColor="text1"/>
        </w:rPr>
        <w:t>au paragraphe D4 ci-dessous.</w:t>
      </w:r>
    </w:p>
    <w:p w14:paraId="59238D17" w14:textId="4F2728BB" w:rsidR="00FE63E3" w:rsidRDefault="00FE63E3" w:rsidP="00DA6CE3">
      <w:pPr>
        <w:jc w:val="both"/>
        <w:rPr>
          <w:color w:val="000000" w:themeColor="text1"/>
        </w:rPr>
      </w:pPr>
      <w:r>
        <w:rPr>
          <w:color w:val="000000" w:themeColor="text1"/>
        </w:rPr>
        <w:tab/>
      </w:r>
      <w:r w:rsidR="002C256C">
        <w:rPr>
          <w:color w:val="000000" w:themeColor="text1"/>
        </w:rPr>
        <w:t xml:space="preserve">En réponse à ces préoccupations, la délégation départementale de l’agence régionale de santé s’est montrée attentive à limiter au maximum </w:t>
      </w:r>
      <w:r w:rsidR="00E66BF4">
        <w:rPr>
          <w:color w:val="000000" w:themeColor="text1"/>
        </w:rPr>
        <w:t xml:space="preserve">les contraintes susceptibles de peser sur les parcelles principalement concernées, sans </w:t>
      </w:r>
      <w:r w:rsidR="00301879">
        <w:rPr>
          <w:color w:val="000000" w:themeColor="text1"/>
        </w:rPr>
        <w:t xml:space="preserve">pouvoir néanmoins les retirer totalement. </w:t>
      </w:r>
      <w:r w:rsidR="00E35FAA">
        <w:rPr>
          <w:color w:val="000000" w:themeColor="text1"/>
        </w:rPr>
        <w:t xml:space="preserve">Je ne peux que recommander qu’un dialogue étroit soit mené dès que possible avec </w:t>
      </w:r>
      <w:r w:rsidR="00364AF9">
        <w:rPr>
          <w:color w:val="000000" w:themeColor="text1"/>
        </w:rPr>
        <w:t xml:space="preserve">les propriétaires les plus directement concernés pour fixer très précisément ces contraintes, tout en tenant compte des pratiques </w:t>
      </w:r>
      <w:r w:rsidR="00987B70">
        <w:rPr>
          <w:color w:val="000000" w:themeColor="text1"/>
        </w:rPr>
        <w:t>productives</w:t>
      </w:r>
      <w:r w:rsidR="00364AF9">
        <w:rPr>
          <w:color w:val="000000" w:themeColor="text1"/>
        </w:rPr>
        <w:t xml:space="preserve"> vertueuses au regard de l’environnement d’ores et déjà mises en </w:t>
      </w:r>
      <w:r w:rsidR="00D86601">
        <w:rPr>
          <w:color w:val="000000" w:themeColor="text1"/>
        </w:rPr>
        <w:t>œuvre</w:t>
      </w:r>
      <w:r w:rsidR="00364AF9">
        <w:rPr>
          <w:color w:val="000000" w:themeColor="text1"/>
        </w:rPr>
        <w:t xml:space="preserve"> par </w:t>
      </w:r>
      <w:r w:rsidR="00987B70">
        <w:rPr>
          <w:color w:val="000000" w:themeColor="text1"/>
        </w:rPr>
        <w:t>les exploitants agricoles de cette région du Nord du Val-d’Oise.</w:t>
      </w:r>
    </w:p>
    <w:p w14:paraId="675879EC" w14:textId="77777777" w:rsidR="00E30964" w:rsidRDefault="00E30964" w:rsidP="00DA6CE3">
      <w:pPr>
        <w:jc w:val="both"/>
        <w:rPr>
          <w:color w:val="000000" w:themeColor="text1"/>
        </w:rPr>
      </w:pPr>
    </w:p>
    <w:p w14:paraId="28C29D0A" w14:textId="45EF570F" w:rsidR="00E30964" w:rsidRDefault="00E30964" w:rsidP="00E30964">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 xml:space="preserve">D3.6. </w:t>
      </w:r>
      <w:r w:rsidR="009D309B">
        <w:rPr>
          <w:color w:val="000000" w:themeColor="text1"/>
        </w:rPr>
        <w:t>Coûts induits</w:t>
      </w:r>
    </w:p>
    <w:p w14:paraId="39F61B82" w14:textId="016F1FE0" w:rsidR="00E30964" w:rsidRDefault="00E30964" w:rsidP="00DA6CE3">
      <w:pPr>
        <w:jc w:val="both"/>
        <w:rPr>
          <w:color w:val="000000" w:themeColor="text1"/>
        </w:rPr>
      </w:pPr>
      <w:r>
        <w:rPr>
          <w:color w:val="000000" w:themeColor="text1"/>
        </w:rPr>
        <w:tab/>
      </w:r>
      <w:r>
        <w:rPr>
          <w:color w:val="000000" w:themeColor="text1"/>
        </w:rPr>
        <w:tab/>
        <w:t>Le co</w:t>
      </w:r>
      <w:r w:rsidR="00A04AC4">
        <w:rPr>
          <w:color w:val="000000" w:themeColor="text1"/>
        </w:rPr>
        <w:t>û</w:t>
      </w:r>
      <w:r>
        <w:rPr>
          <w:color w:val="000000" w:themeColor="text1"/>
        </w:rPr>
        <w:t xml:space="preserve">t du forage a été assumé </w:t>
      </w:r>
      <w:r w:rsidR="009D309B">
        <w:rPr>
          <w:color w:val="000000" w:themeColor="text1"/>
        </w:rPr>
        <w:t>par le SIAEP Nord Ecouen</w:t>
      </w:r>
      <w:r w:rsidR="00A94524">
        <w:rPr>
          <w:color w:val="000000" w:themeColor="text1"/>
        </w:rPr>
        <w:t xml:space="preserve"> </w:t>
      </w:r>
      <w:r>
        <w:rPr>
          <w:color w:val="000000" w:themeColor="text1"/>
        </w:rPr>
        <w:t>dès 2</w:t>
      </w:r>
      <w:r w:rsidR="00AA3781">
        <w:rPr>
          <w:color w:val="000000" w:themeColor="text1"/>
        </w:rPr>
        <w:t>01</w:t>
      </w:r>
      <w:r>
        <w:rPr>
          <w:color w:val="000000" w:themeColor="text1"/>
        </w:rPr>
        <w:t xml:space="preserve">3 </w:t>
      </w:r>
      <w:r w:rsidR="008C67EC">
        <w:rPr>
          <w:color w:val="000000" w:themeColor="text1"/>
        </w:rPr>
        <w:t xml:space="preserve">pour 255 950 €. </w:t>
      </w:r>
      <w:r w:rsidR="00A04AC4">
        <w:rPr>
          <w:color w:val="000000" w:themeColor="text1"/>
        </w:rPr>
        <w:t>Le coût de la mise en place de la conduite d’eau du forage FM</w:t>
      </w:r>
      <w:r w:rsidR="00E308C7">
        <w:rPr>
          <w:color w:val="000000" w:themeColor="text1"/>
        </w:rPr>
        <w:t>3 au forage FM2 n’a pas été donné dans le dossier</w:t>
      </w:r>
      <w:r w:rsidR="00A94524">
        <w:rPr>
          <w:color w:val="000000" w:themeColor="text1"/>
        </w:rPr>
        <w:t xml:space="preserve">. Le coût de mise en service prochaine </w:t>
      </w:r>
      <w:r w:rsidR="00AA7F67">
        <w:rPr>
          <w:color w:val="000000" w:themeColor="text1"/>
        </w:rPr>
        <w:t xml:space="preserve">est estimé </w:t>
      </w:r>
      <w:r w:rsidR="00A94524">
        <w:rPr>
          <w:color w:val="000000" w:themeColor="text1"/>
        </w:rPr>
        <w:t>à moins de 50 000 €</w:t>
      </w:r>
      <w:r w:rsidR="00AA7F67">
        <w:rPr>
          <w:color w:val="000000" w:themeColor="text1"/>
        </w:rPr>
        <w:t xml:space="preserve"> HT</w:t>
      </w:r>
      <w:r w:rsidR="00592D9D">
        <w:rPr>
          <w:color w:val="000000" w:themeColor="text1"/>
        </w:rPr>
        <w:t xml:space="preserve">, essentiellement </w:t>
      </w:r>
      <w:r w:rsidR="00896EDC">
        <w:rPr>
          <w:color w:val="000000" w:themeColor="text1"/>
        </w:rPr>
        <w:t>sécurisation</w:t>
      </w:r>
      <w:r w:rsidR="00592D9D">
        <w:rPr>
          <w:color w:val="000000" w:themeColor="text1"/>
        </w:rPr>
        <w:t xml:space="preserve"> accrue du PPI et </w:t>
      </w:r>
      <w:r w:rsidR="0057519C">
        <w:rPr>
          <w:color w:val="000000" w:themeColor="text1"/>
        </w:rPr>
        <w:t>mise en place de compteurs de débit.</w:t>
      </w:r>
      <w:r w:rsidR="00DB5732">
        <w:rPr>
          <w:color w:val="000000" w:themeColor="text1"/>
        </w:rPr>
        <w:t xml:space="preserve"> L’absence de recours à des « importations » en provenance de réseaux voisins </w:t>
      </w:r>
      <w:r w:rsidR="00376D8F">
        <w:rPr>
          <w:color w:val="000000" w:themeColor="text1"/>
        </w:rPr>
        <w:t>représentera clairement une économie substantielle de fonctionnement.</w:t>
      </w:r>
    </w:p>
    <w:p w14:paraId="69B1F440" w14:textId="77777777" w:rsidR="00365D11" w:rsidRDefault="00365D11" w:rsidP="00365D11">
      <w:pPr>
        <w:jc w:val="both"/>
        <w:rPr>
          <w:color w:val="000000" w:themeColor="text1"/>
        </w:rPr>
      </w:pPr>
      <w:r>
        <w:rPr>
          <w:color w:val="000000" w:themeColor="text1"/>
        </w:rPr>
        <w:lastRenderedPageBreak/>
        <w:tab/>
      </w:r>
    </w:p>
    <w:p w14:paraId="6AF42246" w14:textId="42979352" w:rsidR="00365D11" w:rsidRDefault="00365D11" w:rsidP="00365D11">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D3.</w:t>
      </w:r>
      <w:r w:rsidR="0057519C">
        <w:rPr>
          <w:color w:val="000000" w:themeColor="text1"/>
        </w:rPr>
        <w:t>7</w:t>
      </w:r>
      <w:r>
        <w:rPr>
          <w:color w:val="000000" w:themeColor="text1"/>
        </w:rPr>
        <w:t>. Avis du commissaire enquêteur.</w:t>
      </w:r>
    </w:p>
    <w:p w14:paraId="131C4022" w14:textId="3DD50E73" w:rsidR="00A064D5" w:rsidRDefault="00A064D5" w:rsidP="00DA6CE3">
      <w:pPr>
        <w:jc w:val="both"/>
        <w:rPr>
          <w:color w:val="000000" w:themeColor="text1"/>
        </w:rPr>
      </w:pPr>
      <w:r>
        <w:rPr>
          <w:color w:val="000000" w:themeColor="text1"/>
        </w:rPr>
        <w:tab/>
      </w:r>
    </w:p>
    <w:p w14:paraId="5A9F5D4E" w14:textId="603F0A41" w:rsidR="00360949" w:rsidRDefault="00360949" w:rsidP="00DA6CE3">
      <w:pPr>
        <w:shd w:val="clear" w:color="auto" w:fill="FBE4D5" w:themeFill="accent2" w:themeFillTint="33"/>
        <w:jc w:val="both"/>
        <w:rPr>
          <w:color w:val="000000" w:themeColor="text1"/>
        </w:rPr>
      </w:pPr>
      <w:bookmarkStart w:id="119" w:name="_Hlk149482299"/>
      <w:r>
        <w:rPr>
          <w:color w:val="000000" w:themeColor="text1"/>
        </w:rPr>
        <w:tab/>
        <w:t>En conclusion</w:t>
      </w:r>
      <w:r w:rsidR="005B3FDD">
        <w:rPr>
          <w:color w:val="000000" w:themeColor="text1"/>
        </w:rPr>
        <w:t> :</w:t>
      </w:r>
    </w:p>
    <w:p w14:paraId="43E3EA3C" w14:textId="6D1CA35D" w:rsidR="0036514E" w:rsidRPr="0036514E" w:rsidRDefault="0036514E" w:rsidP="00DA6CE3">
      <w:pPr>
        <w:shd w:val="clear" w:color="auto" w:fill="FBE4D5" w:themeFill="accent2" w:themeFillTint="33"/>
        <w:jc w:val="both"/>
        <w:rPr>
          <w:color w:val="000000" w:themeColor="text1"/>
        </w:rPr>
      </w:pPr>
      <w:r>
        <w:rPr>
          <w:color w:val="000000" w:themeColor="text1"/>
        </w:rPr>
        <w:tab/>
      </w:r>
      <w:r w:rsidRPr="00DB54C9">
        <w:rPr>
          <w:color w:val="000000" w:themeColor="text1"/>
          <w:u w:val="single"/>
        </w:rPr>
        <w:t>Je rappelle</w:t>
      </w:r>
      <w:r>
        <w:rPr>
          <w:color w:val="000000" w:themeColor="text1"/>
        </w:rPr>
        <w:t xml:space="preserve"> les observations que j’ai formulées ci-dessus au paragraphe </w:t>
      </w:r>
      <w:r w:rsidR="00D8589E">
        <w:rPr>
          <w:color w:val="000000" w:themeColor="text1"/>
        </w:rPr>
        <w:t xml:space="preserve">D1 </w:t>
      </w:r>
      <w:r>
        <w:rPr>
          <w:color w:val="000000" w:themeColor="text1"/>
        </w:rPr>
        <w:t>quant au déroulé de cette enquête publique.</w:t>
      </w:r>
    </w:p>
    <w:bookmarkEnd w:id="119"/>
    <w:p w14:paraId="729D50A2" w14:textId="4C7A038E" w:rsidR="00146270" w:rsidRDefault="00146270" w:rsidP="00DA6CE3">
      <w:pPr>
        <w:shd w:val="clear" w:color="auto" w:fill="FBE4D5" w:themeFill="accent2" w:themeFillTint="33"/>
        <w:jc w:val="both"/>
        <w:rPr>
          <w:color w:val="000000" w:themeColor="text1"/>
        </w:rPr>
      </w:pPr>
      <w:r>
        <w:rPr>
          <w:color w:val="000000" w:themeColor="text1"/>
        </w:rPr>
        <w:tab/>
      </w:r>
      <w:r w:rsidRPr="00DB54C9">
        <w:rPr>
          <w:color w:val="000000" w:themeColor="text1"/>
          <w:u w:val="single"/>
        </w:rPr>
        <w:t>Je note</w:t>
      </w:r>
      <w:r>
        <w:rPr>
          <w:color w:val="000000" w:themeColor="text1"/>
        </w:rPr>
        <w:t xml:space="preserve"> que ce projet de </w:t>
      </w:r>
      <w:r w:rsidR="00BD69B1">
        <w:rPr>
          <w:color w:val="000000" w:themeColor="text1"/>
        </w:rPr>
        <w:t xml:space="preserve">mise en exploitation </w:t>
      </w:r>
      <w:r w:rsidR="00821C16">
        <w:rPr>
          <w:color w:val="000000" w:themeColor="text1"/>
        </w:rPr>
        <w:t>par le SI</w:t>
      </w:r>
      <w:r w:rsidR="00BD00FE">
        <w:rPr>
          <w:color w:val="000000" w:themeColor="text1"/>
        </w:rPr>
        <w:t>A</w:t>
      </w:r>
      <w:r w:rsidR="00821C16">
        <w:rPr>
          <w:color w:val="000000" w:themeColor="text1"/>
        </w:rPr>
        <w:t xml:space="preserve">EP Nord Ecouen </w:t>
      </w:r>
      <w:r w:rsidR="00BD69B1">
        <w:rPr>
          <w:color w:val="000000" w:themeColor="text1"/>
        </w:rPr>
        <w:t>d’un forage supplémentaire, dit FM3, sur l</w:t>
      </w:r>
      <w:r w:rsidR="00821C16">
        <w:rPr>
          <w:color w:val="000000" w:themeColor="text1"/>
        </w:rPr>
        <w:t xml:space="preserve">e </w:t>
      </w:r>
      <w:r w:rsidR="00BD69B1">
        <w:rPr>
          <w:color w:val="000000" w:themeColor="text1"/>
        </w:rPr>
        <w:t xml:space="preserve">territoire de la commune de Fontenay-en-Parisis </w:t>
      </w:r>
      <w:r w:rsidR="00BD00FE">
        <w:rPr>
          <w:color w:val="000000" w:themeColor="text1"/>
        </w:rPr>
        <w:t xml:space="preserve">pour alimenter </w:t>
      </w:r>
      <w:r w:rsidR="005A2500">
        <w:rPr>
          <w:color w:val="000000" w:themeColor="text1"/>
        </w:rPr>
        <w:t xml:space="preserve">le réseau d’eau potable </w:t>
      </w:r>
      <w:r w:rsidR="00792DD4">
        <w:rPr>
          <w:color w:val="000000" w:themeColor="text1"/>
        </w:rPr>
        <w:t xml:space="preserve">de douze communes du Nord du Val-d’Oise a été envisagé dès </w:t>
      </w:r>
      <w:r w:rsidR="00213739">
        <w:rPr>
          <w:color w:val="000000" w:themeColor="text1"/>
        </w:rPr>
        <w:t>l</w:t>
      </w:r>
      <w:r w:rsidR="00792DD4">
        <w:rPr>
          <w:color w:val="000000" w:themeColor="text1"/>
        </w:rPr>
        <w:t>a fin des an</w:t>
      </w:r>
      <w:r w:rsidR="00213739">
        <w:rPr>
          <w:color w:val="000000" w:themeColor="text1"/>
        </w:rPr>
        <w:t>nées 2000 et a donné lieu à</w:t>
      </w:r>
      <w:r w:rsidR="006309C0">
        <w:rPr>
          <w:color w:val="000000" w:themeColor="text1"/>
        </w:rPr>
        <w:t xml:space="preserve"> une réalisation expérimentale en 2013</w:t>
      </w:r>
      <w:r w:rsidR="006F0DE2">
        <w:rPr>
          <w:color w:val="000000" w:themeColor="text1"/>
        </w:rPr>
        <w:t>, laquelle, pour différentes raisons, n’a été suivie d’une</w:t>
      </w:r>
      <w:r w:rsidR="008A7715">
        <w:rPr>
          <w:color w:val="000000" w:themeColor="text1"/>
        </w:rPr>
        <w:t xml:space="preserve"> mise en ordre administrative </w:t>
      </w:r>
      <w:r w:rsidR="00F934EC">
        <w:rPr>
          <w:color w:val="000000" w:themeColor="text1"/>
        </w:rPr>
        <w:t xml:space="preserve">que plusieurs années plus tard, de sorte qu’il y aura au moins plus de dix ans entre le forage proprement dit et </w:t>
      </w:r>
      <w:r w:rsidR="00AA6620">
        <w:rPr>
          <w:color w:val="000000" w:themeColor="text1"/>
        </w:rPr>
        <w:t xml:space="preserve">la mise en réseau, si </w:t>
      </w:r>
      <w:r w:rsidR="007C4344">
        <w:rPr>
          <w:color w:val="000000" w:themeColor="text1"/>
        </w:rPr>
        <w:t>cette dernière</w:t>
      </w:r>
      <w:r w:rsidR="00AA6620">
        <w:rPr>
          <w:color w:val="000000" w:themeColor="text1"/>
        </w:rPr>
        <w:t xml:space="preserve"> est autorisée</w:t>
      </w:r>
      <w:r w:rsidR="002C32D1">
        <w:rPr>
          <w:color w:val="000000" w:themeColor="text1"/>
        </w:rPr>
        <w:t xml:space="preserve"> par l’autorité préfectorale.</w:t>
      </w:r>
      <w:r w:rsidR="00213739">
        <w:rPr>
          <w:color w:val="000000" w:themeColor="text1"/>
        </w:rPr>
        <w:t xml:space="preserve"> </w:t>
      </w:r>
      <w:r w:rsidR="00687621" w:rsidRPr="008A4446">
        <w:rPr>
          <w:color w:val="000000" w:themeColor="text1"/>
          <w:u w:val="single"/>
        </w:rPr>
        <w:t xml:space="preserve">Je note </w:t>
      </w:r>
      <w:r w:rsidR="00687621">
        <w:rPr>
          <w:color w:val="000000" w:themeColor="text1"/>
        </w:rPr>
        <w:t>toutefois qu’en matière de géologie et d’hydrogéol</w:t>
      </w:r>
      <w:r w:rsidR="00AB0D50">
        <w:rPr>
          <w:color w:val="000000" w:themeColor="text1"/>
        </w:rPr>
        <w:t xml:space="preserve">ogie les études techniques </w:t>
      </w:r>
      <w:r w:rsidR="0036514E">
        <w:rPr>
          <w:color w:val="000000" w:themeColor="text1"/>
        </w:rPr>
        <w:t>conservent</w:t>
      </w:r>
      <w:r w:rsidR="00AB0D50">
        <w:rPr>
          <w:color w:val="000000" w:themeColor="text1"/>
        </w:rPr>
        <w:t xml:space="preserve"> leur pertinence dans le temps, et qu’en l’absence d’év</w:t>
      </w:r>
      <w:r w:rsidR="0033750A">
        <w:rPr>
          <w:color w:val="000000" w:themeColor="text1"/>
        </w:rPr>
        <w:t xml:space="preserve">ènements climatologiques ou naturels particuliers et d’évolutions fortes des activités humaines, les données environnementales restent </w:t>
      </w:r>
      <w:r w:rsidR="00743D6E">
        <w:rPr>
          <w:color w:val="000000" w:themeColor="text1"/>
        </w:rPr>
        <w:t>également globalement pertinentes dans le temps.</w:t>
      </w:r>
    </w:p>
    <w:p w14:paraId="0C826BF5" w14:textId="6BD23CC6" w:rsidR="007C4344" w:rsidRDefault="007C4344" w:rsidP="00DA6CE3">
      <w:pPr>
        <w:shd w:val="clear" w:color="auto" w:fill="FBE4D5" w:themeFill="accent2" w:themeFillTint="33"/>
        <w:jc w:val="both"/>
        <w:rPr>
          <w:color w:val="000000" w:themeColor="text1"/>
        </w:rPr>
      </w:pPr>
      <w:r>
        <w:rPr>
          <w:color w:val="000000" w:themeColor="text1"/>
        </w:rPr>
        <w:tab/>
      </w:r>
      <w:r w:rsidRPr="00DB54C9">
        <w:rPr>
          <w:color w:val="000000" w:themeColor="text1"/>
          <w:u w:val="single"/>
        </w:rPr>
        <w:t>Je note</w:t>
      </w:r>
      <w:r>
        <w:rPr>
          <w:color w:val="000000" w:themeColor="text1"/>
        </w:rPr>
        <w:t xml:space="preserve"> que dans le cas d’un forage</w:t>
      </w:r>
      <w:r w:rsidR="002706FA">
        <w:rPr>
          <w:color w:val="000000" w:themeColor="text1"/>
        </w:rPr>
        <w:t xml:space="preserve"> de ce type, la procédure administrative – </w:t>
      </w:r>
      <w:r w:rsidR="00675552">
        <w:rPr>
          <w:color w:val="000000" w:themeColor="text1"/>
        </w:rPr>
        <w:t xml:space="preserve">au demeurant </w:t>
      </w:r>
      <w:r w:rsidR="002706FA">
        <w:rPr>
          <w:color w:val="000000" w:themeColor="text1"/>
        </w:rPr>
        <w:t>parfaitement régu</w:t>
      </w:r>
      <w:r w:rsidR="00D81C30">
        <w:rPr>
          <w:color w:val="000000" w:themeColor="text1"/>
        </w:rPr>
        <w:t>l</w:t>
      </w:r>
      <w:r w:rsidR="002706FA">
        <w:rPr>
          <w:color w:val="000000" w:themeColor="text1"/>
        </w:rPr>
        <w:t xml:space="preserve">ière – conduit à </w:t>
      </w:r>
      <w:r w:rsidR="00D81C30">
        <w:rPr>
          <w:color w:val="000000" w:themeColor="text1"/>
        </w:rPr>
        <w:t>ce qu</w:t>
      </w:r>
      <w:r w:rsidR="001D729E">
        <w:rPr>
          <w:color w:val="000000" w:themeColor="text1"/>
        </w:rPr>
        <w:t>e</w:t>
      </w:r>
      <w:r w:rsidR="0059512D">
        <w:rPr>
          <w:color w:val="000000" w:themeColor="text1"/>
        </w:rPr>
        <w:t>, si l</w:t>
      </w:r>
      <w:r w:rsidR="002B6786">
        <w:rPr>
          <w:color w:val="000000" w:themeColor="text1"/>
        </w:rPr>
        <w:t>a capacité de production du forage a été jugée satisfaisante de la part du</w:t>
      </w:r>
      <w:r w:rsidR="0059512D">
        <w:rPr>
          <w:color w:val="000000" w:themeColor="text1"/>
        </w:rPr>
        <w:t xml:space="preserve"> maître d’ouvrage </w:t>
      </w:r>
      <w:r w:rsidR="002B6786">
        <w:rPr>
          <w:color w:val="000000" w:themeColor="text1"/>
        </w:rPr>
        <w:t>et l</w:t>
      </w:r>
      <w:r w:rsidR="000C2751">
        <w:rPr>
          <w:color w:val="000000" w:themeColor="text1"/>
        </w:rPr>
        <w:t>’amène</w:t>
      </w:r>
      <w:r w:rsidR="002B6786">
        <w:rPr>
          <w:color w:val="000000" w:themeColor="text1"/>
        </w:rPr>
        <w:t xml:space="preserve"> à d</w:t>
      </w:r>
      <w:r w:rsidR="0059512D">
        <w:rPr>
          <w:color w:val="000000" w:themeColor="text1"/>
        </w:rPr>
        <w:t>écide</w:t>
      </w:r>
      <w:r w:rsidR="002B6786">
        <w:rPr>
          <w:color w:val="000000" w:themeColor="text1"/>
        </w:rPr>
        <w:t>r</w:t>
      </w:r>
      <w:r w:rsidR="0059512D">
        <w:rPr>
          <w:color w:val="000000" w:themeColor="text1"/>
        </w:rPr>
        <w:t xml:space="preserve"> </w:t>
      </w:r>
      <w:r w:rsidR="001D729E">
        <w:rPr>
          <w:color w:val="000000" w:themeColor="text1"/>
        </w:rPr>
        <w:t>d’</w:t>
      </w:r>
      <w:r w:rsidR="0059512D">
        <w:rPr>
          <w:color w:val="000000" w:themeColor="text1"/>
        </w:rPr>
        <w:t>une mise en exploitation</w:t>
      </w:r>
      <w:r w:rsidR="002B6786">
        <w:rPr>
          <w:color w:val="000000" w:themeColor="text1"/>
        </w:rPr>
        <w:t xml:space="preserve"> effective</w:t>
      </w:r>
      <w:r w:rsidR="0059512D">
        <w:rPr>
          <w:color w:val="000000" w:themeColor="text1"/>
        </w:rPr>
        <w:t xml:space="preserve">, </w:t>
      </w:r>
      <w:r w:rsidR="000C2751">
        <w:rPr>
          <w:color w:val="000000" w:themeColor="text1"/>
        </w:rPr>
        <w:t>l’étude d’impact</w:t>
      </w:r>
      <w:r w:rsidR="0042082F">
        <w:rPr>
          <w:color w:val="000000" w:themeColor="text1"/>
        </w:rPr>
        <w:t xml:space="preserve"> </w:t>
      </w:r>
      <w:r w:rsidR="00ED4CB8">
        <w:rPr>
          <w:color w:val="000000" w:themeColor="text1"/>
        </w:rPr>
        <w:t>peut pour par</w:t>
      </w:r>
      <w:r w:rsidR="00675552">
        <w:rPr>
          <w:color w:val="000000" w:themeColor="text1"/>
        </w:rPr>
        <w:t>t</w:t>
      </w:r>
      <w:r w:rsidR="00ED4CB8">
        <w:rPr>
          <w:color w:val="000000" w:themeColor="text1"/>
        </w:rPr>
        <w:t>ie s’assimiler à une régularisation ex po</w:t>
      </w:r>
      <w:r w:rsidR="00675552">
        <w:rPr>
          <w:color w:val="000000" w:themeColor="text1"/>
        </w:rPr>
        <w:t>s</w:t>
      </w:r>
      <w:r w:rsidR="00ED4CB8">
        <w:rPr>
          <w:color w:val="000000" w:themeColor="text1"/>
        </w:rPr>
        <w:t>t</w:t>
      </w:r>
      <w:r w:rsidR="00021BCB">
        <w:rPr>
          <w:color w:val="000000" w:themeColor="text1"/>
        </w:rPr>
        <w:t xml:space="preserve">, même s’il se comprend parfaitement qu’on ne puisse </w:t>
      </w:r>
      <w:r w:rsidR="00291151">
        <w:rPr>
          <w:color w:val="000000" w:themeColor="text1"/>
        </w:rPr>
        <w:t>juger</w:t>
      </w:r>
      <w:r w:rsidR="00021BCB">
        <w:rPr>
          <w:color w:val="000000" w:themeColor="text1"/>
        </w:rPr>
        <w:t xml:space="preserve"> de l’intérêt de mettre </w:t>
      </w:r>
      <w:r w:rsidR="00291151">
        <w:rPr>
          <w:color w:val="000000" w:themeColor="text1"/>
        </w:rPr>
        <w:t xml:space="preserve">un puits en exploitation que si l’on s’est assuré de </w:t>
      </w:r>
      <w:r w:rsidR="00BE551D">
        <w:rPr>
          <w:color w:val="000000" w:themeColor="text1"/>
        </w:rPr>
        <w:t xml:space="preserve">sa </w:t>
      </w:r>
      <w:r w:rsidR="00291151">
        <w:rPr>
          <w:color w:val="000000" w:themeColor="text1"/>
        </w:rPr>
        <w:t>productivité future.</w:t>
      </w:r>
    </w:p>
    <w:p w14:paraId="14480705" w14:textId="1D361AE9" w:rsidR="001F090E" w:rsidRDefault="001F090E" w:rsidP="00DA6CE3">
      <w:pPr>
        <w:shd w:val="clear" w:color="auto" w:fill="FBE4D5" w:themeFill="accent2" w:themeFillTint="33"/>
        <w:jc w:val="both"/>
      </w:pPr>
      <w:r>
        <w:rPr>
          <w:color w:val="000000" w:themeColor="text1"/>
        </w:rPr>
        <w:tab/>
      </w:r>
      <w:r w:rsidRPr="00DB54C9">
        <w:rPr>
          <w:color w:val="000000" w:themeColor="text1"/>
          <w:u w:val="single"/>
        </w:rPr>
        <w:t>Je note</w:t>
      </w:r>
      <w:r>
        <w:rPr>
          <w:color w:val="000000" w:themeColor="text1"/>
        </w:rPr>
        <w:t xml:space="preserve"> que le préfet de </w:t>
      </w:r>
      <w:r w:rsidR="00D86EAD">
        <w:rPr>
          <w:color w:val="000000" w:themeColor="text1"/>
        </w:rPr>
        <w:t>la R</w:t>
      </w:r>
      <w:r>
        <w:rPr>
          <w:color w:val="000000" w:themeColor="text1"/>
        </w:rPr>
        <w:t>égion</w:t>
      </w:r>
      <w:r w:rsidR="00D86EAD">
        <w:rPr>
          <w:color w:val="000000" w:themeColor="text1"/>
        </w:rPr>
        <w:t xml:space="preserve"> Île-de-France</w:t>
      </w:r>
      <w:r>
        <w:rPr>
          <w:color w:val="000000" w:themeColor="text1"/>
        </w:rPr>
        <w:t xml:space="preserve"> (</w:t>
      </w:r>
      <w:r w:rsidR="00B83964">
        <w:rPr>
          <w:color w:val="000000" w:themeColor="text1"/>
        </w:rPr>
        <w:t>direction régional</w:t>
      </w:r>
      <w:r w:rsidR="003F53C7">
        <w:rPr>
          <w:color w:val="000000" w:themeColor="text1"/>
        </w:rPr>
        <w:t>e</w:t>
      </w:r>
      <w:r w:rsidR="00B83964">
        <w:rPr>
          <w:color w:val="000000" w:themeColor="text1"/>
        </w:rPr>
        <w:t xml:space="preserve"> </w:t>
      </w:r>
      <w:r w:rsidR="003F53C7">
        <w:rPr>
          <w:color w:val="000000" w:themeColor="text1"/>
        </w:rPr>
        <w:t>et</w:t>
      </w:r>
      <w:r w:rsidR="00B83964">
        <w:rPr>
          <w:color w:val="000000" w:themeColor="text1"/>
        </w:rPr>
        <w:t xml:space="preserve"> </w:t>
      </w:r>
      <w:r w:rsidR="003F53C7">
        <w:rPr>
          <w:color w:val="000000" w:themeColor="text1"/>
        </w:rPr>
        <w:t>interdépartementale</w:t>
      </w:r>
      <w:r w:rsidR="00B83964">
        <w:rPr>
          <w:color w:val="000000" w:themeColor="text1"/>
        </w:rPr>
        <w:t xml:space="preserve"> de l’environnement, de l’aménagement et des transports</w:t>
      </w:r>
      <w:r w:rsidR="00D04C0D">
        <w:rPr>
          <w:color w:val="000000" w:themeColor="text1"/>
        </w:rPr>
        <w:t>)</w:t>
      </w:r>
      <w:r w:rsidR="00A16680" w:rsidRPr="00A16680">
        <w:t xml:space="preserve"> </w:t>
      </w:r>
      <w:r w:rsidR="00A16680">
        <w:t>a considéré</w:t>
      </w:r>
      <w:r w:rsidR="00D04C0D">
        <w:t>, dans sa décision du 13 décembre 2021 dispensant de réaliser une évaluation environnementale,</w:t>
      </w:r>
      <w:r w:rsidR="00A16680">
        <w:t xml:space="preserve"> que la saisine de l’autorité en charge de l’examen au cas par cas intervenait dans le cadre d’une régularisation administrative, que le projet ne présentait pas de sensibilité environnementale et qu’il n’était pas susceptible d’avoir des impacts notables sur l’environnement et la santé.</w:t>
      </w:r>
    </w:p>
    <w:p w14:paraId="7DCCBFBA" w14:textId="60D4B17D" w:rsidR="00783C09" w:rsidRDefault="00783C09" w:rsidP="00DA6CE3">
      <w:pPr>
        <w:shd w:val="clear" w:color="auto" w:fill="FBE4D5" w:themeFill="accent2" w:themeFillTint="33"/>
        <w:jc w:val="both"/>
        <w:rPr>
          <w:color w:val="FFC000"/>
        </w:rPr>
      </w:pPr>
      <w:r>
        <w:tab/>
      </w:r>
      <w:r w:rsidRPr="00DB54C9">
        <w:rPr>
          <w:u w:val="single"/>
        </w:rPr>
        <w:t>Je note</w:t>
      </w:r>
      <w:r>
        <w:t xml:space="preserve"> que le forage est compatible </w:t>
      </w:r>
      <w:r w:rsidR="00156804">
        <w:t>avec le plan local d’urbanisme de Fontenay-en-Parisis et avec les documents</w:t>
      </w:r>
      <w:r w:rsidR="004A54E5">
        <w:t xml:space="preserve"> SDAGE 2022-2027 et SAGE local.</w:t>
      </w:r>
    </w:p>
    <w:p w14:paraId="57327021" w14:textId="4441AD93" w:rsidR="00E162F8" w:rsidRDefault="00E162F8" w:rsidP="00DA6CE3">
      <w:pPr>
        <w:shd w:val="clear" w:color="auto" w:fill="FBE4D5" w:themeFill="accent2" w:themeFillTint="33"/>
        <w:jc w:val="both"/>
        <w:rPr>
          <w:color w:val="000000" w:themeColor="text1"/>
        </w:rPr>
      </w:pPr>
      <w:r>
        <w:rPr>
          <w:color w:val="FFC000"/>
        </w:rPr>
        <w:tab/>
      </w:r>
      <w:r w:rsidRPr="00DB54C9">
        <w:rPr>
          <w:color w:val="000000" w:themeColor="text1"/>
          <w:u w:val="single"/>
        </w:rPr>
        <w:t>Je note</w:t>
      </w:r>
      <w:r>
        <w:rPr>
          <w:color w:val="000000" w:themeColor="text1"/>
        </w:rPr>
        <w:t xml:space="preserve"> que les documents </w:t>
      </w:r>
      <w:r w:rsidR="00431525">
        <w:rPr>
          <w:color w:val="000000" w:themeColor="text1"/>
        </w:rPr>
        <w:t>techniques présentés dans le dossier d‘enquête, notamment les avis</w:t>
      </w:r>
      <w:r w:rsidR="004A3CB7">
        <w:rPr>
          <w:color w:val="000000" w:themeColor="text1"/>
        </w:rPr>
        <w:t xml:space="preserve"> de 2013 et 2020</w:t>
      </w:r>
      <w:r w:rsidR="00431525">
        <w:rPr>
          <w:color w:val="000000" w:themeColor="text1"/>
        </w:rPr>
        <w:t xml:space="preserve"> des hydrogéologues agréés</w:t>
      </w:r>
      <w:r w:rsidR="004A3CB7">
        <w:rPr>
          <w:color w:val="000000" w:themeColor="text1"/>
        </w:rPr>
        <w:t xml:space="preserve">, </w:t>
      </w:r>
      <w:r w:rsidR="00094407">
        <w:rPr>
          <w:color w:val="000000" w:themeColor="text1"/>
        </w:rPr>
        <w:t>l’étude d’impact de 2015 et l’</w:t>
      </w:r>
      <w:r w:rsidR="004A54E5">
        <w:rPr>
          <w:color w:val="000000" w:themeColor="text1"/>
        </w:rPr>
        <w:t>arrêté</w:t>
      </w:r>
      <w:r w:rsidR="00094407">
        <w:rPr>
          <w:color w:val="000000" w:themeColor="text1"/>
        </w:rPr>
        <w:t xml:space="preserve"> du préfet de Région de 2021 s’appuyant sur un avis de l’agence régionale de santé</w:t>
      </w:r>
      <w:r w:rsidR="004A54E5">
        <w:rPr>
          <w:color w:val="000000" w:themeColor="text1"/>
        </w:rPr>
        <w:t>,</w:t>
      </w:r>
      <w:r w:rsidR="00F504B0">
        <w:rPr>
          <w:color w:val="000000" w:themeColor="text1"/>
        </w:rPr>
        <w:t xml:space="preserve"> apportent un grand nombre d’informations techniques </w:t>
      </w:r>
      <w:r w:rsidR="00D158E1">
        <w:rPr>
          <w:color w:val="000000" w:themeColor="text1"/>
        </w:rPr>
        <w:t>confirmant l’intérêt général de mise en exploitation du forage</w:t>
      </w:r>
      <w:r w:rsidR="00064EC0">
        <w:rPr>
          <w:color w:val="000000" w:themeColor="text1"/>
        </w:rPr>
        <w:t xml:space="preserve"> avec un impact environnemental très limité, hormis la </w:t>
      </w:r>
      <w:r w:rsidR="00023D7B">
        <w:rPr>
          <w:color w:val="000000" w:themeColor="text1"/>
        </w:rPr>
        <w:t xml:space="preserve">dérivation </w:t>
      </w:r>
      <w:r w:rsidR="00A67725">
        <w:rPr>
          <w:color w:val="000000" w:themeColor="text1"/>
        </w:rPr>
        <w:t xml:space="preserve">elle-même </w:t>
      </w:r>
      <w:r w:rsidR="00023D7B">
        <w:rPr>
          <w:color w:val="000000" w:themeColor="text1"/>
        </w:rPr>
        <w:t xml:space="preserve">d’eau de la nappe aquifère de l’yprésien, </w:t>
      </w:r>
      <w:r w:rsidR="00BA0932">
        <w:rPr>
          <w:color w:val="000000" w:themeColor="text1"/>
        </w:rPr>
        <w:t xml:space="preserve">dont la ressource générale n’est pas mise en doute </w:t>
      </w:r>
      <w:r w:rsidR="004A54E5">
        <w:rPr>
          <w:color w:val="000000" w:themeColor="text1"/>
        </w:rPr>
        <w:t>pour</w:t>
      </w:r>
      <w:r w:rsidR="005A53F1">
        <w:rPr>
          <w:color w:val="000000" w:themeColor="text1"/>
        </w:rPr>
        <w:t xml:space="preserve"> le futur.</w:t>
      </w:r>
      <w:r w:rsidR="00C7127F">
        <w:rPr>
          <w:color w:val="000000" w:themeColor="text1"/>
        </w:rPr>
        <w:t xml:space="preserve"> Je </w:t>
      </w:r>
      <w:r w:rsidR="00C7127F" w:rsidRPr="00317E05">
        <w:rPr>
          <w:color w:val="000000" w:themeColor="text1"/>
          <w:u w:val="single"/>
        </w:rPr>
        <w:t>note</w:t>
      </w:r>
      <w:r w:rsidR="00C7127F">
        <w:rPr>
          <w:color w:val="000000" w:themeColor="text1"/>
        </w:rPr>
        <w:t xml:space="preserve"> également </w:t>
      </w:r>
      <w:r w:rsidR="004A54E5">
        <w:rPr>
          <w:color w:val="000000" w:themeColor="text1"/>
        </w:rPr>
        <w:t>que les</w:t>
      </w:r>
      <w:r w:rsidR="00317E05" w:rsidRPr="00317E05">
        <w:rPr>
          <w:color w:val="000000" w:themeColor="text1"/>
        </w:rPr>
        <w:t xml:space="preserve"> analyses faites il y a dix et cinq ans sur la qualité de l’eau issue du forage FM3, sous réserve qu’elles soient à nouveau validées dès que les conditions réglementaires le permettront, renforcent l’intérêt général de la mise en service de ce forage afin de contribuer à la ressource nécessaire au périmètre « historique » du SIAEP Nord Ecouen.</w:t>
      </w:r>
    </w:p>
    <w:p w14:paraId="54906D58" w14:textId="0B3AF094" w:rsidR="00B81223" w:rsidRPr="00E162F8" w:rsidRDefault="00B81223" w:rsidP="00DA6CE3">
      <w:pPr>
        <w:shd w:val="clear" w:color="auto" w:fill="FBE4D5" w:themeFill="accent2" w:themeFillTint="33"/>
        <w:jc w:val="both"/>
        <w:rPr>
          <w:color w:val="000000" w:themeColor="text1"/>
        </w:rPr>
      </w:pPr>
      <w:r>
        <w:rPr>
          <w:color w:val="000000" w:themeColor="text1"/>
        </w:rPr>
        <w:lastRenderedPageBreak/>
        <w:tab/>
      </w:r>
      <w:r w:rsidR="006E5C39" w:rsidRPr="00DB54C9">
        <w:rPr>
          <w:color w:val="000000" w:themeColor="text1"/>
          <w:u w:val="single"/>
        </w:rPr>
        <w:t>J’estime pertinente</w:t>
      </w:r>
      <w:r w:rsidR="006E5C39" w:rsidRPr="00DB54C9">
        <w:rPr>
          <w:color w:val="000000" w:themeColor="text1"/>
        </w:rPr>
        <w:t xml:space="preserve"> </w:t>
      </w:r>
      <w:r w:rsidR="006E5C39">
        <w:rPr>
          <w:color w:val="000000" w:themeColor="text1"/>
        </w:rPr>
        <w:t xml:space="preserve">au regard des statistiques </w:t>
      </w:r>
      <w:r w:rsidR="00EE37DC">
        <w:rPr>
          <w:color w:val="000000" w:themeColor="text1"/>
        </w:rPr>
        <w:t xml:space="preserve">des volumes d’eau destinée à la </w:t>
      </w:r>
      <w:r w:rsidR="004A54E5">
        <w:rPr>
          <w:color w:val="000000" w:themeColor="text1"/>
        </w:rPr>
        <w:t>consommation</w:t>
      </w:r>
      <w:r w:rsidR="00EE37DC">
        <w:rPr>
          <w:color w:val="000000" w:themeColor="text1"/>
        </w:rPr>
        <w:t xml:space="preserve"> humaine produits et consommés au cours des dernières années</w:t>
      </w:r>
      <w:r>
        <w:rPr>
          <w:color w:val="000000" w:themeColor="text1"/>
        </w:rPr>
        <w:t xml:space="preserve"> </w:t>
      </w:r>
      <w:r w:rsidR="00EE37DC">
        <w:rPr>
          <w:color w:val="000000" w:themeColor="text1"/>
        </w:rPr>
        <w:t>da</w:t>
      </w:r>
      <w:r w:rsidR="00DB54C9">
        <w:rPr>
          <w:color w:val="000000" w:themeColor="text1"/>
        </w:rPr>
        <w:t>ns</w:t>
      </w:r>
      <w:r w:rsidR="00EE37DC">
        <w:rPr>
          <w:color w:val="000000" w:themeColor="text1"/>
        </w:rPr>
        <w:t xml:space="preserve"> le périmètre concerné</w:t>
      </w:r>
      <w:r w:rsidR="001A6428">
        <w:rPr>
          <w:color w:val="000000" w:themeColor="text1"/>
        </w:rPr>
        <w:t>, mais également au regard de la fragilité des productions des deux premiers forages</w:t>
      </w:r>
      <w:r w:rsidR="008639A7">
        <w:rPr>
          <w:color w:val="000000" w:themeColor="text1"/>
        </w:rPr>
        <w:t xml:space="preserve"> </w:t>
      </w:r>
      <w:r w:rsidR="00DB54C9">
        <w:rPr>
          <w:color w:val="000000" w:themeColor="text1"/>
        </w:rPr>
        <w:t>telle</w:t>
      </w:r>
      <w:r w:rsidR="008639A7">
        <w:rPr>
          <w:color w:val="000000" w:themeColor="text1"/>
        </w:rPr>
        <w:t xml:space="preserve"> que constatée depuis cinq ans et de la </w:t>
      </w:r>
      <w:r w:rsidR="00DB54C9">
        <w:rPr>
          <w:color w:val="000000" w:themeColor="text1"/>
        </w:rPr>
        <w:t>nécessité</w:t>
      </w:r>
      <w:r w:rsidR="008639A7">
        <w:rPr>
          <w:color w:val="000000" w:themeColor="text1"/>
        </w:rPr>
        <w:t xml:space="preserve"> d’achat</w:t>
      </w:r>
      <w:r w:rsidR="001312A6">
        <w:rPr>
          <w:color w:val="000000" w:themeColor="text1"/>
        </w:rPr>
        <w:t xml:space="preserve">s </w:t>
      </w:r>
      <w:r w:rsidR="009D0EC4">
        <w:rPr>
          <w:color w:val="000000" w:themeColor="text1"/>
        </w:rPr>
        <w:t xml:space="preserve">en </w:t>
      </w:r>
      <w:r w:rsidR="00DB54C9">
        <w:rPr>
          <w:color w:val="000000" w:themeColor="text1"/>
        </w:rPr>
        <w:t>provenance</w:t>
      </w:r>
      <w:r w:rsidR="009D0EC4">
        <w:rPr>
          <w:color w:val="000000" w:themeColor="text1"/>
        </w:rPr>
        <w:t xml:space="preserve"> d’autres réseaux, la </w:t>
      </w:r>
      <w:r w:rsidR="00DB54C9">
        <w:rPr>
          <w:color w:val="000000" w:themeColor="text1"/>
        </w:rPr>
        <w:t>mise</w:t>
      </w:r>
      <w:r w:rsidR="009D0EC4">
        <w:rPr>
          <w:color w:val="000000" w:themeColor="text1"/>
        </w:rPr>
        <w:t xml:space="preserve"> en service d’un forage supplémentaire, lequel, en cas de défaillances prolongées des deux premiers sites de production, pourrait répondre </w:t>
      </w:r>
      <w:r w:rsidR="00DB54C9">
        <w:rPr>
          <w:color w:val="000000" w:themeColor="text1"/>
        </w:rPr>
        <w:t>quasiment</w:t>
      </w:r>
      <w:r w:rsidR="009D27E3">
        <w:rPr>
          <w:color w:val="000000" w:themeColor="text1"/>
        </w:rPr>
        <w:t xml:space="preserve"> à lui seul à la </w:t>
      </w:r>
      <w:r w:rsidR="00E00198">
        <w:rPr>
          <w:color w:val="000000" w:themeColor="text1"/>
        </w:rPr>
        <w:t>demande d’une population d’environ 12 000 personnes</w:t>
      </w:r>
    </w:p>
    <w:p w14:paraId="6870BB67" w14:textId="48D82003" w:rsidR="00156414" w:rsidRDefault="00156414" w:rsidP="00DA6CE3">
      <w:pPr>
        <w:shd w:val="clear" w:color="auto" w:fill="FBE4D5" w:themeFill="accent2" w:themeFillTint="33"/>
        <w:jc w:val="both"/>
        <w:rPr>
          <w:color w:val="000000" w:themeColor="text1"/>
        </w:rPr>
      </w:pPr>
      <w:r>
        <w:rPr>
          <w:color w:val="000000" w:themeColor="text1"/>
        </w:rPr>
        <w:tab/>
      </w:r>
      <w:r w:rsidRPr="00DB54C9">
        <w:rPr>
          <w:color w:val="000000" w:themeColor="text1"/>
          <w:u w:val="single"/>
        </w:rPr>
        <w:t>Je regrette</w:t>
      </w:r>
      <w:r>
        <w:rPr>
          <w:color w:val="000000" w:themeColor="text1"/>
        </w:rPr>
        <w:t xml:space="preserve"> que certaines informations simples n’aient pas </w:t>
      </w:r>
      <w:r w:rsidR="00A424F3">
        <w:rPr>
          <w:color w:val="000000" w:themeColor="text1"/>
        </w:rPr>
        <w:t xml:space="preserve">clairement </w:t>
      </w:r>
      <w:r>
        <w:rPr>
          <w:color w:val="000000" w:themeColor="text1"/>
        </w:rPr>
        <w:t>figu</w:t>
      </w:r>
      <w:r w:rsidR="00F74927">
        <w:rPr>
          <w:color w:val="000000" w:themeColor="text1"/>
        </w:rPr>
        <w:t>r</w:t>
      </w:r>
      <w:r>
        <w:rPr>
          <w:color w:val="000000" w:themeColor="text1"/>
        </w:rPr>
        <w:t>é au dossier</w:t>
      </w:r>
      <w:r w:rsidR="00F74927">
        <w:rPr>
          <w:color w:val="000000" w:themeColor="text1"/>
        </w:rPr>
        <w:t xml:space="preserve"> soumis à l’attention du public : </w:t>
      </w:r>
      <w:r w:rsidR="005F72EE">
        <w:rPr>
          <w:color w:val="000000" w:themeColor="text1"/>
        </w:rPr>
        <w:t>le fait que le</w:t>
      </w:r>
      <w:r w:rsidR="002840D8">
        <w:rPr>
          <w:color w:val="000000" w:themeColor="text1"/>
        </w:rPr>
        <w:t xml:space="preserve"> forage réalisé en 2013 </w:t>
      </w:r>
      <w:r w:rsidR="005F72EE">
        <w:rPr>
          <w:color w:val="000000" w:themeColor="text1"/>
        </w:rPr>
        <w:t xml:space="preserve">était suffisamment équipé et achevé pour être mis en exploitation ultérieurement sans </w:t>
      </w:r>
      <w:r w:rsidR="002840D8">
        <w:rPr>
          <w:color w:val="000000" w:themeColor="text1"/>
        </w:rPr>
        <w:t>travaux suppl</w:t>
      </w:r>
      <w:r w:rsidR="006309C0">
        <w:rPr>
          <w:color w:val="000000" w:themeColor="text1"/>
        </w:rPr>
        <w:t>émentaires</w:t>
      </w:r>
      <w:r w:rsidR="005F72EE">
        <w:rPr>
          <w:color w:val="000000" w:themeColor="text1"/>
        </w:rPr>
        <w:t xml:space="preserve"> hors le renforcement de la sécurisation du site; </w:t>
      </w:r>
      <w:r w:rsidR="0031079C">
        <w:rPr>
          <w:color w:val="000000" w:themeColor="text1"/>
        </w:rPr>
        <w:t xml:space="preserve">l’absence de </w:t>
      </w:r>
      <w:r w:rsidR="00741827">
        <w:rPr>
          <w:color w:val="000000" w:themeColor="text1"/>
        </w:rPr>
        <w:t xml:space="preserve">toute </w:t>
      </w:r>
      <w:r w:rsidR="0031079C">
        <w:rPr>
          <w:color w:val="000000" w:themeColor="text1"/>
        </w:rPr>
        <w:t xml:space="preserve">mention </w:t>
      </w:r>
      <w:r w:rsidR="00741827">
        <w:rPr>
          <w:color w:val="000000" w:themeColor="text1"/>
        </w:rPr>
        <w:t xml:space="preserve">de l’existence d’une canalisation d’ores et déjà installée permettant de </w:t>
      </w:r>
      <w:r w:rsidR="00492916">
        <w:rPr>
          <w:color w:val="000000" w:themeColor="text1"/>
        </w:rPr>
        <w:t>conduire l’eau qui sera tirée du pui</w:t>
      </w:r>
      <w:r w:rsidR="0094346F">
        <w:rPr>
          <w:color w:val="000000" w:themeColor="text1"/>
        </w:rPr>
        <w:t>t</w:t>
      </w:r>
      <w:r w:rsidR="00492916">
        <w:rPr>
          <w:color w:val="000000" w:themeColor="text1"/>
        </w:rPr>
        <w:t xml:space="preserve">s FM3 </w:t>
      </w:r>
      <w:r w:rsidR="00082DCC">
        <w:rPr>
          <w:color w:val="000000" w:themeColor="text1"/>
        </w:rPr>
        <w:t>vers</w:t>
      </w:r>
      <w:r w:rsidR="00492916">
        <w:rPr>
          <w:color w:val="000000" w:themeColor="text1"/>
        </w:rPr>
        <w:t xml:space="preserve"> le réseau d’écoulement du forage FM2 </w:t>
      </w:r>
      <w:r w:rsidR="008579D8">
        <w:rPr>
          <w:color w:val="000000" w:themeColor="text1"/>
        </w:rPr>
        <w:t>en amont d</w:t>
      </w:r>
      <w:r w:rsidR="00082DCC">
        <w:rPr>
          <w:color w:val="000000" w:themeColor="text1"/>
        </w:rPr>
        <w:t xml:space="preserve">e </w:t>
      </w:r>
      <w:r w:rsidR="008579D8">
        <w:rPr>
          <w:color w:val="000000" w:themeColor="text1"/>
        </w:rPr>
        <w:t xml:space="preserve">l’usine de décarbonatation; </w:t>
      </w:r>
      <w:r w:rsidR="00E07276">
        <w:rPr>
          <w:color w:val="000000" w:themeColor="text1"/>
        </w:rPr>
        <w:t xml:space="preserve">l’absence de données récentes </w:t>
      </w:r>
      <w:r w:rsidR="00EB1CB4">
        <w:rPr>
          <w:color w:val="000000" w:themeColor="text1"/>
        </w:rPr>
        <w:t>sur la productivité des for</w:t>
      </w:r>
      <w:r w:rsidR="00916144">
        <w:rPr>
          <w:color w:val="000000" w:themeColor="text1"/>
        </w:rPr>
        <w:t>ag</w:t>
      </w:r>
      <w:r w:rsidR="00EB1CB4">
        <w:rPr>
          <w:color w:val="000000" w:themeColor="text1"/>
        </w:rPr>
        <w:t>es FM1 et FM3 et sur l’évolution de la consommation dans le périmètre du SIAEP</w:t>
      </w:r>
      <w:r w:rsidR="003F668A">
        <w:rPr>
          <w:color w:val="000000" w:themeColor="text1"/>
        </w:rPr>
        <w:t xml:space="preserve"> au cours des dernières années</w:t>
      </w:r>
      <w:r w:rsidR="00082DCC">
        <w:rPr>
          <w:color w:val="000000" w:themeColor="text1"/>
        </w:rPr>
        <w:t xml:space="preserve">, </w:t>
      </w:r>
      <w:r w:rsidR="00DB54C9">
        <w:rPr>
          <w:color w:val="000000" w:themeColor="text1"/>
        </w:rPr>
        <w:t xml:space="preserve">toutes </w:t>
      </w:r>
      <w:r w:rsidR="00082DCC">
        <w:rPr>
          <w:color w:val="000000" w:themeColor="text1"/>
        </w:rPr>
        <w:t xml:space="preserve">ces données m’ayant été </w:t>
      </w:r>
      <w:r w:rsidR="00DB54C9">
        <w:rPr>
          <w:color w:val="000000" w:themeColor="text1"/>
        </w:rPr>
        <w:t xml:space="preserve">toutefois </w:t>
      </w:r>
      <w:r w:rsidR="00082DCC">
        <w:rPr>
          <w:color w:val="000000" w:themeColor="text1"/>
        </w:rPr>
        <w:t>transmises</w:t>
      </w:r>
      <w:r w:rsidR="00DB54C9">
        <w:rPr>
          <w:color w:val="000000" w:themeColor="text1"/>
        </w:rPr>
        <w:t xml:space="preserve"> dans la seconde partie de</w:t>
      </w:r>
      <w:r w:rsidR="00082DCC">
        <w:rPr>
          <w:color w:val="000000" w:themeColor="text1"/>
        </w:rPr>
        <w:t xml:space="preserve"> l’enquête</w:t>
      </w:r>
      <w:r w:rsidR="008579D8">
        <w:rPr>
          <w:color w:val="000000" w:themeColor="text1"/>
        </w:rPr>
        <w:t>.</w:t>
      </w:r>
    </w:p>
    <w:p w14:paraId="2B82543F" w14:textId="27746315" w:rsidR="00750960" w:rsidRDefault="00750960" w:rsidP="00DA6CE3">
      <w:pPr>
        <w:shd w:val="clear" w:color="auto" w:fill="FBE4D5" w:themeFill="accent2" w:themeFillTint="33"/>
        <w:jc w:val="both"/>
        <w:rPr>
          <w:color w:val="000000" w:themeColor="text1"/>
        </w:rPr>
      </w:pPr>
      <w:r>
        <w:rPr>
          <w:color w:val="000000" w:themeColor="text1"/>
        </w:rPr>
        <w:tab/>
      </w:r>
      <w:r w:rsidRPr="00DB54C9">
        <w:rPr>
          <w:color w:val="000000" w:themeColor="text1"/>
          <w:u w:val="single"/>
        </w:rPr>
        <w:t xml:space="preserve">Je </w:t>
      </w:r>
      <w:r w:rsidR="00953DB3" w:rsidRPr="00DB54C9">
        <w:rPr>
          <w:color w:val="000000" w:themeColor="text1"/>
          <w:u w:val="single"/>
        </w:rPr>
        <w:t>relève</w:t>
      </w:r>
      <w:r>
        <w:rPr>
          <w:color w:val="000000" w:themeColor="text1"/>
        </w:rPr>
        <w:t xml:space="preserve"> la très faible participation du public, </w:t>
      </w:r>
      <w:r w:rsidR="00A761EF">
        <w:rPr>
          <w:color w:val="000000" w:themeColor="text1"/>
        </w:rPr>
        <w:t>même si de</w:t>
      </w:r>
      <w:r w:rsidR="00CE317B">
        <w:rPr>
          <w:color w:val="000000" w:themeColor="text1"/>
        </w:rPr>
        <w:t>s</w:t>
      </w:r>
      <w:r w:rsidR="00A761EF">
        <w:rPr>
          <w:color w:val="000000" w:themeColor="text1"/>
        </w:rPr>
        <w:t xml:space="preserve"> </w:t>
      </w:r>
      <w:r w:rsidR="008B6D62">
        <w:rPr>
          <w:color w:val="000000" w:themeColor="text1"/>
        </w:rPr>
        <w:t>exploitants</w:t>
      </w:r>
      <w:r w:rsidR="00A761EF">
        <w:rPr>
          <w:color w:val="000000" w:themeColor="text1"/>
        </w:rPr>
        <w:t xml:space="preserve"> agricoles, ont </w:t>
      </w:r>
      <w:r w:rsidR="008B6D62">
        <w:rPr>
          <w:color w:val="000000" w:themeColor="text1"/>
        </w:rPr>
        <w:t>clairement</w:t>
      </w:r>
      <w:r w:rsidR="00A761EF">
        <w:rPr>
          <w:color w:val="000000" w:themeColor="text1"/>
        </w:rPr>
        <w:t xml:space="preserve"> exprimé leurs préoccupations </w:t>
      </w:r>
      <w:r w:rsidR="00501277">
        <w:rPr>
          <w:color w:val="000000" w:themeColor="text1"/>
        </w:rPr>
        <w:t xml:space="preserve">quant aux servitudes qui pèseront sur leurs exploitations. </w:t>
      </w:r>
      <w:r w:rsidR="00501277" w:rsidRPr="00294FF5">
        <w:rPr>
          <w:color w:val="000000" w:themeColor="text1"/>
          <w:u w:val="single"/>
        </w:rPr>
        <w:t xml:space="preserve">Je </w:t>
      </w:r>
      <w:r w:rsidR="00573CE9" w:rsidRPr="00294FF5">
        <w:rPr>
          <w:color w:val="000000" w:themeColor="text1"/>
          <w:u w:val="single"/>
        </w:rPr>
        <w:t>relève</w:t>
      </w:r>
      <w:r w:rsidR="00501277">
        <w:rPr>
          <w:color w:val="000000" w:themeColor="text1"/>
        </w:rPr>
        <w:t xml:space="preserve"> l’absence d’avis exprimés par le</w:t>
      </w:r>
      <w:r w:rsidR="003476D5">
        <w:rPr>
          <w:color w:val="000000" w:themeColor="text1"/>
        </w:rPr>
        <w:t xml:space="preserve">s municipalités des cinq communes et des deux </w:t>
      </w:r>
      <w:r w:rsidR="008B6D62">
        <w:rPr>
          <w:color w:val="000000" w:themeColor="text1"/>
        </w:rPr>
        <w:t>intercommunalités</w:t>
      </w:r>
      <w:r w:rsidR="003476D5">
        <w:rPr>
          <w:color w:val="000000" w:themeColor="text1"/>
        </w:rPr>
        <w:t xml:space="preserve"> sur le</w:t>
      </w:r>
      <w:r w:rsidR="008B6D62">
        <w:rPr>
          <w:color w:val="000000" w:themeColor="text1"/>
        </w:rPr>
        <w:t xml:space="preserve">s </w:t>
      </w:r>
      <w:r w:rsidR="003476D5">
        <w:rPr>
          <w:color w:val="000000" w:themeColor="text1"/>
        </w:rPr>
        <w:t xml:space="preserve">territoires </w:t>
      </w:r>
      <w:r w:rsidR="008B6D62">
        <w:rPr>
          <w:color w:val="000000" w:themeColor="text1"/>
        </w:rPr>
        <w:t>desquelles</w:t>
      </w:r>
      <w:r w:rsidR="003476D5">
        <w:rPr>
          <w:color w:val="000000" w:themeColor="text1"/>
        </w:rPr>
        <w:t xml:space="preserve"> s’étendra le périmètre de </w:t>
      </w:r>
      <w:r w:rsidR="008B6D62">
        <w:rPr>
          <w:color w:val="000000" w:themeColor="text1"/>
        </w:rPr>
        <w:t>protection</w:t>
      </w:r>
      <w:r w:rsidR="003476D5">
        <w:rPr>
          <w:color w:val="000000" w:themeColor="text1"/>
        </w:rPr>
        <w:t xml:space="preserve"> éloignée.</w:t>
      </w:r>
      <w:r w:rsidR="008B6D62">
        <w:rPr>
          <w:color w:val="000000" w:themeColor="text1"/>
        </w:rPr>
        <w:t xml:space="preserve"> </w:t>
      </w:r>
    </w:p>
    <w:p w14:paraId="35DD3509" w14:textId="68EB235B" w:rsidR="00A16A54" w:rsidRPr="00201EDD" w:rsidRDefault="00A16A54" w:rsidP="00DA6CE3">
      <w:pPr>
        <w:shd w:val="clear" w:color="auto" w:fill="FBE4D5" w:themeFill="accent2" w:themeFillTint="33"/>
        <w:jc w:val="both"/>
        <w:rPr>
          <w:color w:val="FFC000"/>
        </w:rPr>
      </w:pPr>
      <w:r>
        <w:rPr>
          <w:color w:val="000000" w:themeColor="text1"/>
        </w:rPr>
        <w:tab/>
      </w:r>
      <w:r w:rsidRPr="00DB54C9">
        <w:rPr>
          <w:color w:val="000000" w:themeColor="text1"/>
          <w:u w:val="single"/>
        </w:rPr>
        <w:t>J’estime</w:t>
      </w:r>
      <w:r w:rsidRPr="00DB54C9">
        <w:rPr>
          <w:color w:val="000000" w:themeColor="text1"/>
        </w:rPr>
        <w:t xml:space="preserve"> que </w:t>
      </w:r>
      <w:r w:rsidR="00201EDD" w:rsidRPr="00DB54C9">
        <w:rPr>
          <w:color w:val="000000" w:themeColor="text1"/>
        </w:rPr>
        <w:t>L’objet du projet étudié, à savoir la production d’eau destinée à la consommation humaine, présente assurément un caractère d’intérêt général, réel (l’alimentation en eau est fondamentalement un service public, quelles qu’en soient les multiples modalités de gestion), précis (adaptation actuelle et future de l’offre à la demande) et permanent.</w:t>
      </w:r>
    </w:p>
    <w:p w14:paraId="4246B353" w14:textId="3CEE15D7" w:rsidR="007B54E9" w:rsidRDefault="00573CE9" w:rsidP="00DA6CE3">
      <w:pPr>
        <w:shd w:val="clear" w:color="auto" w:fill="FBE4D5" w:themeFill="accent2" w:themeFillTint="33"/>
        <w:jc w:val="both"/>
        <w:rPr>
          <w:color w:val="000000" w:themeColor="text1"/>
        </w:rPr>
      </w:pPr>
      <w:r>
        <w:rPr>
          <w:color w:val="000000" w:themeColor="text1"/>
        </w:rPr>
        <w:tab/>
      </w:r>
      <w:r w:rsidRPr="00DB54C9">
        <w:rPr>
          <w:color w:val="000000" w:themeColor="text1"/>
          <w:u w:val="single"/>
        </w:rPr>
        <w:t>J</w:t>
      </w:r>
      <w:r w:rsidR="00253AAD" w:rsidRPr="00DB54C9">
        <w:rPr>
          <w:color w:val="000000" w:themeColor="text1"/>
          <w:u w:val="single"/>
        </w:rPr>
        <w:t>’estime</w:t>
      </w:r>
      <w:r w:rsidR="00253AAD">
        <w:rPr>
          <w:color w:val="000000" w:themeColor="text1"/>
        </w:rPr>
        <w:t xml:space="preserve"> </w:t>
      </w:r>
      <w:r w:rsidR="00B81223">
        <w:rPr>
          <w:color w:val="000000" w:themeColor="text1"/>
        </w:rPr>
        <w:t xml:space="preserve">au total </w:t>
      </w:r>
      <w:r w:rsidR="00253AAD">
        <w:rPr>
          <w:color w:val="000000" w:themeColor="text1"/>
        </w:rPr>
        <w:t>que l</w:t>
      </w:r>
      <w:r w:rsidR="00296E4B">
        <w:rPr>
          <w:color w:val="000000" w:themeColor="text1"/>
        </w:rPr>
        <w:t xml:space="preserve">a nécessité économique et sociétale (alimentation en eau potable) </w:t>
      </w:r>
      <w:r w:rsidR="00E44363">
        <w:rPr>
          <w:color w:val="000000" w:themeColor="text1"/>
        </w:rPr>
        <w:t xml:space="preserve">du raccordement de ce forage au </w:t>
      </w:r>
      <w:r w:rsidR="001817DD">
        <w:rPr>
          <w:color w:val="000000" w:themeColor="text1"/>
        </w:rPr>
        <w:t>réseau</w:t>
      </w:r>
      <w:r w:rsidR="00E44363">
        <w:rPr>
          <w:color w:val="000000" w:themeColor="text1"/>
        </w:rPr>
        <w:t xml:space="preserve"> de distribution auquel il est destiné </w:t>
      </w:r>
      <w:r w:rsidR="008C1F1C">
        <w:rPr>
          <w:color w:val="000000" w:themeColor="text1"/>
        </w:rPr>
        <w:t xml:space="preserve">rend </w:t>
      </w:r>
      <w:r w:rsidR="008C1F1C" w:rsidRPr="00B922ED">
        <w:rPr>
          <w:color w:val="000000" w:themeColor="text1"/>
          <w:u w:val="single"/>
        </w:rPr>
        <w:t>ses avantages plus importants que ses inconvénients</w:t>
      </w:r>
      <w:r w:rsidR="008C1F1C">
        <w:rPr>
          <w:color w:val="000000" w:themeColor="text1"/>
        </w:rPr>
        <w:t>.</w:t>
      </w:r>
      <w:r w:rsidR="001817DD">
        <w:rPr>
          <w:color w:val="000000" w:themeColor="text1"/>
        </w:rPr>
        <w:t xml:space="preserve"> </w:t>
      </w:r>
    </w:p>
    <w:p w14:paraId="4A2BD5DD" w14:textId="684E06EE" w:rsidR="00573CE9" w:rsidRDefault="007B54E9" w:rsidP="00DA6CE3">
      <w:pPr>
        <w:shd w:val="clear" w:color="auto" w:fill="FBE4D5" w:themeFill="accent2" w:themeFillTint="33"/>
        <w:jc w:val="both"/>
        <w:rPr>
          <w:color w:val="000000" w:themeColor="text1"/>
        </w:rPr>
      </w:pPr>
      <w:r>
        <w:rPr>
          <w:color w:val="000000" w:themeColor="text1"/>
        </w:rPr>
        <w:tab/>
      </w:r>
      <w:r w:rsidR="001817DD" w:rsidRPr="00DB54C9">
        <w:rPr>
          <w:color w:val="000000" w:themeColor="text1"/>
          <w:u w:val="single"/>
        </w:rPr>
        <w:t>Je recommande</w:t>
      </w:r>
      <w:r w:rsidR="001817DD">
        <w:rPr>
          <w:color w:val="000000" w:themeColor="text1"/>
        </w:rPr>
        <w:t xml:space="preserve"> toutefois que les servitudes qui seront fixées pour le</w:t>
      </w:r>
      <w:r w:rsidR="005A7A12">
        <w:rPr>
          <w:color w:val="000000" w:themeColor="text1"/>
        </w:rPr>
        <w:t xml:space="preserve">s </w:t>
      </w:r>
      <w:r w:rsidR="001817DD">
        <w:rPr>
          <w:color w:val="000000" w:themeColor="text1"/>
        </w:rPr>
        <w:t xml:space="preserve">terres agricoles </w:t>
      </w:r>
      <w:r w:rsidR="00060B9D">
        <w:rPr>
          <w:color w:val="000000" w:themeColor="text1"/>
        </w:rPr>
        <w:t xml:space="preserve">prises dans le PPR soient fixées avec le plus d’attention possible au regard des </w:t>
      </w:r>
      <w:r w:rsidR="00743CB1">
        <w:rPr>
          <w:color w:val="000000" w:themeColor="text1"/>
        </w:rPr>
        <w:t>contraintes qu’</w:t>
      </w:r>
      <w:r w:rsidR="005A7A12">
        <w:rPr>
          <w:color w:val="000000" w:themeColor="text1"/>
        </w:rPr>
        <w:t>elles</w:t>
      </w:r>
      <w:r w:rsidR="00743CB1">
        <w:rPr>
          <w:color w:val="000000" w:themeColor="text1"/>
        </w:rPr>
        <w:t xml:space="preserve"> poseront aux exploitants agricoles dans le</w:t>
      </w:r>
      <w:r w:rsidR="00DB54C9">
        <w:rPr>
          <w:color w:val="000000" w:themeColor="text1"/>
        </w:rPr>
        <w:t>urs</w:t>
      </w:r>
      <w:r w:rsidR="00743CB1">
        <w:rPr>
          <w:color w:val="000000" w:themeColor="text1"/>
        </w:rPr>
        <w:t xml:space="preserve"> pratiques </w:t>
      </w:r>
      <w:r w:rsidR="005A7A12">
        <w:rPr>
          <w:color w:val="000000" w:themeColor="text1"/>
        </w:rPr>
        <w:t>positives de conservation et d’entretien des sols</w:t>
      </w:r>
      <w:r w:rsidR="00DB54C9">
        <w:rPr>
          <w:color w:val="000000" w:themeColor="text1"/>
        </w:rPr>
        <w:t>.</w:t>
      </w:r>
    </w:p>
    <w:p w14:paraId="176C191C" w14:textId="5EFBE351" w:rsidR="008C1F1C" w:rsidRPr="001779A3" w:rsidRDefault="007B54E9" w:rsidP="00DA6CE3">
      <w:pPr>
        <w:pBdr>
          <w:top w:val="single" w:sz="4" w:space="1" w:color="auto"/>
          <w:left w:val="single" w:sz="4" w:space="4" w:color="auto"/>
          <w:bottom w:val="single" w:sz="4" w:space="1" w:color="auto"/>
          <w:right w:val="single" w:sz="4" w:space="4" w:color="auto"/>
        </w:pBdr>
        <w:shd w:val="clear" w:color="auto" w:fill="FBE4D5" w:themeFill="accent2" w:themeFillTint="33"/>
        <w:jc w:val="both"/>
        <w:rPr>
          <w:color w:val="000000" w:themeColor="text1"/>
        </w:rPr>
      </w:pPr>
      <w:r>
        <w:rPr>
          <w:color w:val="000000" w:themeColor="text1"/>
        </w:rPr>
        <w:tab/>
      </w:r>
      <w:r w:rsidR="008C1F1C">
        <w:rPr>
          <w:color w:val="000000" w:themeColor="text1"/>
        </w:rPr>
        <w:t>En conséquence</w:t>
      </w:r>
      <w:r>
        <w:rPr>
          <w:color w:val="000000" w:themeColor="text1"/>
        </w:rPr>
        <w:t xml:space="preserve"> de ces différentes considérations</w:t>
      </w:r>
      <w:r w:rsidR="0036514E">
        <w:rPr>
          <w:color w:val="000000" w:themeColor="text1"/>
        </w:rPr>
        <w:t xml:space="preserve"> et en application de l’article 7 de l’arrêté préfectoral </w:t>
      </w:r>
      <w:r w:rsidR="008E7E17">
        <w:rPr>
          <w:color w:val="000000" w:themeColor="text1"/>
        </w:rPr>
        <w:t xml:space="preserve">n°2023-17420 du </w:t>
      </w:r>
      <w:r w:rsidR="00D444B2">
        <w:rPr>
          <w:color w:val="000000" w:themeColor="text1"/>
        </w:rPr>
        <w:t>préfet</w:t>
      </w:r>
      <w:r w:rsidR="008E7E17">
        <w:rPr>
          <w:color w:val="000000" w:themeColor="text1"/>
        </w:rPr>
        <w:t xml:space="preserve"> du Val-d’Oise</w:t>
      </w:r>
      <w:r w:rsidR="008C1F1C">
        <w:rPr>
          <w:color w:val="000000" w:themeColor="text1"/>
        </w:rPr>
        <w:t xml:space="preserve">, je donne un </w:t>
      </w:r>
      <w:r w:rsidR="001817DD" w:rsidRPr="00DD4A8C">
        <w:rPr>
          <w:color w:val="000000" w:themeColor="text1"/>
          <w:sz w:val="28"/>
          <w:szCs w:val="28"/>
        </w:rPr>
        <w:t>AVIS</w:t>
      </w:r>
      <w:r w:rsidR="008C1F1C" w:rsidRPr="00DD4A8C">
        <w:rPr>
          <w:color w:val="000000" w:themeColor="text1"/>
          <w:sz w:val="28"/>
          <w:szCs w:val="28"/>
        </w:rPr>
        <w:t xml:space="preserve"> FAVORABLE</w:t>
      </w:r>
      <w:r w:rsidR="000D32AD">
        <w:rPr>
          <w:color w:val="000000" w:themeColor="text1"/>
        </w:rPr>
        <w:t xml:space="preserve"> quant à l’utilité publique de la dérivation des eaux nécessaire à </w:t>
      </w:r>
      <w:r w:rsidR="00DD4A8C">
        <w:rPr>
          <w:color w:val="000000" w:themeColor="text1"/>
        </w:rPr>
        <w:t xml:space="preserve">la mise en service du forage FM3 du SMAEP </w:t>
      </w:r>
      <w:proofErr w:type="spellStart"/>
      <w:r w:rsidR="00DD4A8C">
        <w:rPr>
          <w:color w:val="000000" w:themeColor="text1"/>
        </w:rPr>
        <w:t>Damona</w:t>
      </w:r>
      <w:proofErr w:type="spellEnd"/>
      <w:r w:rsidR="00DD4A8C">
        <w:rPr>
          <w:color w:val="000000" w:themeColor="text1"/>
        </w:rPr>
        <w:t xml:space="preserve"> sur le territoire de la commune de Fontenay-en-Parisis.</w:t>
      </w:r>
    </w:p>
    <w:p w14:paraId="18E88AC1" w14:textId="2C1FC004" w:rsidR="00C474E0" w:rsidRDefault="00C474E0" w:rsidP="00DA6CE3">
      <w:pPr>
        <w:jc w:val="both"/>
        <w:rPr>
          <w:color w:val="000000" w:themeColor="text1"/>
        </w:rPr>
      </w:pPr>
      <w:r>
        <w:rPr>
          <w:color w:val="000000" w:themeColor="text1"/>
        </w:rPr>
        <w:tab/>
      </w:r>
    </w:p>
    <w:p w14:paraId="563932A4" w14:textId="77777777" w:rsidR="00135802" w:rsidRDefault="00135802" w:rsidP="00DA6CE3">
      <w:pPr>
        <w:jc w:val="both"/>
        <w:rPr>
          <w:color w:val="000000" w:themeColor="text1"/>
        </w:rPr>
      </w:pPr>
    </w:p>
    <w:p w14:paraId="4350978A" w14:textId="77777777" w:rsidR="00135802" w:rsidRDefault="00135802" w:rsidP="00DA6CE3">
      <w:pPr>
        <w:jc w:val="both"/>
        <w:rPr>
          <w:color w:val="000000" w:themeColor="text1"/>
        </w:rPr>
      </w:pPr>
    </w:p>
    <w:p w14:paraId="73933778" w14:textId="77777777" w:rsidR="00135802" w:rsidRPr="001A7F1E" w:rsidRDefault="00135802" w:rsidP="00DA6CE3">
      <w:pPr>
        <w:jc w:val="both"/>
        <w:rPr>
          <w:color w:val="000000" w:themeColor="text1"/>
        </w:rPr>
      </w:pPr>
    </w:p>
    <w:p w14:paraId="014650BA" w14:textId="77777777" w:rsidR="007A1C98" w:rsidRDefault="007A1C98" w:rsidP="00DA6CE3">
      <w:pPr>
        <w:jc w:val="both"/>
        <w:rPr>
          <w:color w:val="000000" w:themeColor="text1"/>
        </w:rPr>
      </w:pPr>
    </w:p>
    <w:p w14:paraId="01938E12" w14:textId="1C96D7C6" w:rsidR="007A1C98" w:rsidRPr="008D22BB" w:rsidRDefault="007A1C98" w:rsidP="00DA6CE3">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lastRenderedPageBreak/>
        <w:t>D</w:t>
      </w:r>
      <w:r w:rsidR="008205CB">
        <w:rPr>
          <w:color w:val="000000" w:themeColor="text1"/>
        </w:rPr>
        <w:t>4</w:t>
      </w:r>
      <w:r>
        <w:rPr>
          <w:color w:val="000000" w:themeColor="text1"/>
        </w:rPr>
        <w:t xml:space="preserve">. </w:t>
      </w:r>
      <w:r w:rsidR="00836F07" w:rsidRPr="008E5F57">
        <w:rPr>
          <w:color w:val="000000" w:themeColor="text1"/>
        </w:rPr>
        <w:t>Synthèse</w:t>
      </w:r>
      <w:r w:rsidR="008D22BB" w:rsidRPr="008E5F57">
        <w:rPr>
          <w:color w:val="000000" w:themeColor="text1"/>
        </w:rPr>
        <w:t xml:space="preserve"> des observations et remarques sur l</w:t>
      </w:r>
      <w:r w:rsidR="008E5F57">
        <w:rPr>
          <w:color w:val="000000" w:themeColor="text1"/>
        </w:rPr>
        <w:t>’instauration de périmètres de protection du captage et de servitudes d’utilité publ</w:t>
      </w:r>
      <w:r w:rsidR="005E084E">
        <w:rPr>
          <w:color w:val="000000" w:themeColor="text1"/>
        </w:rPr>
        <w:t>ique</w:t>
      </w:r>
      <w:r w:rsidR="001F7296">
        <w:rPr>
          <w:color w:val="000000" w:themeColor="text1"/>
        </w:rPr>
        <w:t>, et avis du commis</w:t>
      </w:r>
      <w:r w:rsidR="0071709D">
        <w:rPr>
          <w:color w:val="000000" w:themeColor="text1"/>
        </w:rPr>
        <w:t>saire enquêteur.</w:t>
      </w:r>
    </w:p>
    <w:p w14:paraId="6BC889F8" w14:textId="292A7437" w:rsidR="002D3FD1" w:rsidRDefault="00CF2215" w:rsidP="002D3FD1">
      <w:pPr>
        <w:jc w:val="both"/>
        <w:rPr>
          <w:color w:val="000000" w:themeColor="text1"/>
        </w:rPr>
      </w:pPr>
      <w:r>
        <w:rPr>
          <w:color w:val="000000" w:themeColor="text1"/>
        </w:rPr>
        <w:tab/>
      </w:r>
    </w:p>
    <w:p w14:paraId="0761DBE5" w14:textId="4569B36C" w:rsidR="002D3FD1" w:rsidRDefault="002D3FD1" w:rsidP="002D3FD1">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 xml:space="preserve">D4.1 </w:t>
      </w:r>
      <w:bookmarkStart w:id="120" w:name="_Hlk152271136"/>
      <w:r w:rsidR="00317324">
        <w:rPr>
          <w:color w:val="000000" w:themeColor="text1"/>
        </w:rPr>
        <w:t>Enjeux de l’instauration de périmètres de protection autour du forage et de servitudes d’utilité publique</w:t>
      </w:r>
      <w:r w:rsidR="000D480B">
        <w:rPr>
          <w:color w:val="000000" w:themeColor="text1"/>
        </w:rPr>
        <w:t xml:space="preserve">, et modalités de recueil des observations des propriétaires </w:t>
      </w:r>
      <w:r w:rsidR="00A27FFE">
        <w:rPr>
          <w:color w:val="000000" w:themeColor="text1"/>
        </w:rPr>
        <w:t>des parcelles concernées.</w:t>
      </w:r>
      <w:bookmarkEnd w:id="120"/>
    </w:p>
    <w:p w14:paraId="503D89C7" w14:textId="77777777" w:rsidR="002D3FD1" w:rsidRDefault="002D3FD1" w:rsidP="002D3FD1">
      <w:pPr>
        <w:jc w:val="both"/>
        <w:rPr>
          <w:color w:val="000000" w:themeColor="text1"/>
        </w:rPr>
      </w:pPr>
      <w:r>
        <w:rPr>
          <w:color w:val="000000" w:themeColor="text1"/>
        </w:rPr>
        <w:tab/>
      </w:r>
    </w:p>
    <w:p w14:paraId="4A0B8264" w14:textId="03B3D450" w:rsidR="003D4F1A" w:rsidRDefault="00317324" w:rsidP="002D3FD1">
      <w:pPr>
        <w:jc w:val="both"/>
        <w:rPr>
          <w:color w:val="000000" w:themeColor="text1"/>
        </w:rPr>
      </w:pPr>
      <w:r>
        <w:rPr>
          <w:color w:val="000000" w:themeColor="text1"/>
        </w:rPr>
        <w:tab/>
        <w:t xml:space="preserve">J’ai examiné au paragraphe </w:t>
      </w:r>
      <w:r w:rsidRPr="002761AE">
        <w:rPr>
          <w:color w:val="000000" w:themeColor="text1"/>
        </w:rPr>
        <w:t>A</w:t>
      </w:r>
      <w:r w:rsidR="002761AE">
        <w:rPr>
          <w:color w:val="000000" w:themeColor="text1"/>
        </w:rPr>
        <w:t xml:space="preserve">4.2. </w:t>
      </w:r>
      <w:proofErr w:type="gramStart"/>
      <w:r>
        <w:rPr>
          <w:color w:val="000000" w:themeColor="text1"/>
        </w:rPr>
        <w:t>ci</w:t>
      </w:r>
      <w:proofErr w:type="gramEnd"/>
      <w:r>
        <w:rPr>
          <w:color w:val="000000" w:themeColor="text1"/>
        </w:rPr>
        <w:t xml:space="preserve">-dessus </w:t>
      </w:r>
      <w:r w:rsidR="00222A21">
        <w:rPr>
          <w:color w:val="000000" w:themeColor="text1"/>
        </w:rPr>
        <w:t xml:space="preserve">le cadre juridique entourant le deuxième volet de l’enquête publique unique </w:t>
      </w:r>
      <w:r w:rsidR="00007293">
        <w:rPr>
          <w:color w:val="000000" w:themeColor="text1"/>
        </w:rPr>
        <w:t xml:space="preserve">organisée par l’arrêté préfectoral du 11 septembre 2023, </w:t>
      </w:r>
      <w:r w:rsidR="00B17964">
        <w:rPr>
          <w:color w:val="000000" w:themeColor="text1"/>
        </w:rPr>
        <w:t xml:space="preserve">deuxième volet </w:t>
      </w:r>
      <w:r w:rsidR="00656DAD">
        <w:rPr>
          <w:color w:val="000000" w:themeColor="text1"/>
        </w:rPr>
        <w:t>dont le libellé, à savoir « </w:t>
      </w:r>
      <w:r w:rsidR="00D43AD0">
        <w:rPr>
          <w:color w:val="000000" w:themeColor="text1"/>
        </w:rPr>
        <w:t xml:space="preserve">l’instauration de périmètres de protection </w:t>
      </w:r>
      <w:r w:rsidR="00320EA5">
        <w:rPr>
          <w:color w:val="000000" w:themeColor="text1"/>
        </w:rPr>
        <w:t xml:space="preserve">du captage et de servitudes d’utilité publique (article L.1321-2 du code </w:t>
      </w:r>
      <w:r w:rsidR="008B350D">
        <w:rPr>
          <w:color w:val="000000" w:themeColor="text1"/>
        </w:rPr>
        <w:t>de la santé publique) »</w:t>
      </w:r>
      <w:r w:rsidR="00B17964">
        <w:rPr>
          <w:color w:val="000000" w:themeColor="text1"/>
        </w:rPr>
        <w:t>,</w:t>
      </w:r>
      <w:r w:rsidR="008B350D">
        <w:rPr>
          <w:color w:val="000000" w:themeColor="text1"/>
        </w:rPr>
        <w:t xml:space="preserve"> </w:t>
      </w:r>
      <w:r w:rsidR="00501F7B">
        <w:rPr>
          <w:color w:val="000000" w:themeColor="text1"/>
        </w:rPr>
        <w:t>n’a pas été strictement intitulé « enquête parcellaire », même s</w:t>
      </w:r>
      <w:r w:rsidR="005F4A93">
        <w:rPr>
          <w:color w:val="000000" w:themeColor="text1"/>
        </w:rPr>
        <w:t xml:space="preserve">’il en présente </w:t>
      </w:r>
      <w:r w:rsidR="005929B9">
        <w:rPr>
          <w:color w:val="000000" w:themeColor="text1"/>
        </w:rPr>
        <w:t>plusieurs des caractéristiques.</w:t>
      </w:r>
      <w:r w:rsidR="00F158A3">
        <w:rPr>
          <w:color w:val="000000" w:themeColor="text1"/>
        </w:rPr>
        <w:t xml:space="preserve"> </w:t>
      </w:r>
    </w:p>
    <w:p w14:paraId="7CAAF12C" w14:textId="59AF4590" w:rsidR="00317324" w:rsidRDefault="003D4F1A" w:rsidP="002D3FD1">
      <w:pPr>
        <w:jc w:val="both"/>
        <w:rPr>
          <w:color w:val="000000" w:themeColor="text1"/>
        </w:rPr>
      </w:pPr>
      <w:r>
        <w:rPr>
          <w:color w:val="000000" w:themeColor="text1"/>
        </w:rPr>
        <w:tab/>
      </w:r>
      <w:r w:rsidR="004F6AF5">
        <w:rPr>
          <w:color w:val="000000" w:themeColor="text1"/>
        </w:rPr>
        <w:t>L</w:t>
      </w:r>
      <w:r w:rsidR="008411B8">
        <w:rPr>
          <w:color w:val="000000" w:themeColor="text1"/>
        </w:rPr>
        <w:t>’on p</w:t>
      </w:r>
      <w:r w:rsidR="00ED38F7">
        <w:rPr>
          <w:color w:val="000000" w:themeColor="text1"/>
        </w:rPr>
        <w:t>ouvait en effet éprouver</w:t>
      </w:r>
      <w:r w:rsidR="00013598">
        <w:rPr>
          <w:color w:val="000000" w:themeColor="text1"/>
        </w:rPr>
        <w:t xml:space="preserve"> quelque difficulté à </w:t>
      </w:r>
      <w:r w:rsidR="003F512A">
        <w:rPr>
          <w:color w:val="000000" w:themeColor="text1"/>
        </w:rPr>
        <w:t>noter</w:t>
      </w:r>
      <w:r w:rsidR="00AB4FF0">
        <w:rPr>
          <w:color w:val="000000" w:themeColor="text1"/>
        </w:rPr>
        <w:t xml:space="preserve"> que</w:t>
      </w:r>
      <w:r w:rsidR="003F512A">
        <w:rPr>
          <w:color w:val="000000" w:themeColor="text1"/>
        </w:rPr>
        <w:t xml:space="preserve"> </w:t>
      </w:r>
      <w:r w:rsidR="0095024E">
        <w:rPr>
          <w:color w:val="000000" w:themeColor="text1"/>
        </w:rPr>
        <w:t>si</w:t>
      </w:r>
      <w:r w:rsidR="003F512A">
        <w:rPr>
          <w:color w:val="000000" w:themeColor="text1"/>
        </w:rPr>
        <w:t xml:space="preserve"> le titre même de l’arrêté </w:t>
      </w:r>
      <w:r w:rsidR="0095024E">
        <w:rPr>
          <w:color w:val="000000" w:themeColor="text1"/>
        </w:rPr>
        <w:t>était</w:t>
      </w:r>
      <w:r w:rsidR="003F512A">
        <w:rPr>
          <w:color w:val="000000" w:themeColor="text1"/>
        </w:rPr>
        <w:t xml:space="preserve"> de porter ouverture d’enquête publique […] </w:t>
      </w:r>
      <w:r w:rsidR="00D51FA6">
        <w:rPr>
          <w:color w:val="000000" w:themeColor="text1"/>
        </w:rPr>
        <w:t>relative à la mise en place des périmètres de protection du forage FM3</w:t>
      </w:r>
      <w:r w:rsidR="004F6AF5">
        <w:rPr>
          <w:color w:val="000000" w:themeColor="text1"/>
        </w:rPr>
        <w:t xml:space="preserve">, </w:t>
      </w:r>
      <w:r w:rsidR="008F743C">
        <w:rPr>
          <w:color w:val="000000" w:themeColor="text1"/>
        </w:rPr>
        <w:t>le deuxième volet de l’enquête précisait</w:t>
      </w:r>
      <w:r w:rsidR="00AB4FF0">
        <w:rPr>
          <w:color w:val="000000" w:themeColor="text1"/>
        </w:rPr>
        <w:t xml:space="preserve"> donc</w:t>
      </w:r>
      <w:r w:rsidR="008F743C">
        <w:rPr>
          <w:color w:val="000000" w:themeColor="text1"/>
        </w:rPr>
        <w:t xml:space="preserve"> « instauration de périmètres de protection du captage et de servitudes d’utilité publique »</w:t>
      </w:r>
      <w:r w:rsidR="00292BFB">
        <w:rPr>
          <w:color w:val="000000" w:themeColor="text1"/>
        </w:rPr>
        <w:t>. Or</w:t>
      </w:r>
      <w:r w:rsidR="00C52F79">
        <w:rPr>
          <w:color w:val="000000" w:themeColor="text1"/>
        </w:rPr>
        <w:t>, si l’on peut sans difficulté considérer que l’instauration de périmètres de protection relève</w:t>
      </w:r>
      <w:r w:rsidR="004018C6">
        <w:rPr>
          <w:color w:val="000000" w:themeColor="text1"/>
        </w:rPr>
        <w:t xml:space="preserve"> assurément, par </w:t>
      </w:r>
      <w:r w:rsidR="00AB272A">
        <w:rPr>
          <w:color w:val="000000" w:themeColor="text1"/>
        </w:rPr>
        <w:t>son</w:t>
      </w:r>
      <w:r w:rsidR="004018C6">
        <w:rPr>
          <w:color w:val="000000" w:themeColor="text1"/>
        </w:rPr>
        <w:t xml:space="preserve"> caractère général, </w:t>
      </w:r>
      <w:r w:rsidR="00C52F79">
        <w:rPr>
          <w:color w:val="000000" w:themeColor="text1"/>
        </w:rPr>
        <w:t>d’u</w:t>
      </w:r>
      <w:r w:rsidR="004018C6">
        <w:rPr>
          <w:color w:val="000000" w:themeColor="text1"/>
        </w:rPr>
        <w:t>ne</w:t>
      </w:r>
      <w:r w:rsidR="00C52F79">
        <w:rPr>
          <w:color w:val="000000" w:themeColor="text1"/>
        </w:rPr>
        <w:t xml:space="preserve"> enquête publique, celle d</w:t>
      </w:r>
      <w:r w:rsidR="00292BFB">
        <w:rPr>
          <w:color w:val="000000" w:themeColor="text1"/>
        </w:rPr>
        <w:t xml:space="preserve">e servitudes publiques </w:t>
      </w:r>
      <w:r w:rsidR="00B853C2">
        <w:rPr>
          <w:color w:val="000000" w:themeColor="text1"/>
        </w:rPr>
        <w:t xml:space="preserve">relève d’une approche juridique assimilable </w:t>
      </w:r>
      <w:r w:rsidR="006F10D3">
        <w:rPr>
          <w:color w:val="000000" w:themeColor="text1"/>
        </w:rPr>
        <w:t xml:space="preserve">– quoique </w:t>
      </w:r>
      <w:r w:rsidR="006D5C81">
        <w:rPr>
          <w:color w:val="000000" w:themeColor="text1"/>
        </w:rPr>
        <w:t xml:space="preserve">moins contraignante - </w:t>
      </w:r>
      <w:r w:rsidR="00B853C2">
        <w:rPr>
          <w:color w:val="000000" w:themeColor="text1"/>
        </w:rPr>
        <w:t>à l’expropriation, laquelle est traitée par une enquête parcellaire</w:t>
      </w:r>
      <w:r w:rsidR="00041197">
        <w:rPr>
          <w:color w:val="000000" w:themeColor="text1"/>
        </w:rPr>
        <w:t xml:space="preserve">; </w:t>
      </w:r>
      <w:r w:rsidR="00F47456">
        <w:rPr>
          <w:color w:val="000000" w:themeColor="text1"/>
        </w:rPr>
        <w:t>mais</w:t>
      </w:r>
      <w:r w:rsidR="00041197">
        <w:rPr>
          <w:color w:val="000000" w:themeColor="text1"/>
        </w:rPr>
        <w:t xml:space="preserve"> précisément une enquête parcellaire</w:t>
      </w:r>
      <w:r w:rsidR="00B853C2">
        <w:rPr>
          <w:color w:val="000000" w:themeColor="text1"/>
        </w:rPr>
        <w:t xml:space="preserve"> n’est pas une enquête publique</w:t>
      </w:r>
      <w:r w:rsidR="00084C78">
        <w:rPr>
          <w:color w:val="000000" w:themeColor="text1"/>
        </w:rPr>
        <w:t xml:space="preserve">, puisqu’elle ne s’adresse qu’à des personnes (privées </w:t>
      </w:r>
      <w:r w:rsidR="002A2FE5">
        <w:rPr>
          <w:color w:val="000000" w:themeColor="text1"/>
        </w:rPr>
        <w:t xml:space="preserve">ou morales) </w:t>
      </w:r>
      <w:r w:rsidR="00084C78">
        <w:rPr>
          <w:color w:val="000000" w:themeColor="text1"/>
        </w:rPr>
        <w:t xml:space="preserve"> </w:t>
      </w:r>
      <w:r w:rsidR="002A2FE5">
        <w:rPr>
          <w:color w:val="000000" w:themeColor="text1"/>
        </w:rPr>
        <w:t>spécifiquement</w:t>
      </w:r>
      <w:r w:rsidR="00084C78">
        <w:rPr>
          <w:color w:val="000000" w:themeColor="text1"/>
        </w:rPr>
        <w:t xml:space="preserve"> désignées</w:t>
      </w:r>
      <w:r w:rsidR="00AC0383">
        <w:rPr>
          <w:color w:val="000000" w:themeColor="text1"/>
        </w:rPr>
        <w:t xml:space="preserve"> </w:t>
      </w:r>
      <w:r w:rsidR="002A2FE5">
        <w:rPr>
          <w:color w:val="000000" w:themeColor="text1"/>
        </w:rPr>
        <w:t>et non au « public » au sens le plus large du terme.</w:t>
      </w:r>
      <w:r w:rsidR="00982040">
        <w:rPr>
          <w:color w:val="000000" w:themeColor="text1"/>
        </w:rPr>
        <w:t xml:space="preserve"> Elle a d’ailleurs une durée plus courte qu’une enquête publique, quinze jours au lieu de trente.</w:t>
      </w:r>
    </w:p>
    <w:p w14:paraId="5278D85C" w14:textId="7ACEE798" w:rsidR="00787463" w:rsidRDefault="00787463" w:rsidP="002D3FD1">
      <w:pPr>
        <w:jc w:val="both"/>
        <w:rPr>
          <w:color w:val="000000" w:themeColor="text1"/>
        </w:rPr>
      </w:pPr>
      <w:r>
        <w:rPr>
          <w:color w:val="000000" w:themeColor="text1"/>
        </w:rPr>
        <w:tab/>
      </w:r>
      <w:r w:rsidR="00955CB7">
        <w:rPr>
          <w:color w:val="000000" w:themeColor="text1"/>
        </w:rPr>
        <w:t>Toutefois, p</w:t>
      </w:r>
      <w:r>
        <w:rPr>
          <w:color w:val="000000" w:themeColor="text1"/>
        </w:rPr>
        <w:t>our surm</w:t>
      </w:r>
      <w:r w:rsidR="00AD3DC7">
        <w:rPr>
          <w:color w:val="000000" w:themeColor="text1"/>
        </w:rPr>
        <w:t xml:space="preserve">onter ces difficultés, le code de </w:t>
      </w:r>
      <w:r w:rsidR="00AE2782" w:rsidRPr="00AE2782">
        <w:rPr>
          <w:color w:val="000000" w:themeColor="text1"/>
        </w:rPr>
        <w:t>l’</w:t>
      </w:r>
      <w:r w:rsidR="00AE2782">
        <w:rPr>
          <w:color w:val="000000" w:themeColor="text1"/>
        </w:rPr>
        <w:t>exp</w:t>
      </w:r>
      <w:r w:rsidR="00955CB7">
        <w:rPr>
          <w:color w:val="000000" w:themeColor="text1"/>
        </w:rPr>
        <w:t xml:space="preserve">ropriation pour cause d’utilité publique </w:t>
      </w:r>
      <w:r w:rsidR="00D835BC">
        <w:rPr>
          <w:color w:val="000000" w:themeColor="text1"/>
        </w:rPr>
        <w:t>a ouvert, par son article R.131-14</w:t>
      </w:r>
      <w:r w:rsidR="00F47456">
        <w:rPr>
          <w:color w:val="000000" w:themeColor="text1"/>
        </w:rPr>
        <w:t>,</w:t>
      </w:r>
      <w:r w:rsidR="00D835BC">
        <w:rPr>
          <w:color w:val="000000" w:themeColor="text1"/>
        </w:rPr>
        <w:t xml:space="preserve"> la possibilité que l’</w:t>
      </w:r>
      <w:r w:rsidR="00AE2782" w:rsidRPr="00AE2782">
        <w:rPr>
          <w:color w:val="000000" w:themeColor="text1"/>
        </w:rPr>
        <w:t xml:space="preserve">enquête parcellaire </w:t>
      </w:r>
      <w:r w:rsidR="00D835BC">
        <w:rPr>
          <w:color w:val="000000" w:themeColor="text1"/>
        </w:rPr>
        <w:t>soit</w:t>
      </w:r>
      <w:r w:rsidR="00AE2782" w:rsidRPr="00AE2782">
        <w:rPr>
          <w:color w:val="000000" w:themeColor="text1"/>
        </w:rPr>
        <w:t xml:space="preserve"> conduite en même temps que l’enquête de DUP</w:t>
      </w:r>
      <w:r w:rsidR="00F22AA6">
        <w:rPr>
          <w:color w:val="000000" w:themeColor="text1"/>
        </w:rPr>
        <w:t xml:space="preserve">, a fortiori lorsque les </w:t>
      </w:r>
      <w:r w:rsidR="00E65719">
        <w:rPr>
          <w:color w:val="000000" w:themeColor="text1"/>
        </w:rPr>
        <w:t>destinataires</w:t>
      </w:r>
      <w:r w:rsidR="00F22AA6">
        <w:rPr>
          <w:color w:val="000000" w:themeColor="text1"/>
        </w:rPr>
        <w:t xml:space="preserve"> de l’enquête parcellaire sont dûment identifiés avant l’ouverture de l’enquête publique unique</w:t>
      </w:r>
      <w:r w:rsidR="00AE2782" w:rsidRPr="00AE2782">
        <w:rPr>
          <w:color w:val="000000" w:themeColor="text1"/>
        </w:rPr>
        <w:t xml:space="preserve">. </w:t>
      </w:r>
      <w:r w:rsidR="00D835BC">
        <w:rPr>
          <w:color w:val="000000" w:themeColor="text1"/>
        </w:rPr>
        <w:t>Nous sommes dans ce cas de figure.</w:t>
      </w:r>
      <w:r w:rsidR="00F64A10">
        <w:rPr>
          <w:color w:val="000000" w:themeColor="text1"/>
        </w:rPr>
        <w:t xml:space="preserve"> Par conséquent, les règles strictes de l’enquête </w:t>
      </w:r>
      <w:r w:rsidR="00E65719">
        <w:rPr>
          <w:color w:val="000000" w:themeColor="text1"/>
        </w:rPr>
        <w:t>parcellaire (</w:t>
      </w:r>
      <w:r w:rsidR="00B042CD">
        <w:rPr>
          <w:color w:val="000000" w:themeColor="text1"/>
        </w:rPr>
        <w:t>d</w:t>
      </w:r>
      <w:r w:rsidR="00F22AA6">
        <w:rPr>
          <w:color w:val="000000" w:themeColor="text1"/>
        </w:rPr>
        <w:t>urée plus brève,</w:t>
      </w:r>
      <w:r w:rsidR="00B042CD">
        <w:rPr>
          <w:color w:val="000000" w:themeColor="text1"/>
        </w:rPr>
        <w:t xml:space="preserve"> ouverture d’un registre spécifique</w:t>
      </w:r>
      <w:r w:rsidR="00F06FF6">
        <w:rPr>
          <w:color w:val="000000" w:themeColor="text1"/>
        </w:rPr>
        <w:t>, affichage spécifique en mairie dans certaines circonstances</w:t>
      </w:r>
      <w:r w:rsidR="00B042CD">
        <w:rPr>
          <w:color w:val="000000" w:themeColor="text1"/>
        </w:rPr>
        <w:t xml:space="preserve">) s’éclipsent devant </w:t>
      </w:r>
      <w:r w:rsidR="00E65719">
        <w:rPr>
          <w:color w:val="000000" w:themeColor="text1"/>
        </w:rPr>
        <w:t>celles de l’enquête publique unique.</w:t>
      </w:r>
    </w:p>
    <w:p w14:paraId="68D2E599" w14:textId="38CD09E1" w:rsidR="00925766" w:rsidRDefault="00925766" w:rsidP="002D3FD1">
      <w:pPr>
        <w:jc w:val="both"/>
        <w:rPr>
          <w:color w:val="000000" w:themeColor="text1"/>
        </w:rPr>
      </w:pPr>
      <w:r>
        <w:rPr>
          <w:color w:val="000000" w:themeColor="text1"/>
        </w:rPr>
        <w:tab/>
        <w:t>Simultanément</w:t>
      </w:r>
      <w:r w:rsidR="00034C2F">
        <w:rPr>
          <w:color w:val="000000" w:themeColor="text1"/>
        </w:rPr>
        <w:t xml:space="preserve">, dans un dossier comme celui de la présente enquête unique, la question de la délimitation de périmètres de protection est majeure et intrinsèquement liée à </w:t>
      </w:r>
      <w:r w:rsidR="00D35348">
        <w:rPr>
          <w:color w:val="000000" w:themeColor="text1"/>
        </w:rPr>
        <w:t xml:space="preserve">la mise en </w:t>
      </w:r>
      <w:r w:rsidR="006D2044">
        <w:rPr>
          <w:color w:val="000000" w:themeColor="text1"/>
        </w:rPr>
        <w:t>place</w:t>
      </w:r>
      <w:r w:rsidR="00D35348">
        <w:rPr>
          <w:color w:val="000000" w:themeColor="text1"/>
        </w:rPr>
        <w:t xml:space="preserve"> d’un forage de </w:t>
      </w:r>
      <w:r w:rsidR="006D2044">
        <w:rPr>
          <w:color w:val="000000" w:themeColor="text1"/>
        </w:rPr>
        <w:t>production</w:t>
      </w:r>
      <w:r w:rsidR="00D35348">
        <w:rPr>
          <w:color w:val="000000" w:themeColor="text1"/>
        </w:rPr>
        <w:t xml:space="preserve"> d’eau </w:t>
      </w:r>
      <w:r w:rsidR="006D2044">
        <w:rPr>
          <w:color w:val="000000" w:themeColor="text1"/>
        </w:rPr>
        <w:t>destinée</w:t>
      </w:r>
      <w:r w:rsidR="00D35348">
        <w:rPr>
          <w:color w:val="000000" w:themeColor="text1"/>
        </w:rPr>
        <w:t xml:space="preserve"> à </w:t>
      </w:r>
      <w:r w:rsidR="006D2044">
        <w:rPr>
          <w:color w:val="000000" w:themeColor="text1"/>
        </w:rPr>
        <w:t>la</w:t>
      </w:r>
      <w:r w:rsidR="00D35348">
        <w:rPr>
          <w:color w:val="000000" w:themeColor="text1"/>
        </w:rPr>
        <w:t xml:space="preserve"> consommati</w:t>
      </w:r>
      <w:r w:rsidR="006D2044">
        <w:rPr>
          <w:color w:val="000000" w:themeColor="text1"/>
        </w:rPr>
        <w:t>o</w:t>
      </w:r>
      <w:r w:rsidR="00D35348">
        <w:rPr>
          <w:color w:val="000000" w:themeColor="text1"/>
        </w:rPr>
        <w:t>n humaine :</w:t>
      </w:r>
      <w:r w:rsidR="002761AE">
        <w:rPr>
          <w:color w:val="000000" w:themeColor="text1"/>
        </w:rPr>
        <w:t xml:space="preserve"> la loi </w:t>
      </w:r>
      <w:r w:rsidR="00114AB1">
        <w:rPr>
          <w:color w:val="000000" w:themeColor="text1"/>
        </w:rPr>
        <w:t>y consacre des articles détaillés, notamment le L.1312-</w:t>
      </w:r>
      <w:r w:rsidR="006D2044">
        <w:rPr>
          <w:color w:val="000000" w:themeColor="text1"/>
        </w:rPr>
        <w:t>2</w:t>
      </w:r>
      <w:r w:rsidR="004A6811">
        <w:rPr>
          <w:color w:val="000000" w:themeColor="text1"/>
        </w:rPr>
        <w:t xml:space="preserve"> du code </w:t>
      </w:r>
      <w:r w:rsidR="00F905A1">
        <w:rPr>
          <w:color w:val="000000" w:themeColor="text1"/>
        </w:rPr>
        <w:t>de la santé publique</w:t>
      </w:r>
      <w:r w:rsidR="006D2044">
        <w:rPr>
          <w:color w:val="000000" w:themeColor="text1"/>
        </w:rPr>
        <w:t>, que j’ai quasi intégralement cité au paragraphe A4.2 ci-dessus.</w:t>
      </w:r>
      <w:r w:rsidR="000B1A71">
        <w:rPr>
          <w:color w:val="000000" w:themeColor="text1"/>
        </w:rPr>
        <w:t xml:space="preserve"> Au cas présent, l’ARS </w:t>
      </w:r>
      <w:r w:rsidR="00865284">
        <w:rPr>
          <w:color w:val="000000" w:themeColor="text1"/>
        </w:rPr>
        <w:t>souligne l’importance de prévenir les pollutions d’origine bactérienne.</w:t>
      </w:r>
    </w:p>
    <w:p w14:paraId="3B177890" w14:textId="7F36E681" w:rsidR="00BC4EC0" w:rsidRDefault="00A27FFE" w:rsidP="002D3FD1">
      <w:pPr>
        <w:jc w:val="both"/>
        <w:rPr>
          <w:color w:val="000000" w:themeColor="text1"/>
        </w:rPr>
      </w:pPr>
      <w:r>
        <w:rPr>
          <w:color w:val="000000" w:themeColor="text1"/>
        </w:rPr>
        <w:tab/>
        <w:t xml:space="preserve">A cet égard, l’on peut considérer que </w:t>
      </w:r>
      <w:r w:rsidR="007C3074">
        <w:rPr>
          <w:color w:val="000000" w:themeColor="text1"/>
        </w:rPr>
        <w:t xml:space="preserve">les modalités d’information des propriétaires des parcelles concernées par le périmètre le plus contraignant (PPR) ont été correctement appliquées : </w:t>
      </w:r>
      <w:r w:rsidR="00BF7CF1">
        <w:rPr>
          <w:color w:val="000000" w:themeColor="text1"/>
        </w:rPr>
        <w:t xml:space="preserve">sur la base d’un </w:t>
      </w:r>
      <w:r w:rsidR="00D46DAB">
        <w:rPr>
          <w:color w:val="000000" w:themeColor="text1"/>
        </w:rPr>
        <w:t xml:space="preserve">état parcellaire figurant au dossier et mis à jour en février 2021, ils ont été saisis </w:t>
      </w:r>
      <w:r w:rsidR="00307F8E">
        <w:rPr>
          <w:color w:val="000000" w:themeColor="text1"/>
        </w:rPr>
        <w:t>par courrier recommandé adressé le 3 oct</w:t>
      </w:r>
      <w:r w:rsidR="002C6E8B">
        <w:rPr>
          <w:color w:val="000000" w:themeColor="text1"/>
        </w:rPr>
        <w:t>obre 2023</w:t>
      </w:r>
      <w:r w:rsidR="00620F5A">
        <w:rPr>
          <w:color w:val="000000" w:themeColor="text1"/>
        </w:rPr>
        <w:t xml:space="preserve"> (17 courriers au total, dont j’ai vérifié l’adéquation aux listes de </w:t>
      </w:r>
      <w:r w:rsidR="00C313C7">
        <w:rPr>
          <w:color w:val="000000" w:themeColor="text1"/>
        </w:rPr>
        <w:t>l’état parcellaire)</w:t>
      </w:r>
      <w:r w:rsidR="00E04C30">
        <w:rPr>
          <w:color w:val="000000" w:themeColor="text1"/>
        </w:rPr>
        <w:t xml:space="preserve"> : </w:t>
      </w:r>
      <w:r w:rsidR="00AE2507">
        <w:rPr>
          <w:color w:val="000000" w:themeColor="text1"/>
        </w:rPr>
        <w:t>2 de ces courriers sont revenus avec la mention « n’habite pas à l’adresse indiquée », mais il s’</w:t>
      </w:r>
      <w:r w:rsidR="00CB149A">
        <w:rPr>
          <w:color w:val="000000" w:themeColor="text1"/>
        </w:rPr>
        <w:t>agissait</w:t>
      </w:r>
      <w:r w:rsidR="00AE2507">
        <w:rPr>
          <w:color w:val="000000" w:themeColor="text1"/>
        </w:rPr>
        <w:t xml:space="preserve"> de copropr</w:t>
      </w:r>
      <w:r w:rsidR="00CB149A">
        <w:rPr>
          <w:color w:val="000000" w:themeColor="text1"/>
        </w:rPr>
        <w:t>iétaires (les autres membres de ces copropriétés ont donc été avisés)</w:t>
      </w:r>
      <w:r w:rsidR="00056E19">
        <w:rPr>
          <w:color w:val="000000" w:themeColor="text1"/>
        </w:rPr>
        <w:t>. Quatre personnes ont retourné le questionnaire d’identité joint à ces courriers.</w:t>
      </w:r>
    </w:p>
    <w:p w14:paraId="72E7B6FE" w14:textId="3F52ECF3" w:rsidR="00EE3C18" w:rsidRDefault="00EE3C18" w:rsidP="002D3FD1">
      <w:pPr>
        <w:jc w:val="both"/>
        <w:rPr>
          <w:color w:val="000000" w:themeColor="text1"/>
        </w:rPr>
      </w:pPr>
      <w:r>
        <w:rPr>
          <w:color w:val="000000" w:themeColor="text1"/>
        </w:rPr>
        <w:lastRenderedPageBreak/>
        <w:tab/>
        <w:t xml:space="preserve">J’ai toutefois noté </w:t>
      </w:r>
      <w:r w:rsidR="00A9002A">
        <w:rPr>
          <w:color w:val="000000" w:themeColor="text1"/>
        </w:rPr>
        <w:t xml:space="preserve">au paragraphe B3.3 ci-dessus </w:t>
      </w:r>
      <w:r>
        <w:rPr>
          <w:color w:val="000000" w:themeColor="text1"/>
        </w:rPr>
        <w:t>que plusieurs de ces courriers</w:t>
      </w:r>
      <w:r w:rsidR="00A9002A">
        <w:rPr>
          <w:color w:val="000000" w:themeColor="text1"/>
        </w:rPr>
        <w:t>, concernant sept parcelles distinctes, avaient</w:t>
      </w:r>
      <w:r w:rsidRPr="00EE3C18">
        <w:rPr>
          <w:color w:val="000000" w:themeColor="text1"/>
        </w:rPr>
        <w:t xml:space="preserve"> comporté une indication de superficie d’emprise erronée pour les parcelles soumises en partie mais non en totalité aux servitudes d’utilité publique</w:t>
      </w:r>
      <w:r w:rsidR="0047699C">
        <w:rPr>
          <w:color w:val="000000" w:themeColor="text1"/>
        </w:rPr>
        <w:t> : en pratique,</w:t>
      </w:r>
      <w:r w:rsidR="00D60FCE">
        <w:rPr>
          <w:color w:val="000000" w:themeColor="text1"/>
        </w:rPr>
        <w:t xml:space="preserve"> </w:t>
      </w:r>
      <w:r w:rsidR="0047699C">
        <w:rPr>
          <w:color w:val="000000" w:themeColor="text1"/>
        </w:rPr>
        <w:t>la superficie</w:t>
      </w:r>
      <w:r w:rsidR="00D60FCE">
        <w:rPr>
          <w:color w:val="000000" w:themeColor="text1"/>
        </w:rPr>
        <w:t xml:space="preserve"> entière</w:t>
      </w:r>
      <w:r w:rsidR="0047699C">
        <w:rPr>
          <w:color w:val="000000" w:themeColor="text1"/>
        </w:rPr>
        <w:t xml:space="preserve"> de la parcelle était mentionnée</w:t>
      </w:r>
      <w:r w:rsidR="00D60FCE">
        <w:rPr>
          <w:color w:val="000000" w:themeColor="text1"/>
        </w:rPr>
        <w:t xml:space="preserve">, et non la superficie soumise à la servitude. Dans </w:t>
      </w:r>
      <w:r w:rsidR="00945380">
        <w:rPr>
          <w:color w:val="000000" w:themeColor="text1"/>
        </w:rPr>
        <w:t>la plupart des</w:t>
      </w:r>
      <w:r w:rsidR="00D60FCE">
        <w:rPr>
          <w:color w:val="000000" w:themeColor="text1"/>
        </w:rPr>
        <w:t xml:space="preserve"> cas, l’écart étai</w:t>
      </w:r>
      <w:r w:rsidR="00945380">
        <w:rPr>
          <w:color w:val="000000" w:themeColor="text1"/>
        </w:rPr>
        <w:t xml:space="preserve">t substantiel (exemple : ZC 59 : superficie d’emprise de 7650 m² sur une </w:t>
      </w:r>
      <w:r w:rsidR="00980510">
        <w:rPr>
          <w:color w:val="000000" w:themeColor="text1"/>
        </w:rPr>
        <w:t>superficie</w:t>
      </w:r>
      <w:r w:rsidR="00945380">
        <w:rPr>
          <w:color w:val="000000" w:themeColor="text1"/>
        </w:rPr>
        <w:t xml:space="preserve"> totale de 138 880 m</w:t>
      </w:r>
      <w:r w:rsidR="00980510">
        <w:rPr>
          <w:color w:val="000000" w:themeColor="text1"/>
        </w:rPr>
        <w:t>²</w:t>
      </w:r>
      <w:r w:rsidR="00526943">
        <w:rPr>
          <w:color w:val="000000" w:themeColor="text1"/>
        </w:rPr>
        <w:t>)</w:t>
      </w:r>
      <w:r w:rsidR="00980510">
        <w:rPr>
          <w:color w:val="000000" w:themeColor="text1"/>
        </w:rPr>
        <w:t>. Mais</w:t>
      </w:r>
      <w:r w:rsidRPr="00EE3C18">
        <w:rPr>
          <w:color w:val="000000" w:themeColor="text1"/>
        </w:rPr>
        <w:t xml:space="preserve"> la correction était facile à opérer par les destinataires de ces courriers</w:t>
      </w:r>
      <w:r w:rsidR="00980510">
        <w:rPr>
          <w:color w:val="000000" w:themeColor="text1"/>
        </w:rPr>
        <w:t xml:space="preserve">, et d’ailleurs le </w:t>
      </w:r>
      <w:r w:rsidR="00526943">
        <w:rPr>
          <w:color w:val="000000" w:themeColor="text1"/>
        </w:rPr>
        <w:t>b</w:t>
      </w:r>
      <w:r w:rsidR="00980510">
        <w:rPr>
          <w:color w:val="000000" w:themeColor="text1"/>
        </w:rPr>
        <w:t>ureau d’études Intégrale Environnement n’a pas eu d’observations en retour à ce sujet.</w:t>
      </w:r>
    </w:p>
    <w:p w14:paraId="40F6C770" w14:textId="6742479F" w:rsidR="00D0643F" w:rsidRDefault="00646FF6" w:rsidP="002D3FD1">
      <w:pPr>
        <w:jc w:val="both"/>
        <w:rPr>
          <w:color w:val="000000" w:themeColor="text1"/>
        </w:rPr>
      </w:pPr>
      <w:r>
        <w:rPr>
          <w:color w:val="000000" w:themeColor="text1"/>
        </w:rPr>
        <w:tab/>
      </w:r>
      <w:r w:rsidR="00A23539">
        <w:rPr>
          <w:color w:val="000000" w:themeColor="text1"/>
        </w:rPr>
        <w:t xml:space="preserve"> </w:t>
      </w:r>
    </w:p>
    <w:p w14:paraId="4611A84C" w14:textId="3CBAC877" w:rsidR="002D3FD1" w:rsidRDefault="007B300D" w:rsidP="00DA6CE3">
      <w:pPr>
        <w:jc w:val="both"/>
        <w:rPr>
          <w:color w:val="000000" w:themeColor="text1"/>
        </w:rPr>
      </w:pPr>
      <w:r>
        <w:rPr>
          <w:color w:val="000000" w:themeColor="text1"/>
        </w:rPr>
        <w:tab/>
      </w:r>
      <w:bookmarkStart w:id="121" w:name="_Hlk152184169"/>
    </w:p>
    <w:p w14:paraId="54EB79F9" w14:textId="35ED20EC" w:rsidR="003007D6" w:rsidRDefault="003007D6" w:rsidP="003007D6">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t>D4.</w:t>
      </w:r>
      <w:r w:rsidR="002D3FD1">
        <w:rPr>
          <w:color w:val="000000" w:themeColor="text1"/>
        </w:rPr>
        <w:t>2</w:t>
      </w:r>
      <w:r>
        <w:rPr>
          <w:color w:val="000000" w:themeColor="text1"/>
        </w:rPr>
        <w:t xml:space="preserve"> </w:t>
      </w:r>
      <w:bookmarkStart w:id="122" w:name="_Hlk152271219"/>
      <w:r>
        <w:rPr>
          <w:color w:val="000000" w:themeColor="text1"/>
        </w:rPr>
        <w:t>Synthèse des observations recueillies sur la question de l’instauration des périmètres de protection</w:t>
      </w:r>
      <w:r w:rsidR="00D23170">
        <w:rPr>
          <w:color w:val="000000" w:themeColor="text1"/>
        </w:rPr>
        <w:t>, et réponses apportées par l’ARS.</w:t>
      </w:r>
      <w:bookmarkEnd w:id="122"/>
    </w:p>
    <w:p w14:paraId="295F6EDF" w14:textId="77777777" w:rsidR="003007D6" w:rsidRDefault="00494A9E" w:rsidP="00DA6CE3">
      <w:pPr>
        <w:jc w:val="both"/>
        <w:rPr>
          <w:color w:val="000000" w:themeColor="text1"/>
        </w:rPr>
      </w:pPr>
      <w:r>
        <w:rPr>
          <w:color w:val="000000" w:themeColor="text1"/>
        </w:rPr>
        <w:tab/>
      </w:r>
    </w:p>
    <w:bookmarkEnd w:id="121"/>
    <w:p w14:paraId="5A34DA81" w14:textId="4E8C9DF4" w:rsidR="003007D6" w:rsidRDefault="00345DC7" w:rsidP="00DA6CE3">
      <w:pPr>
        <w:jc w:val="both"/>
        <w:rPr>
          <w:color w:val="000000" w:themeColor="text1"/>
        </w:rPr>
      </w:pPr>
      <w:r>
        <w:rPr>
          <w:color w:val="000000" w:themeColor="text1"/>
        </w:rPr>
        <w:tab/>
      </w:r>
      <w:r w:rsidR="0018466E">
        <w:rPr>
          <w:color w:val="000000" w:themeColor="text1"/>
        </w:rPr>
        <w:t>Comme traité dans la Partie C ci-dessus, l</w:t>
      </w:r>
      <w:r w:rsidR="00667BE2">
        <w:rPr>
          <w:color w:val="000000" w:themeColor="text1"/>
        </w:rPr>
        <w:t xml:space="preserve">a question de </w:t>
      </w:r>
      <w:r w:rsidR="0018466E">
        <w:rPr>
          <w:color w:val="000000" w:themeColor="text1"/>
        </w:rPr>
        <w:t xml:space="preserve">l’instauration des périmètres de captage </w:t>
      </w:r>
      <w:r w:rsidR="00145A24">
        <w:rPr>
          <w:color w:val="000000" w:themeColor="text1"/>
        </w:rPr>
        <w:t>a donné lieu à la</w:t>
      </w:r>
      <w:r w:rsidR="00EC0D44">
        <w:rPr>
          <w:color w:val="000000" w:themeColor="text1"/>
        </w:rPr>
        <w:t xml:space="preserve"> </w:t>
      </w:r>
      <w:r w:rsidR="00145A24">
        <w:rPr>
          <w:color w:val="000000" w:themeColor="text1"/>
        </w:rPr>
        <w:t>grande majorité des observations recueillies pendant l’enquête</w:t>
      </w:r>
      <w:r w:rsidR="00643C93">
        <w:rPr>
          <w:color w:val="000000" w:themeColor="text1"/>
        </w:rPr>
        <w:t xml:space="preserve">, lesquelles n’ont concerné que </w:t>
      </w:r>
      <w:r w:rsidR="00643C93" w:rsidRPr="00BC186E">
        <w:rPr>
          <w:color w:val="000000" w:themeColor="text1"/>
          <w:u w:val="single"/>
        </w:rPr>
        <w:t xml:space="preserve">le périmètre de protection </w:t>
      </w:r>
      <w:r w:rsidR="00EC0D44" w:rsidRPr="00BC186E">
        <w:rPr>
          <w:color w:val="000000" w:themeColor="text1"/>
          <w:u w:val="single"/>
        </w:rPr>
        <w:t>rapprochée</w:t>
      </w:r>
      <w:r w:rsidR="00EC0D44">
        <w:rPr>
          <w:color w:val="000000" w:themeColor="text1"/>
        </w:rPr>
        <w:t>.</w:t>
      </w:r>
      <w:r w:rsidR="009A5DF1">
        <w:rPr>
          <w:color w:val="000000" w:themeColor="text1"/>
        </w:rPr>
        <w:t xml:space="preserve"> Le périmètre de protection immédiate ne pose aucun problème puisqu’il est déjà propriété du SMAEP </w:t>
      </w:r>
      <w:proofErr w:type="spellStart"/>
      <w:r w:rsidR="009A5DF1">
        <w:rPr>
          <w:color w:val="000000" w:themeColor="text1"/>
        </w:rPr>
        <w:t>Damona</w:t>
      </w:r>
      <w:proofErr w:type="spellEnd"/>
      <w:r w:rsidR="009A5DF1">
        <w:rPr>
          <w:color w:val="000000" w:themeColor="text1"/>
        </w:rPr>
        <w:t>.</w:t>
      </w:r>
    </w:p>
    <w:p w14:paraId="54555FF7" w14:textId="69C99DAE" w:rsidR="00145A24" w:rsidRDefault="00145A24" w:rsidP="00DA6CE3">
      <w:pPr>
        <w:jc w:val="both"/>
        <w:rPr>
          <w:color w:val="000000" w:themeColor="text1"/>
        </w:rPr>
      </w:pPr>
      <w:r>
        <w:rPr>
          <w:color w:val="000000" w:themeColor="text1"/>
        </w:rPr>
        <w:tab/>
      </w:r>
      <w:r w:rsidR="002B11CE">
        <w:rPr>
          <w:color w:val="000000" w:themeColor="text1"/>
        </w:rPr>
        <w:t>D</w:t>
      </w:r>
      <w:r w:rsidR="00610A2A">
        <w:rPr>
          <w:color w:val="000000" w:themeColor="text1"/>
        </w:rPr>
        <w:t>eux thématiques </w:t>
      </w:r>
      <w:r w:rsidR="002B11CE">
        <w:rPr>
          <w:color w:val="000000" w:themeColor="text1"/>
        </w:rPr>
        <w:t xml:space="preserve">ont été abordées </w:t>
      </w:r>
      <w:r w:rsidR="00610A2A">
        <w:rPr>
          <w:color w:val="000000" w:themeColor="text1"/>
        </w:rPr>
        <w:t>:</w:t>
      </w:r>
    </w:p>
    <w:p w14:paraId="4362BFC6" w14:textId="6144E92E" w:rsidR="00610A2A" w:rsidRDefault="00610A2A" w:rsidP="00610A2A">
      <w:pPr>
        <w:jc w:val="both"/>
        <w:rPr>
          <w:color w:val="000000" w:themeColor="text1"/>
        </w:rPr>
      </w:pPr>
      <w:r w:rsidRPr="00610A2A">
        <w:rPr>
          <w:color w:val="000000" w:themeColor="text1"/>
        </w:rPr>
        <w:tab/>
      </w:r>
      <w:r>
        <w:rPr>
          <w:color w:val="000000" w:themeColor="text1"/>
        </w:rPr>
        <w:t xml:space="preserve">- </w:t>
      </w:r>
      <w:r w:rsidRPr="00610A2A">
        <w:rPr>
          <w:color w:val="000000" w:themeColor="text1"/>
        </w:rPr>
        <w:t>l</w:t>
      </w:r>
      <w:r w:rsidR="00643C93">
        <w:rPr>
          <w:color w:val="000000" w:themeColor="text1"/>
        </w:rPr>
        <w:t>e tracé du contour géométrique d</w:t>
      </w:r>
      <w:r w:rsidR="00EC0D44">
        <w:rPr>
          <w:color w:val="000000" w:themeColor="text1"/>
        </w:rPr>
        <w:t xml:space="preserve">u </w:t>
      </w:r>
      <w:r w:rsidR="001132BA">
        <w:rPr>
          <w:color w:val="000000" w:themeColor="text1"/>
        </w:rPr>
        <w:t>périmètre</w:t>
      </w:r>
      <w:r w:rsidR="00EC0D44">
        <w:rPr>
          <w:color w:val="000000" w:themeColor="text1"/>
        </w:rPr>
        <w:t xml:space="preserve">, ainsi que certaines </w:t>
      </w:r>
      <w:r w:rsidR="00634D2C">
        <w:rPr>
          <w:color w:val="000000" w:themeColor="text1"/>
        </w:rPr>
        <w:t>remarques relatives à la topographie.</w:t>
      </w:r>
    </w:p>
    <w:p w14:paraId="1CBEE433" w14:textId="2BB272D6" w:rsidR="00634D2C" w:rsidRDefault="00634D2C" w:rsidP="00610A2A">
      <w:pPr>
        <w:jc w:val="both"/>
        <w:rPr>
          <w:color w:val="000000" w:themeColor="text1"/>
        </w:rPr>
      </w:pPr>
      <w:r>
        <w:rPr>
          <w:color w:val="000000" w:themeColor="text1"/>
        </w:rPr>
        <w:tab/>
        <w:t xml:space="preserve">- les prescriptions </w:t>
      </w:r>
      <w:r w:rsidR="00473FEB">
        <w:rPr>
          <w:color w:val="000000" w:themeColor="text1"/>
        </w:rPr>
        <w:t>susceptibles</w:t>
      </w:r>
      <w:r>
        <w:rPr>
          <w:color w:val="000000" w:themeColor="text1"/>
        </w:rPr>
        <w:t xml:space="preserve"> d’être inscrites dans le </w:t>
      </w:r>
      <w:r w:rsidR="00000B6E">
        <w:rPr>
          <w:color w:val="000000" w:themeColor="text1"/>
        </w:rPr>
        <w:t>futur arrêté préfectoral ad hoc, s’agissant des activités agricoles</w:t>
      </w:r>
      <w:r w:rsidR="001132BA">
        <w:rPr>
          <w:color w:val="000000" w:themeColor="text1"/>
        </w:rPr>
        <w:t>.</w:t>
      </w:r>
    </w:p>
    <w:p w14:paraId="69B8ED99" w14:textId="7EF35346" w:rsidR="00D2521D" w:rsidRDefault="00D2521D" w:rsidP="00610A2A">
      <w:pPr>
        <w:jc w:val="both"/>
        <w:rPr>
          <w:color w:val="000000" w:themeColor="text1"/>
        </w:rPr>
      </w:pPr>
      <w:r>
        <w:rPr>
          <w:color w:val="000000" w:themeColor="text1"/>
        </w:rPr>
        <w:tab/>
      </w:r>
      <w:r w:rsidR="00474B43">
        <w:rPr>
          <w:color w:val="000000" w:themeColor="text1"/>
        </w:rPr>
        <w:sym w:font="Wingdings" w:char="F046"/>
      </w:r>
      <w:r w:rsidR="00474B43">
        <w:rPr>
          <w:color w:val="000000" w:themeColor="text1"/>
        </w:rPr>
        <w:t xml:space="preserve"> </w:t>
      </w:r>
      <w:r>
        <w:rPr>
          <w:color w:val="000000" w:themeColor="text1"/>
        </w:rPr>
        <w:t xml:space="preserve">S’agissant du premier thème, une observation a porté sur le tracé du contour géométrique </w:t>
      </w:r>
      <w:r w:rsidR="00893EBD">
        <w:rPr>
          <w:color w:val="000000" w:themeColor="text1"/>
        </w:rPr>
        <w:t xml:space="preserve">du PPR, avec une interrogation sur le fait </w:t>
      </w:r>
      <w:r w:rsidR="00C4241C">
        <w:rPr>
          <w:color w:val="000000" w:themeColor="text1"/>
        </w:rPr>
        <w:t>que ce tracé ne soit pas un cercle centré sur le forage</w:t>
      </w:r>
      <w:r w:rsidR="00AA69A0">
        <w:rPr>
          <w:color w:val="000000" w:themeColor="text1"/>
        </w:rPr>
        <w:t>.</w:t>
      </w:r>
      <w:r w:rsidR="00EC5B01">
        <w:rPr>
          <w:color w:val="000000" w:themeColor="text1"/>
        </w:rPr>
        <w:t xml:space="preserve"> Par ailleurs, l’exploitant des parcelles </w:t>
      </w:r>
      <w:r w:rsidR="009A0080">
        <w:rPr>
          <w:color w:val="000000" w:themeColor="text1"/>
        </w:rPr>
        <w:t>ZC 16 et 52 a fait valoir la topographie précise d</w:t>
      </w:r>
      <w:r w:rsidR="004958E3">
        <w:rPr>
          <w:color w:val="000000" w:themeColor="text1"/>
        </w:rPr>
        <w:t xml:space="preserve">u site avec le fait que </w:t>
      </w:r>
      <w:r w:rsidR="00302146">
        <w:rPr>
          <w:color w:val="000000" w:themeColor="text1"/>
        </w:rPr>
        <w:t>s</w:t>
      </w:r>
      <w:r w:rsidR="004958E3">
        <w:rPr>
          <w:color w:val="000000" w:themeColor="text1"/>
        </w:rPr>
        <w:t xml:space="preserve">es parcelles sont séparées du </w:t>
      </w:r>
      <w:r w:rsidR="00DA1F0C">
        <w:rPr>
          <w:color w:val="000000" w:themeColor="text1"/>
        </w:rPr>
        <w:t>périmètre de protection immédiate par la route départementale</w:t>
      </w:r>
      <w:r w:rsidR="008D3F4C">
        <w:rPr>
          <w:color w:val="000000" w:themeColor="text1"/>
        </w:rPr>
        <w:t xml:space="preserve">, mais aussi par le </w:t>
      </w:r>
      <w:proofErr w:type="spellStart"/>
      <w:r w:rsidR="008D3F4C">
        <w:rPr>
          <w:color w:val="000000" w:themeColor="text1"/>
        </w:rPr>
        <w:t>rû</w:t>
      </w:r>
      <w:proofErr w:type="spellEnd"/>
      <w:r w:rsidR="008D3F4C">
        <w:rPr>
          <w:color w:val="000000" w:themeColor="text1"/>
        </w:rPr>
        <w:t xml:space="preserve"> Fossé Gallais, susceptible d’emporter dans son lit les éventuels ruissellements en provenance de ces deux parcelles</w:t>
      </w:r>
      <w:r w:rsidR="00474B43">
        <w:rPr>
          <w:color w:val="000000" w:themeColor="text1"/>
        </w:rPr>
        <w:t>.</w:t>
      </w:r>
    </w:p>
    <w:p w14:paraId="19F34475" w14:textId="3B9E5B38" w:rsidR="001F5F34" w:rsidRPr="001F5F34" w:rsidRDefault="00474B43" w:rsidP="001F5F34">
      <w:pPr>
        <w:jc w:val="both"/>
        <w:rPr>
          <w:color w:val="C00000"/>
        </w:rPr>
      </w:pPr>
      <w:r>
        <w:rPr>
          <w:color w:val="000000" w:themeColor="text1"/>
        </w:rPr>
        <w:tab/>
      </w:r>
      <w:r w:rsidRPr="001F5F34">
        <w:rPr>
          <w:color w:val="000000" w:themeColor="text1"/>
        </w:rPr>
        <w:t xml:space="preserve">La délégation départementale du Val-d’Oise </w:t>
      </w:r>
      <w:r w:rsidR="00287B04">
        <w:rPr>
          <w:color w:val="000000" w:themeColor="text1"/>
        </w:rPr>
        <w:t xml:space="preserve">de l’ARS </w:t>
      </w:r>
      <w:r w:rsidRPr="001F5F34">
        <w:rPr>
          <w:color w:val="000000" w:themeColor="text1"/>
        </w:rPr>
        <w:t xml:space="preserve">a apporté une </w:t>
      </w:r>
      <w:r w:rsidR="00C71BA2" w:rsidRPr="001F5F34">
        <w:rPr>
          <w:color w:val="000000" w:themeColor="text1"/>
        </w:rPr>
        <w:t>réponse précise</w:t>
      </w:r>
      <w:r w:rsidR="001F5F34">
        <w:rPr>
          <w:color w:val="000000" w:themeColor="text1"/>
        </w:rPr>
        <w:t xml:space="preserve"> et illustrée</w:t>
      </w:r>
      <w:r w:rsidR="00C71BA2" w:rsidRPr="001F5F34">
        <w:rPr>
          <w:color w:val="000000" w:themeColor="text1"/>
        </w:rPr>
        <w:t xml:space="preserve"> sur le contour géométrique, rapportée ci-dessus au paragraphe </w:t>
      </w:r>
      <w:r w:rsidR="00480EA3" w:rsidRPr="001F5F34">
        <w:rPr>
          <w:color w:val="000000" w:themeColor="text1"/>
        </w:rPr>
        <w:t>C2</w:t>
      </w:r>
      <w:r w:rsidR="001F5F34" w:rsidRPr="001F5F34">
        <w:rPr>
          <w:color w:val="000000" w:themeColor="text1"/>
        </w:rPr>
        <w:t>.4.1.</w:t>
      </w:r>
      <w:r w:rsidR="006A173C">
        <w:rPr>
          <w:color w:val="000000" w:themeColor="text1"/>
        </w:rPr>
        <w:t>, en expliquant notamment</w:t>
      </w:r>
      <w:r w:rsidR="00991A58">
        <w:rPr>
          <w:color w:val="000000" w:themeColor="text1"/>
        </w:rPr>
        <w:t xml:space="preserve"> </w:t>
      </w:r>
      <w:r w:rsidR="00A611C7">
        <w:rPr>
          <w:color w:val="000000" w:themeColor="text1"/>
        </w:rPr>
        <w:t xml:space="preserve">que </w:t>
      </w:r>
      <w:r w:rsidR="00A611C7" w:rsidRPr="001F5F34">
        <w:rPr>
          <w:color w:val="000000" w:themeColor="text1"/>
        </w:rPr>
        <w:t>lorsqu’une</w:t>
      </w:r>
      <w:r w:rsidR="001F5F34" w:rsidRPr="001F5F34">
        <w:rPr>
          <w:color w:val="000000" w:themeColor="text1"/>
        </w:rPr>
        <w:t xml:space="preserve"> nappe s’écoule dans une direction (vers l’aval hydraulique), les zones d’appel prennent une forme en ellipse en « remontant » vers l’amont (d’où vient l’eau). Plus l’écoulement est rapide, plus l’ellipse s’agrandit.</w:t>
      </w:r>
      <w:r w:rsidR="00A611C7" w:rsidRPr="00FE51CE">
        <w:rPr>
          <w:color w:val="000000" w:themeColor="text1"/>
        </w:rPr>
        <w:t xml:space="preserve"> </w:t>
      </w:r>
      <w:r w:rsidR="001F5F34" w:rsidRPr="001F5F34">
        <w:rPr>
          <w:color w:val="000000" w:themeColor="text1"/>
        </w:rPr>
        <w:t>Les ellipses n</w:t>
      </w:r>
      <w:r w:rsidR="00A611C7" w:rsidRPr="00FE51CE">
        <w:rPr>
          <w:color w:val="000000" w:themeColor="text1"/>
        </w:rPr>
        <w:t>’étant pas</w:t>
      </w:r>
      <w:r w:rsidR="001F5F34" w:rsidRPr="001F5F34">
        <w:rPr>
          <w:color w:val="000000" w:themeColor="text1"/>
        </w:rPr>
        <w:t xml:space="preserve"> facilement repérables sur le terrain, </w:t>
      </w:r>
      <w:r w:rsidR="00A611C7" w:rsidRPr="00FE51CE">
        <w:rPr>
          <w:color w:val="000000" w:themeColor="text1"/>
        </w:rPr>
        <w:t>il faut alors</w:t>
      </w:r>
      <w:r w:rsidR="00831CBC" w:rsidRPr="00FE51CE">
        <w:rPr>
          <w:color w:val="000000" w:themeColor="text1"/>
        </w:rPr>
        <w:t xml:space="preserve"> s’appuyer</w:t>
      </w:r>
      <w:r w:rsidR="001F5F34" w:rsidRPr="001F5F34">
        <w:rPr>
          <w:color w:val="000000" w:themeColor="text1"/>
        </w:rPr>
        <w:t xml:space="preserve"> sur le parcellaire, les routes, les alignements d’arbres…</w:t>
      </w:r>
      <w:r w:rsidR="00263D09">
        <w:rPr>
          <w:color w:val="000000" w:themeColor="text1"/>
        </w:rPr>
        <w:t>,</w:t>
      </w:r>
      <w:r w:rsidR="001F5F34" w:rsidRPr="001F5F34">
        <w:rPr>
          <w:color w:val="000000" w:themeColor="text1"/>
        </w:rPr>
        <w:t xml:space="preserve"> pour « encadrer » les zones d’appel définies, d’où les angles vifs des tracés. Un tracé circulaire ou elliptique impliquerait la mise en œuvre de prescriptions différentes au sein d’une même parcelle, </w:t>
      </w:r>
      <w:r w:rsidR="006F2F54" w:rsidRPr="00FE51CE">
        <w:rPr>
          <w:color w:val="000000" w:themeColor="text1"/>
        </w:rPr>
        <w:t xml:space="preserve">ce qui serait </w:t>
      </w:r>
      <w:r w:rsidR="001F5F34" w:rsidRPr="001F5F34">
        <w:rPr>
          <w:color w:val="000000" w:themeColor="text1"/>
        </w:rPr>
        <w:t xml:space="preserve">difficilement applicable. </w:t>
      </w:r>
      <w:r w:rsidR="006F2F54" w:rsidRPr="00FE51CE">
        <w:rPr>
          <w:color w:val="000000" w:themeColor="text1"/>
        </w:rPr>
        <w:t>L</w:t>
      </w:r>
      <w:r w:rsidR="001F5F34" w:rsidRPr="001F5F34">
        <w:rPr>
          <w:color w:val="000000" w:themeColor="text1"/>
        </w:rPr>
        <w:t xml:space="preserve">es prescriptions </w:t>
      </w:r>
      <w:r w:rsidR="006F2F54" w:rsidRPr="00FE51CE">
        <w:rPr>
          <w:color w:val="000000" w:themeColor="text1"/>
        </w:rPr>
        <w:t xml:space="preserve">sont donc limitées à </w:t>
      </w:r>
      <w:r w:rsidR="001F5F34" w:rsidRPr="001F5F34">
        <w:rPr>
          <w:color w:val="000000" w:themeColor="text1"/>
        </w:rPr>
        <w:t>des morceaux de parcelles</w:t>
      </w:r>
      <w:r w:rsidR="00FE51CE" w:rsidRPr="00FE51CE">
        <w:rPr>
          <w:color w:val="000000" w:themeColor="text1"/>
        </w:rPr>
        <w:t>, pour ne pas grever en totalité ces dernières.</w:t>
      </w:r>
    </w:p>
    <w:p w14:paraId="5B553929" w14:textId="2037CD65" w:rsidR="00474B43" w:rsidRDefault="00ED0D26" w:rsidP="00610A2A">
      <w:pPr>
        <w:jc w:val="both"/>
        <w:rPr>
          <w:color w:val="000000" w:themeColor="text1"/>
        </w:rPr>
      </w:pPr>
      <w:r>
        <w:rPr>
          <w:color w:val="000000" w:themeColor="text1"/>
        </w:rPr>
        <w:tab/>
      </w:r>
      <w:r w:rsidR="0011116D">
        <w:rPr>
          <w:color w:val="000000" w:themeColor="text1"/>
        </w:rPr>
        <w:t xml:space="preserve">Les observations </w:t>
      </w:r>
      <w:r w:rsidR="00135802">
        <w:rPr>
          <w:color w:val="000000" w:themeColor="text1"/>
        </w:rPr>
        <w:t xml:space="preserve">sur la topographie </w:t>
      </w:r>
      <w:r w:rsidR="0011116D">
        <w:rPr>
          <w:color w:val="000000" w:themeColor="text1"/>
        </w:rPr>
        <w:t>faites par l’exploi</w:t>
      </w:r>
      <w:r w:rsidR="00263D09">
        <w:rPr>
          <w:color w:val="000000" w:themeColor="text1"/>
        </w:rPr>
        <w:t>tant</w:t>
      </w:r>
      <w:r w:rsidR="0011116D">
        <w:rPr>
          <w:color w:val="000000" w:themeColor="text1"/>
        </w:rPr>
        <w:t xml:space="preserve"> des parcelles ZC 16 et 52</w:t>
      </w:r>
      <w:r w:rsidR="00287B04">
        <w:rPr>
          <w:color w:val="000000" w:themeColor="text1"/>
        </w:rPr>
        <w:t xml:space="preserve"> n’ont pas fait l’objet de commentaires de la part de l’ARS. </w:t>
      </w:r>
      <w:r w:rsidR="005951DD">
        <w:rPr>
          <w:color w:val="000000" w:themeColor="text1"/>
        </w:rPr>
        <w:t xml:space="preserve">On doit toutefois rappeler que la préoccupation majeure visée </w:t>
      </w:r>
      <w:r w:rsidR="005951DD">
        <w:rPr>
          <w:color w:val="000000" w:themeColor="text1"/>
        </w:rPr>
        <w:lastRenderedPageBreak/>
        <w:t>par l’instauration des périmètres de protection est plus l’inf</w:t>
      </w:r>
      <w:r w:rsidR="00DD57AA">
        <w:rPr>
          <w:color w:val="000000" w:themeColor="text1"/>
        </w:rPr>
        <w:t>iltration des eaux initialement pluviales et susceptibles de « descendre » vers l’aquifère que leur ruissellement.</w:t>
      </w:r>
    </w:p>
    <w:p w14:paraId="264E3B48" w14:textId="77777777" w:rsidR="00DD57AA" w:rsidRDefault="00DD57AA" w:rsidP="00610A2A">
      <w:pPr>
        <w:jc w:val="both"/>
        <w:rPr>
          <w:color w:val="000000" w:themeColor="text1"/>
        </w:rPr>
      </w:pPr>
    </w:p>
    <w:p w14:paraId="4A75E62B" w14:textId="17CF6B1F" w:rsidR="00DD57AA" w:rsidRDefault="00DD57AA" w:rsidP="00610A2A">
      <w:pPr>
        <w:jc w:val="both"/>
        <w:rPr>
          <w:color w:val="000000" w:themeColor="text1"/>
        </w:rPr>
      </w:pPr>
      <w:r>
        <w:rPr>
          <w:color w:val="000000" w:themeColor="text1"/>
        </w:rPr>
        <w:tab/>
      </w:r>
      <w:r>
        <w:rPr>
          <w:color w:val="000000" w:themeColor="text1"/>
        </w:rPr>
        <w:sym w:font="Wingdings" w:char="F046"/>
      </w:r>
      <w:r w:rsidR="0051478E">
        <w:rPr>
          <w:color w:val="000000" w:themeColor="text1"/>
        </w:rPr>
        <w:t xml:space="preserve"> S’agissant du second thème, les observations émises ont traduit la préoccupation </w:t>
      </w:r>
      <w:r w:rsidR="009222EA">
        <w:rPr>
          <w:color w:val="000000" w:themeColor="text1"/>
        </w:rPr>
        <w:t xml:space="preserve">partagée de plusieurs exploitants agricoles quant aux contraintes susceptibles d’être apportées </w:t>
      </w:r>
      <w:r w:rsidR="00097CFE">
        <w:rPr>
          <w:color w:val="000000" w:themeColor="text1"/>
        </w:rPr>
        <w:t>aux modes de gestion d</w:t>
      </w:r>
      <w:r w:rsidR="0003202E">
        <w:rPr>
          <w:color w:val="000000" w:themeColor="text1"/>
        </w:rPr>
        <w:t xml:space="preserve">e </w:t>
      </w:r>
      <w:r w:rsidR="00097CFE">
        <w:rPr>
          <w:color w:val="000000" w:themeColor="text1"/>
        </w:rPr>
        <w:t>leurs terres, d’autant que ces modes relève</w:t>
      </w:r>
      <w:r w:rsidR="00A11D87">
        <w:rPr>
          <w:color w:val="000000" w:themeColor="text1"/>
        </w:rPr>
        <w:t>nt désormais précisément</w:t>
      </w:r>
      <w:r w:rsidR="0003202E">
        <w:rPr>
          <w:color w:val="000000" w:themeColor="text1"/>
        </w:rPr>
        <w:t xml:space="preserve"> </w:t>
      </w:r>
      <w:r w:rsidR="00A11D87">
        <w:rPr>
          <w:color w:val="000000" w:themeColor="text1"/>
        </w:rPr>
        <w:t>d’une agriculture de conservation</w:t>
      </w:r>
      <w:r w:rsidR="00F27777">
        <w:rPr>
          <w:color w:val="000000" w:themeColor="text1"/>
        </w:rPr>
        <w:t>, plus respectueuse que jadis de l’entretien durable des sols</w:t>
      </w:r>
      <w:r w:rsidR="00C80B68">
        <w:rPr>
          <w:color w:val="000000" w:themeColor="text1"/>
        </w:rPr>
        <w:t xml:space="preserve">, par exemple grâce à l’usage de fumier et de compost de </w:t>
      </w:r>
      <w:r w:rsidR="00396CAF">
        <w:rPr>
          <w:color w:val="000000" w:themeColor="text1"/>
        </w:rPr>
        <w:t>végétaux</w:t>
      </w:r>
      <w:r w:rsidR="00F27777">
        <w:rPr>
          <w:color w:val="000000" w:themeColor="text1"/>
        </w:rPr>
        <w:t>.</w:t>
      </w:r>
      <w:r w:rsidR="00C75C67">
        <w:rPr>
          <w:color w:val="000000" w:themeColor="text1"/>
        </w:rPr>
        <w:t xml:space="preserve"> Ces observations ont été émises au regard </w:t>
      </w:r>
      <w:r w:rsidR="00FD0480">
        <w:rPr>
          <w:color w:val="000000" w:themeColor="text1"/>
        </w:rPr>
        <w:t>de</w:t>
      </w:r>
      <w:r w:rsidR="00807899">
        <w:rPr>
          <w:color w:val="000000" w:themeColor="text1"/>
        </w:rPr>
        <w:t xml:space="preserve"> la partie </w:t>
      </w:r>
      <w:r w:rsidR="00BC0A56">
        <w:rPr>
          <w:color w:val="000000" w:themeColor="text1"/>
        </w:rPr>
        <w:t xml:space="preserve">finale </w:t>
      </w:r>
      <w:r w:rsidR="00807899">
        <w:rPr>
          <w:color w:val="000000" w:themeColor="text1"/>
        </w:rPr>
        <w:t>d</w:t>
      </w:r>
      <w:r w:rsidR="00E32016">
        <w:rPr>
          <w:color w:val="000000" w:themeColor="text1"/>
        </w:rPr>
        <w:t>e l’avis du 29 février 2020</w:t>
      </w:r>
      <w:r w:rsidR="00807899">
        <w:rPr>
          <w:color w:val="000000" w:themeColor="text1"/>
        </w:rPr>
        <w:t xml:space="preserve"> de l’hydrogéologue agréé </w:t>
      </w:r>
      <w:r w:rsidR="00BC0A56">
        <w:rPr>
          <w:color w:val="000000" w:themeColor="text1"/>
        </w:rPr>
        <w:t>et des</w:t>
      </w:r>
      <w:r w:rsidR="00FD0480">
        <w:rPr>
          <w:color w:val="000000" w:themeColor="text1"/>
        </w:rPr>
        <w:t xml:space="preserve"> </w:t>
      </w:r>
      <w:r w:rsidR="005613AB">
        <w:rPr>
          <w:color w:val="000000" w:themeColor="text1"/>
        </w:rPr>
        <w:t xml:space="preserve">pièces </w:t>
      </w:r>
      <w:r w:rsidR="001A39A2">
        <w:rPr>
          <w:color w:val="000000" w:themeColor="text1"/>
        </w:rPr>
        <w:t>D</w:t>
      </w:r>
      <w:r w:rsidR="00FD0480">
        <w:rPr>
          <w:color w:val="000000" w:themeColor="text1"/>
        </w:rPr>
        <w:t xml:space="preserve"> présent</w:t>
      </w:r>
      <w:r w:rsidR="001A39A2">
        <w:rPr>
          <w:color w:val="000000" w:themeColor="text1"/>
        </w:rPr>
        <w:t>e</w:t>
      </w:r>
      <w:r w:rsidR="00FD0480">
        <w:rPr>
          <w:color w:val="000000" w:themeColor="text1"/>
        </w:rPr>
        <w:t xml:space="preserve">s au dossier </w:t>
      </w:r>
      <w:r w:rsidR="001A39A2">
        <w:rPr>
          <w:color w:val="000000" w:themeColor="text1"/>
        </w:rPr>
        <w:t>d’enquête (</w:t>
      </w:r>
      <w:proofErr w:type="spellStart"/>
      <w:r w:rsidR="001A39A2">
        <w:rPr>
          <w:color w:val="000000" w:themeColor="text1"/>
        </w:rPr>
        <w:t>cf</w:t>
      </w:r>
      <w:proofErr w:type="spellEnd"/>
      <w:r w:rsidR="001A39A2">
        <w:rPr>
          <w:color w:val="000000" w:themeColor="text1"/>
        </w:rPr>
        <w:t xml:space="preserve"> paragraphe </w:t>
      </w:r>
      <w:r w:rsidR="001A39A2" w:rsidRPr="004D35AF">
        <w:rPr>
          <w:color w:val="000000" w:themeColor="text1"/>
        </w:rPr>
        <w:t xml:space="preserve">B3.3. </w:t>
      </w:r>
      <w:proofErr w:type="gramStart"/>
      <w:r w:rsidR="001A39A2">
        <w:rPr>
          <w:color w:val="000000" w:themeColor="text1"/>
        </w:rPr>
        <w:t>ci</w:t>
      </w:r>
      <w:proofErr w:type="gramEnd"/>
      <w:r w:rsidR="001A39A2">
        <w:rPr>
          <w:color w:val="000000" w:themeColor="text1"/>
        </w:rPr>
        <w:t>-dessus)</w:t>
      </w:r>
      <w:r w:rsidR="00844DC3">
        <w:rPr>
          <w:color w:val="000000" w:themeColor="text1"/>
        </w:rPr>
        <w:t>, tous documents dont</w:t>
      </w:r>
      <w:r w:rsidR="00907AEC">
        <w:rPr>
          <w:color w:val="000000" w:themeColor="text1"/>
        </w:rPr>
        <w:t xml:space="preserve"> il faut </w:t>
      </w:r>
      <w:r w:rsidR="001A4CD9">
        <w:rPr>
          <w:color w:val="000000" w:themeColor="text1"/>
        </w:rPr>
        <w:t xml:space="preserve">bien </w:t>
      </w:r>
      <w:r w:rsidR="00907AEC">
        <w:rPr>
          <w:color w:val="000000" w:themeColor="text1"/>
        </w:rPr>
        <w:t>reconnaître</w:t>
      </w:r>
      <w:r w:rsidR="00844DC3">
        <w:rPr>
          <w:color w:val="000000" w:themeColor="text1"/>
        </w:rPr>
        <w:t xml:space="preserve"> le caractère exhaustif des prescriptions envisagées</w:t>
      </w:r>
      <w:r w:rsidR="001A4CD9">
        <w:rPr>
          <w:color w:val="000000" w:themeColor="text1"/>
        </w:rPr>
        <w:t>, lequel</w:t>
      </w:r>
      <w:r w:rsidR="00844DC3">
        <w:rPr>
          <w:color w:val="000000" w:themeColor="text1"/>
        </w:rPr>
        <w:t xml:space="preserve"> rend difficile une interprétation </w:t>
      </w:r>
      <w:r w:rsidR="001A4CD9">
        <w:rPr>
          <w:color w:val="000000" w:themeColor="text1"/>
        </w:rPr>
        <w:t>précise quant aux contraintes qui seront appliquées au</w:t>
      </w:r>
      <w:r w:rsidR="004D35AF">
        <w:rPr>
          <w:color w:val="000000" w:themeColor="text1"/>
        </w:rPr>
        <w:t>x</w:t>
      </w:r>
      <w:r w:rsidR="001A4CD9">
        <w:rPr>
          <w:color w:val="000000" w:themeColor="text1"/>
        </w:rPr>
        <w:t xml:space="preserve"> cas particulier</w:t>
      </w:r>
      <w:r w:rsidR="00135802">
        <w:rPr>
          <w:color w:val="000000" w:themeColor="text1"/>
        </w:rPr>
        <w:t>s</w:t>
      </w:r>
      <w:r w:rsidR="001A4CD9">
        <w:rPr>
          <w:color w:val="000000" w:themeColor="text1"/>
        </w:rPr>
        <w:t>.</w:t>
      </w:r>
    </w:p>
    <w:p w14:paraId="7B4CFF26" w14:textId="54E519A5" w:rsidR="00014760" w:rsidRDefault="00014760" w:rsidP="00610A2A">
      <w:pPr>
        <w:jc w:val="both"/>
        <w:rPr>
          <w:color w:val="000000" w:themeColor="text1"/>
        </w:rPr>
      </w:pPr>
      <w:r>
        <w:rPr>
          <w:color w:val="000000" w:themeColor="text1"/>
        </w:rPr>
        <w:tab/>
        <w:t xml:space="preserve">Ainsi, plusieurs interlocuteurs m’ont fait valoir </w:t>
      </w:r>
      <w:r w:rsidR="00A56592">
        <w:rPr>
          <w:color w:val="000000" w:themeColor="text1"/>
        </w:rPr>
        <w:t xml:space="preserve">la difficulté d’interpréter le terme de « dépôt » </w:t>
      </w:r>
      <w:r w:rsidR="004746B5">
        <w:rPr>
          <w:color w:val="000000" w:themeColor="text1"/>
        </w:rPr>
        <w:t>dans les rubriques 2171 (« </w:t>
      </w:r>
      <w:r w:rsidR="00263D09">
        <w:rPr>
          <w:color w:val="000000" w:themeColor="text1"/>
        </w:rPr>
        <w:t>Dépôts</w:t>
      </w:r>
      <w:r w:rsidR="004746B5">
        <w:rPr>
          <w:color w:val="000000" w:themeColor="text1"/>
        </w:rPr>
        <w:t xml:space="preserve"> de fumiers, engrais et supports de culture ») et 2175 (</w:t>
      </w:r>
      <w:r w:rsidR="00DA6AA5">
        <w:rPr>
          <w:color w:val="000000" w:themeColor="text1"/>
        </w:rPr>
        <w:t>« Dépôts d’engrais liquides ») : s’agit-il de stockage, ou de la logistique de transport?</w:t>
      </w:r>
      <w:r w:rsidR="00396CAF">
        <w:rPr>
          <w:color w:val="000000" w:themeColor="text1"/>
        </w:rPr>
        <w:t xml:space="preserve"> </w:t>
      </w:r>
      <w:r w:rsidR="004F1CD3">
        <w:rPr>
          <w:color w:val="000000" w:themeColor="text1"/>
        </w:rPr>
        <w:t>Qu’entend-on par « supports de culture</w:t>
      </w:r>
      <w:r w:rsidR="00AD0380">
        <w:rPr>
          <w:color w:val="000000" w:themeColor="text1"/>
        </w:rPr>
        <w:t xml:space="preserve"> » ? </w:t>
      </w:r>
      <w:r w:rsidR="00396CAF">
        <w:rPr>
          <w:color w:val="000000" w:themeColor="text1"/>
        </w:rPr>
        <w:t xml:space="preserve">Des observations </w:t>
      </w:r>
      <w:r w:rsidR="00EB3609">
        <w:rPr>
          <w:color w:val="000000" w:themeColor="text1"/>
        </w:rPr>
        <w:t>ont été faites sur la qualité constatée de l’eau du forage FM3 lors des premiers essais</w:t>
      </w:r>
      <w:r w:rsidR="00165E02">
        <w:rPr>
          <w:color w:val="000000" w:themeColor="text1"/>
        </w:rPr>
        <w:t xml:space="preserve"> de mise en service, et notamment sur la </w:t>
      </w:r>
      <w:r w:rsidR="00263D09">
        <w:rPr>
          <w:color w:val="000000" w:themeColor="text1"/>
        </w:rPr>
        <w:t>quasi-absence</w:t>
      </w:r>
      <w:r w:rsidR="00165E02">
        <w:rPr>
          <w:color w:val="000000" w:themeColor="text1"/>
        </w:rPr>
        <w:t xml:space="preserve"> de nitrates.</w:t>
      </w:r>
      <w:r w:rsidR="00EB1A87">
        <w:rPr>
          <w:color w:val="000000" w:themeColor="text1"/>
        </w:rPr>
        <w:t xml:space="preserve"> Une </w:t>
      </w:r>
      <w:r w:rsidR="00263D09">
        <w:rPr>
          <w:color w:val="000000" w:themeColor="text1"/>
        </w:rPr>
        <w:t>suggestion</w:t>
      </w:r>
      <w:r w:rsidR="00EB1A87">
        <w:rPr>
          <w:color w:val="000000" w:themeColor="text1"/>
        </w:rPr>
        <w:t xml:space="preserve"> a été émise d’autoriser l’épandage de </w:t>
      </w:r>
      <w:r w:rsidR="001E47FF">
        <w:rPr>
          <w:color w:val="000000" w:themeColor="text1"/>
        </w:rPr>
        <w:t>fumier composté, comme le recommande la chambre d’</w:t>
      </w:r>
      <w:r w:rsidR="00263D09">
        <w:rPr>
          <w:color w:val="000000" w:themeColor="text1"/>
        </w:rPr>
        <w:t>agriculture</w:t>
      </w:r>
      <w:r w:rsidR="001E47FF">
        <w:rPr>
          <w:color w:val="000000" w:themeColor="text1"/>
        </w:rPr>
        <w:t xml:space="preserve"> de la Région Île-de-France.</w:t>
      </w:r>
    </w:p>
    <w:p w14:paraId="3C079AB5" w14:textId="71336FC2" w:rsidR="00166D84" w:rsidRDefault="00166D84" w:rsidP="00610A2A">
      <w:pPr>
        <w:jc w:val="both"/>
        <w:rPr>
          <w:color w:val="000000" w:themeColor="text1"/>
        </w:rPr>
      </w:pPr>
      <w:r>
        <w:rPr>
          <w:color w:val="000000" w:themeColor="text1"/>
        </w:rPr>
        <w:tab/>
        <w:t>A ces différentes remarques, la délégation du Val-d’Oise de l’ARS a pu apporter, dans le cadre du PVSO, des réponses précises :</w:t>
      </w:r>
    </w:p>
    <w:p w14:paraId="06B634EF" w14:textId="5EFEC93B" w:rsidR="00166D84" w:rsidRPr="00166D84" w:rsidRDefault="00166D84" w:rsidP="00166D84">
      <w:pPr>
        <w:jc w:val="both"/>
        <w:rPr>
          <w:color w:val="000000" w:themeColor="text1"/>
        </w:rPr>
      </w:pPr>
      <w:r>
        <w:rPr>
          <w:color w:val="000000" w:themeColor="text1"/>
        </w:rPr>
        <w:tab/>
        <w:t>-</w:t>
      </w:r>
      <w:r w:rsidRPr="00166D84">
        <w:rPr>
          <w:color w:val="000000" w:themeColor="text1"/>
        </w:rPr>
        <w:t xml:space="preserve"> L’interdiction d’épandage de fumiers est demandée pour limiter les risques de pollution bactériologique des eaux s’infiltrant à proximité immédiate du captage. En fonction de la vulnérabilité dudit captage, la zone d’interdiction est plus ou moins étendue. Pour le cas présent, le risque est faible, la zone proposée est donc de 50 m autour du captage. Le compostage du fumier (s’il est conduit dans les règles de l’art) permet de limiter ce risque puisque la montée en température lors de la fabrication du compost permet de réduire fortement la charge bactérienne. L’ARS est favorable à la modification de la prescription comme suit (et tel que demandé par la chambre d’agriculture)</w:t>
      </w:r>
      <w:r w:rsidR="004D35AF">
        <w:rPr>
          <w:color w:val="000000" w:themeColor="text1"/>
        </w:rPr>
        <w:t xml:space="preserve"> : </w:t>
      </w:r>
      <w:r w:rsidRPr="00166D84">
        <w:rPr>
          <w:color w:val="000000" w:themeColor="text1"/>
        </w:rPr>
        <w:t>« Les épandages de fumiers non compostés sont interdits à moins de 50 mètres du captage ».</w:t>
      </w:r>
    </w:p>
    <w:p w14:paraId="17196E86" w14:textId="13356426" w:rsidR="00166D84" w:rsidRPr="00166D84" w:rsidRDefault="00166D84" w:rsidP="00166D84">
      <w:pPr>
        <w:jc w:val="both"/>
        <w:rPr>
          <w:color w:val="000000" w:themeColor="text1"/>
        </w:rPr>
      </w:pPr>
      <w:r>
        <w:rPr>
          <w:color w:val="000000" w:themeColor="text1"/>
        </w:rPr>
        <w:tab/>
        <w:t>-</w:t>
      </w:r>
      <w:r w:rsidRPr="00166D84">
        <w:rPr>
          <w:color w:val="000000" w:themeColor="text1"/>
        </w:rPr>
        <w:t xml:space="preserve"> Les dépôts mentionnés aux rubriques 2171 et 2175 sont des zones de stockage. L’épandage n’est pas concerné par ces rubriques. </w:t>
      </w:r>
    </w:p>
    <w:p w14:paraId="45B1B8E9" w14:textId="3D6A0EE3" w:rsidR="00166D84" w:rsidRPr="00166D84" w:rsidRDefault="00166D84" w:rsidP="00166D84">
      <w:pPr>
        <w:jc w:val="both"/>
        <w:rPr>
          <w:color w:val="000000" w:themeColor="text1"/>
        </w:rPr>
      </w:pPr>
      <w:r>
        <w:rPr>
          <w:color w:val="000000" w:themeColor="text1"/>
        </w:rPr>
        <w:tab/>
        <w:t xml:space="preserve">- </w:t>
      </w:r>
      <w:r w:rsidRPr="00166D84">
        <w:rPr>
          <w:color w:val="000000" w:themeColor="text1"/>
        </w:rPr>
        <w:t>L’épandage de compost de végétaux n’est pas interdit.</w:t>
      </w:r>
      <w:r w:rsidR="006B7613">
        <w:rPr>
          <w:color w:val="000000" w:themeColor="text1"/>
        </w:rPr>
        <w:t xml:space="preserve"> </w:t>
      </w:r>
      <w:r w:rsidR="006B7613" w:rsidRPr="006B7613">
        <w:rPr>
          <w:color w:val="000000" w:themeColor="text1"/>
        </w:rPr>
        <w:t>Les supports de culture sont essentiellement les matériaux produits par compostage de matières organiques (donc par exemple le compost de déchets verts) et qui seront utilisés pour amender les terres</w:t>
      </w:r>
      <w:r w:rsidR="00135802">
        <w:rPr>
          <w:color w:val="000000" w:themeColor="text1"/>
        </w:rPr>
        <w:t>.</w:t>
      </w:r>
    </w:p>
    <w:p w14:paraId="4E0F9F41" w14:textId="4B8FE259" w:rsidR="00166D84" w:rsidRDefault="00166D84" w:rsidP="00166D84">
      <w:pPr>
        <w:jc w:val="both"/>
        <w:rPr>
          <w:color w:val="000000" w:themeColor="text1"/>
        </w:rPr>
      </w:pPr>
      <w:r>
        <w:rPr>
          <w:color w:val="000000" w:themeColor="text1"/>
        </w:rPr>
        <w:tab/>
        <w:t xml:space="preserve">- </w:t>
      </w:r>
      <w:r w:rsidRPr="00166D84">
        <w:rPr>
          <w:color w:val="000000" w:themeColor="text1"/>
        </w:rPr>
        <w:t>La précision apportée (« à moins de 50 mètres du captage ») dans le projet de prescriptions pour les dépôts ou les épandages vise à réduire autant que possible les pressions exercées sur les activités agricoles tout en protégeant le captage. Sans cette précision, l’interdiction s’appliquerait à l’ensemble des parcelles du périmètre de protection rapprochée (comme initialement proposé par l’hydrogéologue agréé). La distance a été estimée par l’ARS en fonction de la vulnérabilité de la nappe (</w:t>
      </w:r>
      <w:r w:rsidR="004D35AF">
        <w:rPr>
          <w:color w:val="000000" w:themeColor="text1"/>
        </w:rPr>
        <w:t>qui pourrait dans l’ab</w:t>
      </w:r>
      <w:r w:rsidR="00197CA7">
        <w:rPr>
          <w:color w:val="000000" w:themeColor="text1"/>
        </w:rPr>
        <w:t>solu maintenir</w:t>
      </w:r>
      <w:r w:rsidRPr="00166D84">
        <w:rPr>
          <w:color w:val="000000" w:themeColor="text1"/>
        </w:rPr>
        <w:t xml:space="preserve"> l’interdiction sur la totalité de la zone si la vulnérabilité est très forte, ou limiter à 150m </w:t>
      </w:r>
      <w:r w:rsidRPr="00166D84">
        <w:rPr>
          <w:color w:val="000000" w:themeColor="text1"/>
        </w:rPr>
        <w:lastRenderedPageBreak/>
        <w:t xml:space="preserve">s’il y a une protection naturelle un peu plus marquée - dans </w:t>
      </w:r>
      <w:r w:rsidR="00197CA7">
        <w:rPr>
          <w:color w:val="000000" w:themeColor="text1"/>
        </w:rPr>
        <w:t>le</w:t>
      </w:r>
      <w:r w:rsidRPr="00166D84">
        <w:rPr>
          <w:color w:val="000000" w:themeColor="text1"/>
        </w:rPr>
        <w:t xml:space="preserve"> cas</w:t>
      </w:r>
      <w:r w:rsidR="00197CA7">
        <w:rPr>
          <w:color w:val="000000" w:themeColor="text1"/>
        </w:rPr>
        <w:t xml:space="preserve"> </w:t>
      </w:r>
      <w:r w:rsidR="006F1029">
        <w:rPr>
          <w:color w:val="000000" w:themeColor="text1"/>
        </w:rPr>
        <w:t>présent</w:t>
      </w:r>
      <w:r w:rsidRPr="00166D84">
        <w:rPr>
          <w:color w:val="000000" w:themeColor="text1"/>
        </w:rPr>
        <w:t>, 50 mètres est cohérent). Sur cette zone de 50 mètres, seules 2 parcelles sont partiellement concernées : ZN</w:t>
      </w:r>
      <w:r w:rsidR="00B0798C">
        <w:rPr>
          <w:color w:val="000000" w:themeColor="text1"/>
        </w:rPr>
        <w:t xml:space="preserve"> </w:t>
      </w:r>
      <w:r w:rsidRPr="00166D84">
        <w:rPr>
          <w:color w:val="000000" w:themeColor="text1"/>
        </w:rPr>
        <w:t>170 et ZM</w:t>
      </w:r>
      <w:r w:rsidR="00B0798C">
        <w:rPr>
          <w:color w:val="000000" w:themeColor="text1"/>
        </w:rPr>
        <w:t xml:space="preserve"> </w:t>
      </w:r>
      <w:r w:rsidRPr="00166D84">
        <w:rPr>
          <w:color w:val="000000" w:themeColor="text1"/>
        </w:rPr>
        <w:t>117 (la parcelle ZN</w:t>
      </w:r>
      <w:r w:rsidR="00B0798C">
        <w:rPr>
          <w:color w:val="000000" w:themeColor="text1"/>
        </w:rPr>
        <w:t xml:space="preserve"> </w:t>
      </w:r>
      <w:r w:rsidRPr="00166D84">
        <w:rPr>
          <w:color w:val="000000" w:themeColor="text1"/>
        </w:rPr>
        <w:t>173 est spécifique au transformateur électrique, les parcelles au nord de la route sont hors zone des 50m). Dès lors, une étude par parcelle ne semble pas pertinente.</w:t>
      </w:r>
    </w:p>
    <w:p w14:paraId="2844FFC6" w14:textId="53074242" w:rsidR="00200670" w:rsidRDefault="00200670" w:rsidP="00166D84">
      <w:pPr>
        <w:jc w:val="both"/>
        <w:rPr>
          <w:color w:val="000000" w:themeColor="text1"/>
        </w:rPr>
      </w:pPr>
      <w:r>
        <w:rPr>
          <w:color w:val="000000" w:themeColor="text1"/>
        </w:rPr>
        <w:tab/>
        <w:t xml:space="preserve">Enfin, à une observation complémentaire d’un exploitant qui </w:t>
      </w:r>
      <w:r w:rsidR="001D1B2D">
        <w:rPr>
          <w:color w:val="000000" w:themeColor="text1"/>
        </w:rPr>
        <w:t>évoquait l’hypothèse de l</w:t>
      </w:r>
      <w:r w:rsidR="00765F2C">
        <w:rPr>
          <w:color w:val="000000" w:themeColor="text1"/>
        </w:rPr>
        <w:t>a</w:t>
      </w:r>
      <w:r w:rsidR="001D1B2D">
        <w:rPr>
          <w:color w:val="000000" w:themeColor="text1"/>
        </w:rPr>
        <w:t xml:space="preserve"> rédaction d’un cahier des charges qui permettrait l’adaptation des contraintes des servitudes d’utilité publique </w:t>
      </w:r>
      <w:r w:rsidR="00765F2C">
        <w:rPr>
          <w:color w:val="000000" w:themeColor="text1"/>
        </w:rPr>
        <w:t xml:space="preserve">aux caractéristiques propres de chaque parcelle et aux modes de gestion agricole mis en œuvre, l’ARS répond </w:t>
      </w:r>
      <w:r w:rsidR="00765F2C" w:rsidRPr="00B0798C">
        <w:rPr>
          <w:color w:val="000000" w:themeColor="text1"/>
        </w:rPr>
        <w:t xml:space="preserve">que </w:t>
      </w:r>
      <w:r w:rsidR="00B0798C" w:rsidRPr="00B0798C">
        <w:rPr>
          <w:color w:val="000000" w:themeColor="text1"/>
        </w:rPr>
        <w:t>p</w:t>
      </w:r>
      <w:r w:rsidR="00765F2C" w:rsidRPr="00B0798C">
        <w:rPr>
          <w:color w:val="000000" w:themeColor="text1"/>
        </w:rPr>
        <w:t>ar définition les arrêtés préfectoraux de DUP et autorisation réglementent. Ils ne peuvent renvoyer à des conventions</w:t>
      </w:r>
      <w:r w:rsidR="00E70ECA">
        <w:rPr>
          <w:color w:val="000000" w:themeColor="text1"/>
        </w:rPr>
        <w:t xml:space="preserve"> ou</w:t>
      </w:r>
      <w:r w:rsidR="00765F2C" w:rsidRPr="00B0798C">
        <w:rPr>
          <w:color w:val="000000" w:themeColor="text1"/>
        </w:rPr>
        <w:t xml:space="preserve"> cahiers des charge</w:t>
      </w:r>
      <w:r w:rsidR="00E70ECA">
        <w:rPr>
          <w:color w:val="000000" w:themeColor="text1"/>
        </w:rPr>
        <w:t>s</w:t>
      </w:r>
      <w:r w:rsidR="00765F2C" w:rsidRPr="00B0798C">
        <w:rPr>
          <w:color w:val="000000" w:themeColor="text1"/>
        </w:rPr>
        <w:t xml:space="preserve"> existants ou ultérieurs non prévus réglementairement. Il n’est pas possible d’avoir des servitudes mouvantes ou variables. Si des ajustements sont nécessaires, il faut prendre un arrêté modificatif, après nouvelle enquête publique (à causes des servitudes). </w:t>
      </w:r>
    </w:p>
    <w:p w14:paraId="36245222" w14:textId="77777777" w:rsidR="00BB7B15" w:rsidRDefault="00BB7B15" w:rsidP="00166D84">
      <w:pPr>
        <w:jc w:val="both"/>
        <w:rPr>
          <w:color w:val="000000" w:themeColor="text1"/>
        </w:rPr>
      </w:pPr>
    </w:p>
    <w:p w14:paraId="1B73D6E6" w14:textId="63E5D76C" w:rsidR="00BB7B15" w:rsidRDefault="00BB7B15" w:rsidP="00166D84">
      <w:pPr>
        <w:jc w:val="both"/>
        <w:rPr>
          <w:color w:val="000000" w:themeColor="text1"/>
        </w:rPr>
      </w:pPr>
      <w:r>
        <w:rPr>
          <w:color w:val="000000" w:themeColor="text1"/>
        </w:rPr>
        <w:tab/>
        <w:t>A ces différentes observations, j’avais moi-même ajouté quelques considérations supplémentaires.</w:t>
      </w:r>
    </w:p>
    <w:p w14:paraId="376C771F" w14:textId="48E4831C" w:rsidR="00856593" w:rsidRPr="00856593" w:rsidRDefault="00BF5BE9" w:rsidP="00A94605">
      <w:pPr>
        <w:jc w:val="both"/>
        <w:rPr>
          <w:color w:val="000000" w:themeColor="text1"/>
        </w:rPr>
      </w:pPr>
      <w:r>
        <w:rPr>
          <w:color w:val="000000" w:themeColor="text1"/>
        </w:rPr>
        <w:tab/>
      </w:r>
      <w:r>
        <w:rPr>
          <w:color w:val="000000" w:themeColor="text1"/>
        </w:rPr>
        <w:sym w:font="Wingdings" w:char="F046"/>
      </w:r>
      <w:r w:rsidR="00DA2726">
        <w:rPr>
          <w:color w:val="000000" w:themeColor="text1"/>
        </w:rPr>
        <w:t xml:space="preserve"> </w:t>
      </w:r>
      <w:r w:rsidR="00A94605">
        <w:rPr>
          <w:color w:val="000000" w:themeColor="text1"/>
        </w:rPr>
        <w:t xml:space="preserve">L’ARS m’a confirmé que si le </w:t>
      </w:r>
      <w:r w:rsidR="00E86CFE">
        <w:rPr>
          <w:color w:val="000000" w:themeColor="text1"/>
        </w:rPr>
        <w:t>bureau d’études G2H avait, le premier, émis de</w:t>
      </w:r>
      <w:r w:rsidR="00917910">
        <w:rPr>
          <w:color w:val="000000" w:themeColor="text1"/>
        </w:rPr>
        <w:t>s propositions</w:t>
      </w:r>
      <w:r w:rsidR="00E86CFE">
        <w:rPr>
          <w:color w:val="000000" w:themeColor="text1"/>
        </w:rPr>
        <w:t xml:space="preserve"> de périmètre</w:t>
      </w:r>
      <w:r w:rsidR="00917910">
        <w:rPr>
          <w:color w:val="000000" w:themeColor="text1"/>
        </w:rPr>
        <w:t>s</w:t>
      </w:r>
      <w:r w:rsidR="00E86CFE">
        <w:rPr>
          <w:color w:val="000000" w:themeColor="text1"/>
        </w:rPr>
        <w:t xml:space="preserve"> de protection, c’est bien sur celles d</w:t>
      </w:r>
      <w:r w:rsidR="00917910">
        <w:rPr>
          <w:color w:val="000000" w:themeColor="text1"/>
        </w:rPr>
        <w:t xml:space="preserve">e </w:t>
      </w:r>
      <w:r w:rsidR="00E86CFE">
        <w:rPr>
          <w:color w:val="000000" w:themeColor="text1"/>
        </w:rPr>
        <w:t>l’</w:t>
      </w:r>
      <w:r w:rsidR="00917910">
        <w:rPr>
          <w:color w:val="000000" w:themeColor="text1"/>
        </w:rPr>
        <w:t>hydrogéologue</w:t>
      </w:r>
      <w:r w:rsidR="00E86CFE">
        <w:rPr>
          <w:color w:val="000000" w:themeColor="text1"/>
        </w:rPr>
        <w:t xml:space="preserve"> agréé que s’appuie l’ARS pour </w:t>
      </w:r>
      <w:r w:rsidR="00917910">
        <w:rPr>
          <w:color w:val="000000" w:themeColor="text1"/>
        </w:rPr>
        <w:t xml:space="preserve">les fixer définitivement, sans pour autant d’ailleurs nécessairement retenir la totalité des suggestions de ce dernier. En ce sens, les propositions de l’hydrogéologue formulées dans son avis de février 2020 sont </w:t>
      </w:r>
      <w:r w:rsidR="009904D3">
        <w:rPr>
          <w:color w:val="000000" w:themeColor="text1"/>
        </w:rPr>
        <w:t>plus larges que celles que l’ARS entend finalement prescrire.</w:t>
      </w:r>
    </w:p>
    <w:p w14:paraId="28A7E5A4" w14:textId="5722A9FD" w:rsidR="00856593" w:rsidRDefault="00856593" w:rsidP="00DA2726">
      <w:pPr>
        <w:jc w:val="both"/>
        <w:rPr>
          <w:color w:val="000000" w:themeColor="text1"/>
        </w:rPr>
      </w:pPr>
    </w:p>
    <w:p w14:paraId="1ADEF4E0" w14:textId="5D3F266D" w:rsidR="0036490E" w:rsidRPr="0036490E" w:rsidRDefault="00234039" w:rsidP="0036490E">
      <w:pPr>
        <w:jc w:val="both"/>
        <w:rPr>
          <w:b/>
          <w:bCs/>
          <w:color w:val="000000" w:themeColor="text1"/>
        </w:rPr>
      </w:pPr>
      <w:r>
        <w:rPr>
          <w:color w:val="000000" w:themeColor="text1"/>
        </w:rPr>
        <w:tab/>
      </w:r>
      <w:r w:rsidR="009904D3">
        <w:rPr>
          <w:color w:val="000000" w:themeColor="text1"/>
        </w:rPr>
        <w:sym w:font="Wingdings" w:char="F046"/>
      </w:r>
      <w:r w:rsidR="009904D3">
        <w:rPr>
          <w:color w:val="000000" w:themeColor="text1"/>
        </w:rPr>
        <w:t xml:space="preserve"> </w:t>
      </w:r>
      <w:r w:rsidR="0036490E">
        <w:rPr>
          <w:color w:val="000000" w:themeColor="text1"/>
        </w:rPr>
        <w:t xml:space="preserve">J’ai également interrogé le SMAEP </w:t>
      </w:r>
      <w:proofErr w:type="spellStart"/>
      <w:r w:rsidR="0036490E">
        <w:rPr>
          <w:color w:val="000000" w:themeColor="text1"/>
        </w:rPr>
        <w:t>Damona</w:t>
      </w:r>
      <w:proofErr w:type="spellEnd"/>
      <w:r w:rsidR="0036490E">
        <w:rPr>
          <w:color w:val="000000" w:themeColor="text1"/>
        </w:rPr>
        <w:t xml:space="preserve"> sur l’exist</w:t>
      </w:r>
      <w:r w:rsidR="00E70ECA">
        <w:rPr>
          <w:color w:val="000000" w:themeColor="text1"/>
        </w:rPr>
        <w:t xml:space="preserve">ence </w:t>
      </w:r>
      <w:r w:rsidR="0036490E">
        <w:rPr>
          <w:color w:val="000000" w:themeColor="text1"/>
        </w:rPr>
        <w:t xml:space="preserve">ou non de compensations </w:t>
      </w:r>
      <w:r w:rsidR="00E70ECA">
        <w:rPr>
          <w:color w:val="000000" w:themeColor="text1"/>
        </w:rPr>
        <w:t>financière</w:t>
      </w:r>
      <w:r w:rsidR="009904D3">
        <w:rPr>
          <w:color w:val="000000" w:themeColor="text1"/>
        </w:rPr>
        <w:t xml:space="preserve">s au bénéfice des </w:t>
      </w:r>
      <w:r w:rsidR="001A7F3D">
        <w:rPr>
          <w:color w:val="000000" w:themeColor="text1"/>
        </w:rPr>
        <w:t>propriétaires de terrains grevés de nouvelles servitudes d’utilité publique</w:t>
      </w:r>
      <w:r w:rsidR="00B276D9">
        <w:rPr>
          <w:color w:val="000000" w:themeColor="text1"/>
        </w:rPr>
        <w:t xml:space="preserve"> dans le cadre d’un périmètre de protection rapprochée</w:t>
      </w:r>
      <w:r w:rsidR="001A7F3D">
        <w:rPr>
          <w:color w:val="000000" w:themeColor="text1"/>
        </w:rPr>
        <w:t xml:space="preserve">. La réponse est </w:t>
      </w:r>
      <w:r w:rsidR="00B276D9">
        <w:rPr>
          <w:color w:val="000000" w:themeColor="text1"/>
        </w:rPr>
        <w:t xml:space="preserve">qu’il </w:t>
      </w:r>
      <w:r w:rsidR="00B276D9" w:rsidRPr="00B276D9">
        <w:rPr>
          <w:color w:val="000000" w:themeColor="text1"/>
        </w:rPr>
        <w:t>n’en existe</w:t>
      </w:r>
      <w:r w:rsidR="0036490E" w:rsidRPr="00B276D9">
        <w:rPr>
          <w:color w:val="000000" w:themeColor="text1"/>
        </w:rPr>
        <w:t xml:space="preserve"> pas dans le périmètre actuel de responsabilité du SMAEP DAMONA</w:t>
      </w:r>
      <w:r w:rsidR="00B276D9" w:rsidRPr="00B276D9">
        <w:rPr>
          <w:color w:val="000000" w:themeColor="text1"/>
        </w:rPr>
        <w:t>.</w:t>
      </w:r>
      <w:r w:rsidR="0036490E" w:rsidRPr="00B276D9">
        <w:rPr>
          <w:color w:val="000000" w:themeColor="text1"/>
        </w:rPr>
        <w:t xml:space="preserve"> </w:t>
      </w:r>
    </w:p>
    <w:p w14:paraId="435EFB8B" w14:textId="77777777" w:rsidR="00BF5BE9" w:rsidRPr="00C52E39" w:rsidRDefault="00BF5BE9" w:rsidP="00166D84">
      <w:pPr>
        <w:jc w:val="both"/>
        <w:rPr>
          <w:color w:val="000000" w:themeColor="text1"/>
        </w:rPr>
      </w:pPr>
    </w:p>
    <w:p w14:paraId="075BEAA0" w14:textId="577DA86C" w:rsidR="002B4560" w:rsidRDefault="00BF5BE9" w:rsidP="002B4560">
      <w:pPr>
        <w:jc w:val="both"/>
        <w:rPr>
          <w:color w:val="000000" w:themeColor="text1"/>
        </w:rPr>
      </w:pPr>
      <w:r w:rsidRPr="00C52E39">
        <w:rPr>
          <w:color w:val="000000" w:themeColor="text1"/>
        </w:rPr>
        <w:tab/>
      </w:r>
      <w:r w:rsidRPr="00C52E39">
        <w:rPr>
          <w:color w:val="000000" w:themeColor="text1"/>
        </w:rPr>
        <w:sym w:font="Wingdings" w:char="F046"/>
      </w:r>
      <w:r w:rsidRPr="00C52E39">
        <w:rPr>
          <w:color w:val="000000" w:themeColor="text1"/>
        </w:rPr>
        <w:t xml:space="preserve"> S’agissant enfin du périmètre de protection éloignée, </w:t>
      </w:r>
      <w:r w:rsidR="009A541C" w:rsidRPr="00C52E39">
        <w:rPr>
          <w:color w:val="000000" w:themeColor="text1"/>
        </w:rPr>
        <w:t>j’avais relevé que l</w:t>
      </w:r>
      <w:r w:rsidR="002B4560" w:rsidRPr="00C52E39">
        <w:rPr>
          <w:color w:val="000000" w:themeColor="text1"/>
        </w:rPr>
        <w:t>a carte proposée par l’hydrogéologue agréé (page finale de son rapport), à échelle relativement petite, détermin</w:t>
      </w:r>
      <w:r w:rsidR="009A541C" w:rsidRPr="00C52E39">
        <w:rPr>
          <w:color w:val="000000" w:themeColor="text1"/>
        </w:rPr>
        <w:t>ait</w:t>
      </w:r>
      <w:r w:rsidR="002B4560" w:rsidRPr="00C52E39">
        <w:rPr>
          <w:color w:val="000000" w:themeColor="text1"/>
        </w:rPr>
        <w:t xml:space="preserve"> une vaste superficie couvrant les territoires des communes de Fontenay-en-Parisis, Mareil-en-France, Châtenay-en-France, Joigny-sous-Bois et Épinay-Champlâtreux, </w:t>
      </w:r>
      <w:r w:rsidR="009A541C" w:rsidRPr="00C52E39">
        <w:rPr>
          <w:color w:val="000000" w:themeColor="text1"/>
        </w:rPr>
        <w:t xml:space="preserve">en prenant </w:t>
      </w:r>
      <w:r w:rsidR="002B4560" w:rsidRPr="00C52E39">
        <w:rPr>
          <w:color w:val="000000" w:themeColor="text1"/>
        </w:rPr>
        <w:t xml:space="preserve"> appui, à l’Est, au Sud et à l’Ouest, sur des tracés de voies de circulation ou de délimitations communales (avec Le Mesnil-Aubry); mais au Nord, et notamment dans la traversée Ouest-Est du territoire de Joigny-sous-Bois, le tracé </w:t>
      </w:r>
      <w:r w:rsidR="00C52E39" w:rsidRPr="00C52E39">
        <w:rPr>
          <w:color w:val="000000" w:themeColor="text1"/>
        </w:rPr>
        <w:t>paraissait</w:t>
      </w:r>
      <w:r w:rsidR="002B4560" w:rsidRPr="00C52E39">
        <w:rPr>
          <w:color w:val="000000" w:themeColor="text1"/>
        </w:rPr>
        <w:t xml:space="preserve"> plus « artificiel »</w:t>
      </w:r>
      <w:r w:rsidR="00C52E39">
        <w:rPr>
          <w:color w:val="000000" w:themeColor="text1"/>
        </w:rPr>
        <w:t xml:space="preserve"> et nécessitait vraisemblablement une </w:t>
      </w:r>
      <w:r w:rsidR="00E41D34">
        <w:rPr>
          <w:color w:val="000000" w:themeColor="text1"/>
        </w:rPr>
        <w:t>carte à plus grande échelle.</w:t>
      </w:r>
    </w:p>
    <w:p w14:paraId="1CCB57F1" w14:textId="416793E9" w:rsidR="00E41D34" w:rsidRPr="00765E04" w:rsidRDefault="00E41D34" w:rsidP="002B4560">
      <w:pPr>
        <w:jc w:val="both"/>
        <w:rPr>
          <w:color w:val="000000" w:themeColor="text1"/>
        </w:rPr>
      </w:pPr>
      <w:r>
        <w:rPr>
          <w:color w:val="000000" w:themeColor="text1"/>
        </w:rPr>
        <w:tab/>
        <w:t xml:space="preserve">La réponse de l’ARS est qu’une carte au plus grand </w:t>
      </w:r>
      <w:r w:rsidR="007C3A01">
        <w:rPr>
          <w:color w:val="000000" w:themeColor="text1"/>
        </w:rPr>
        <w:t xml:space="preserve">format sera annexée à l’arrêté préfectoral. Si </w:t>
      </w:r>
      <w:r w:rsidR="00765E04">
        <w:rPr>
          <w:color w:val="000000" w:themeColor="text1"/>
        </w:rPr>
        <w:t>nécessaire</w:t>
      </w:r>
      <w:r w:rsidR="007C3A01">
        <w:rPr>
          <w:color w:val="000000" w:themeColor="text1"/>
        </w:rPr>
        <w:t xml:space="preserve"> un zoom sur </w:t>
      </w:r>
      <w:r w:rsidR="007C3A01" w:rsidRPr="00765E04">
        <w:rPr>
          <w:color w:val="000000" w:themeColor="text1"/>
        </w:rPr>
        <w:t>la zone Nord du PPE sera effectué.</w:t>
      </w:r>
    </w:p>
    <w:p w14:paraId="077440DE" w14:textId="0AB32EAC" w:rsidR="00234039" w:rsidRPr="00234039" w:rsidRDefault="005F23DB" w:rsidP="00234039">
      <w:pPr>
        <w:jc w:val="both"/>
        <w:rPr>
          <w:b/>
          <w:bCs/>
          <w:color w:val="000000" w:themeColor="text1"/>
        </w:rPr>
      </w:pPr>
      <w:r w:rsidRPr="00765E04">
        <w:rPr>
          <w:color w:val="000000" w:themeColor="text1"/>
        </w:rPr>
        <w:tab/>
        <w:t>Par ailleurs, l’ARS a confirmé que si le</w:t>
      </w:r>
      <w:r w:rsidR="00765E04" w:rsidRPr="00765E04">
        <w:rPr>
          <w:color w:val="000000" w:themeColor="text1"/>
        </w:rPr>
        <w:t xml:space="preserve">s </w:t>
      </w:r>
      <w:r w:rsidRPr="00765E04">
        <w:rPr>
          <w:color w:val="000000" w:themeColor="text1"/>
        </w:rPr>
        <w:t>prescriptions du PPE sont obligatoires, e</w:t>
      </w:r>
      <w:r w:rsidR="00234039" w:rsidRPr="00234039">
        <w:rPr>
          <w:color w:val="000000" w:themeColor="text1"/>
        </w:rPr>
        <w:t>l</w:t>
      </w:r>
      <w:r w:rsidR="00135802">
        <w:rPr>
          <w:color w:val="000000" w:themeColor="text1"/>
        </w:rPr>
        <w:t>l</w:t>
      </w:r>
      <w:r w:rsidR="00234039" w:rsidRPr="00234039">
        <w:rPr>
          <w:color w:val="000000" w:themeColor="text1"/>
        </w:rPr>
        <w:t>es réglementent, mais ne peuvent pas interdire les activités.</w:t>
      </w:r>
    </w:p>
    <w:p w14:paraId="40E0B458" w14:textId="11E940E5" w:rsidR="00BF5BE9" w:rsidRDefault="00BF5BE9" w:rsidP="00166D84">
      <w:pPr>
        <w:jc w:val="both"/>
        <w:rPr>
          <w:color w:val="000000" w:themeColor="text1"/>
        </w:rPr>
      </w:pPr>
    </w:p>
    <w:p w14:paraId="46279F16" w14:textId="77777777" w:rsidR="008D0902" w:rsidRDefault="002B4560" w:rsidP="008D0902">
      <w:pPr>
        <w:jc w:val="both"/>
        <w:rPr>
          <w:color w:val="000000" w:themeColor="text1"/>
        </w:rPr>
      </w:pPr>
      <w:r>
        <w:rPr>
          <w:color w:val="000000" w:themeColor="text1"/>
        </w:rPr>
        <w:tab/>
      </w:r>
    </w:p>
    <w:p w14:paraId="790EF185" w14:textId="7D69E2C5" w:rsidR="008D0902" w:rsidRDefault="008D0902" w:rsidP="008D0902">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lastRenderedPageBreak/>
        <w:tab/>
      </w:r>
      <w:r>
        <w:rPr>
          <w:color w:val="000000" w:themeColor="text1"/>
        </w:rPr>
        <w:tab/>
        <w:t>D4.3. Avis du commissaire enquêteur.</w:t>
      </w:r>
    </w:p>
    <w:p w14:paraId="65A6578F" w14:textId="4D54760C" w:rsidR="002B4560" w:rsidRPr="00166D84" w:rsidRDefault="002B4560" w:rsidP="00166D84">
      <w:pPr>
        <w:jc w:val="both"/>
        <w:rPr>
          <w:color w:val="000000" w:themeColor="text1"/>
        </w:rPr>
      </w:pPr>
    </w:p>
    <w:p w14:paraId="3EE37F9C" w14:textId="77777777" w:rsidR="003007D6" w:rsidRDefault="003007D6" w:rsidP="00DA6CE3">
      <w:pPr>
        <w:jc w:val="both"/>
        <w:rPr>
          <w:color w:val="000000" w:themeColor="text1"/>
        </w:rPr>
      </w:pPr>
    </w:p>
    <w:p w14:paraId="38C0A0DE" w14:textId="77777777" w:rsidR="00344DB3" w:rsidRDefault="00344DB3" w:rsidP="00DA6CE3">
      <w:pPr>
        <w:shd w:val="clear" w:color="auto" w:fill="FBE4D5" w:themeFill="accent2" w:themeFillTint="33"/>
        <w:jc w:val="both"/>
        <w:rPr>
          <w:color w:val="000000" w:themeColor="text1"/>
        </w:rPr>
      </w:pPr>
      <w:r>
        <w:rPr>
          <w:color w:val="000000" w:themeColor="text1"/>
        </w:rPr>
        <w:tab/>
        <w:t>En conclusion :</w:t>
      </w:r>
    </w:p>
    <w:p w14:paraId="50E83AE4" w14:textId="7E992FDD" w:rsidR="00344DB3" w:rsidRDefault="00344DB3" w:rsidP="00DA6CE3">
      <w:pPr>
        <w:shd w:val="clear" w:color="auto" w:fill="FBE4D5" w:themeFill="accent2" w:themeFillTint="33"/>
        <w:jc w:val="both"/>
        <w:rPr>
          <w:color w:val="000000" w:themeColor="text1"/>
        </w:rPr>
      </w:pPr>
      <w:r>
        <w:rPr>
          <w:color w:val="000000" w:themeColor="text1"/>
        </w:rPr>
        <w:tab/>
      </w:r>
      <w:r w:rsidRPr="00135802">
        <w:rPr>
          <w:color w:val="000000" w:themeColor="text1"/>
          <w:u w:val="single"/>
        </w:rPr>
        <w:t>Je rappelle</w:t>
      </w:r>
      <w:r>
        <w:rPr>
          <w:color w:val="000000" w:themeColor="text1"/>
        </w:rPr>
        <w:t xml:space="preserve"> les observations que j’ai formulées ci-dessus au paragraphe </w:t>
      </w:r>
      <w:r w:rsidR="00345DF5">
        <w:rPr>
          <w:color w:val="000000" w:themeColor="text1"/>
        </w:rPr>
        <w:t>D2.</w:t>
      </w:r>
      <w:r w:rsidR="00C1771B">
        <w:rPr>
          <w:color w:val="000000" w:themeColor="text1"/>
        </w:rPr>
        <w:t xml:space="preserve"> </w:t>
      </w:r>
      <w:proofErr w:type="gramStart"/>
      <w:r>
        <w:rPr>
          <w:color w:val="000000" w:themeColor="text1"/>
        </w:rPr>
        <w:t>quant</w:t>
      </w:r>
      <w:proofErr w:type="gramEnd"/>
      <w:r>
        <w:rPr>
          <w:color w:val="000000" w:themeColor="text1"/>
        </w:rPr>
        <w:t xml:space="preserve"> au déroulé de cette enquête publique.</w:t>
      </w:r>
    </w:p>
    <w:p w14:paraId="1E95D2AB" w14:textId="2ACE049F" w:rsidR="005E2D33" w:rsidRDefault="005E2D33" w:rsidP="00DA6CE3">
      <w:pPr>
        <w:shd w:val="clear" w:color="auto" w:fill="FBE4D5" w:themeFill="accent2" w:themeFillTint="33"/>
        <w:jc w:val="both"/>
        <w:rPr>
          <w:color w:val="000000" w:themeColor="text1"/>
        </w:rPr>
      </w:pPr>
      <w:r>
        <w:rPr>
          <w:color w:val="000000" w:themeColor="text1"/>
        </w:rPr>
        <w:tab/>
      </w:r>
      <w:r w:rsidRPr="005F799E">
        <w:rPr>
          <w:color w:val="000000" w:themeColor="text1"/>
          <w:u w:val="single"/>
        </w:rPr>
        <w:t xml:space="preserve">Je </w:t>
      </w:r>
      <w:r w:rsidR="00D5374E" w:rsidRPr="005F799E">
        <w:rPr>
          <w:color w:val="000000" w:themeColor="text1"/>
          <w:u w:val="single"/>
        </w:rPr>
        <w:t>souligne</w:t>
      </w:r>
      <w:r w:rsidR="00D5374E">
        <w:rPr>
          <w:color w:val="000000" w:themeColor="text1"/>
        </w:rPr>
        <w:t xml:space="preserve"> </w:t>
      </w:r>
      <w:r w:rsidR="005F799E">
        <w:rPr>
          <w:color w:val="000000" w:themeColor="text1"/>
        </w:rPr>
        <w:t xml:space="preserve">le caractère impératif, tel que </w:t>
      </w:r>
      <w:r w:rsidR="004452C5">
        <w:rPr>
          <w:color w:val="000000" w:themeColor="text1"/>
        </w:rPr>
        <w:t xml:space="preserve">le prévoit la loi, de </w:t>
      </w:r>
      <w:r w:rsidR="00D5374E">
        <w:rPr>
          <w:color w:val="000000" w:themeColor="text1"/>
        </w:rPr>
        <w:t>l’instauration de périmètres de protection</w:t>
      </w:r>
      <w:r w:rsidR="005F799E">
        <w:rPr>
          <w:color w:val="000000" w:themeColor="text1"/>
        </w:rPr>
        <w:t xml:space="preserve">, </w:t>
      </w:r>
      <w:r w:rsidR="00A21E77">
        <w:rPr>
          <w:color w:val="000000" w:themeColor="text1"/>
        </w:rPr>
        <w:t>en particulier</w:t>
      </w:r>
      <w:r w:rsidR="005F799E">
        <w:rPr>
          <w:color w:val="000000" w:themeColor="text1"/>
        </w:rPr>
        <w:t xml:space="preserve"> rapprochée,</w:t>
      </w:r>
      <w:r w:rsidR="00A21E77">
        <w:rPr>
          <w:color w:val="000000" w:themeColor="text1"/>
        </w:rPr>
        <w:t xml:space="preserve"> pour prévenir tout risque de pollution</w:t>
      </w:r>
      <w:r w:rsidR="00C57C33">
        <w:rPr>
          <w:color w:val="000000" w:themeColor="text1"/>
        </w:rPr>
        <w:t xml:space="preserve"> en particulier d’origine bactérienne.</w:t>
      </w:r>
    </w:p>
    <w:p w14:paraId="04DC90FF" w14:textId="0F047E1E" w:rsidR="0092539C" w:rsidRDefault="0092539C" w:rsidP="00DA6CE3">
      <w:pPr>
        <w:shd w:val="clear" w:color="auto" w:fill="FBE4D5" w:themeFill="accent2" w:themeFillTint="33"/>
        <w:jc w:val="both"/>
        <w:rPr>
          <w:color w:val="000000" w:themeColor="text1"/>
        </w:rPr>
      </w:pPr>
      <w:r>
        <w:rPr>
          <w:color w:val="000000" w:themeColor="text1"/>
        </w:rPr>
        <w:tab/>
      </w:r>
      <w:r w:rsidR="0051502F" w:rsidRPr="00135802">
        <w:rPr>
          <w:color w:val="000000" w:themeColor="text1"/>
          <w:u w:val="single"/>
        </w:rPr>
        <w:t>Je prends acte</w:t>
      </w:r>
      <w:r w:rsidR="0051502F">
        <w:rPr>
          <w:color w:val="000000" w:themeColor="text1"/>
        </w:rPr>
        <w:t xml:space="preserve"> du fait que l’arrêté </w:t>
      </w:r>
      <w:r w:rsidR="00C7382C">
        <w:rPr>
          <w:color w:val="000000" w:themeColor="text1"/>
        </w:rPr>
        <w:t>préfectoral</w:t>
      </w:r>
      <w:r w:rsidR="0051502F">
        <w:rPr>
          <w:color w:val="000000" w:themeColor="text1"/>
        </w:rPr>
        <w:t xml:space="preserve"> 2023-17420 </w:t>
      </w:r>
      <w:r w:rsidR="00C7382C">
        <w:rPr>
          <w:color w:val="000000" w:themeColor="text1"/>
        </w:rPr>
        <w:t xml:space="preserve">du 11 septembre 2023 a </w:t>
      </w:r>
      <w:r w:rsidR="00014733">
        <w:rPr>
          <w:color w:val="000000" w:themeColor="text1"/>
        </w:rPr>
        <w:t>mentionné comme</w:t>
      </w:r>
      <w:r w:rsidR="00C7382C">
        <w:rPr>
          <w:color w:val="000000" w:themeColor="text1"/>
        </w:rPr>
        <w:t xml:space="preserve"> deuxième pilier de l’enquête publique unique </w:t>
      </w:r>
      <w:r w:rsidR="00C23EB2">
        <w:rPr>
          <w:color w:val="000000" w:themeColor="text1"/>
        </w:rPr>
        <w:t xml:space="preserve">« l’instauration de périmètres de </w:t>
      </w:r>
      <w:r w:rsidR="00C33A86">
        <w:rPr>
          <w:color w:val="000000" w:themeColor="text1"/>
        </w:rPr>
        <w:t>protection</w:t>
      </w:r>
      <w:r w:rsidR="00C23EB2">
        <w:rPr>
          <w:color w:val="000000" w:themeColor="text1"/>
        </w:rPr>
        <w:t xml:space="preserve"> de captage et de</w:t>
      </w:r>
      <w:r w:rsidR="00C33A86">
        <w:rPr>
          <w:color w:val="000000" w:themeColor="text1"/>
        </w:rPr>
        <w:t xml:space="preserve"> servitudes d’utilité publique » </w:t>
      </w:r>
      <w:r w:rsidR="00014733">
        <w:rPr>
          <w:color w:val="000000" w:themeColor="text1"/>
        </w:rPr>
        <w:t xml:space="preserve">sans employer pour autant le terme </w:t>
      </w:r>
      <w:r w:rsidR="00CF1200">
        <w:rPr>
          <w:color w:val="000000" w:themeColor="text1"/>
        </w:rPr>
        <w:t>d</w:t>
      </w:r>
      <w:proofErr w:type="gramStart"/>
      <w:r w:rsidR="00CF1200">
        <w:rPr>
          <w:color w:val="000000" w:themeColor="text1"/>
        </w:rPr>
        <w:t>’«</w:t>
      </w:r>
      <w:proofErr w:type="gramEnd"/>
      <w:r w:rsidR="00014733">
        <w:rPr>
          <w:color w:val="000000" w:themeColor="text1"/>
        </w:rPr>
        <w:t> enquête parcellaire »</w:t>
      </w:r>
      <w:r w:rsidR="006606C8">
        <w:rPr>
          <w:color w:val="000000" w:themeColor="text1"/>
        </w:rPr>
        <w:t xml:space="preserve"> et qu’il n’a d’ailleurs pas prévu de dispositions particulières</w:t>
      </w:r>
      <w:r w:rsidR="00FA0570">
        <w:rPr>
          <w:color w:val="000000" w:themeColor="text1"/>
        </w:rPr>
        <w:t xml:space="preserve"> comme une</w:t>
      </w:r>
      <w:r w:rsidR="006606C8">
        <w:rPr>
          <w:color w:val="000000" w:themeColor="text1"/>
        </w:rPr>
        <w:t xml:space="preserve"> durée distincte </w:t>
      </w:r>
      <w:r w:rsidR="00FA0570">
        <w:rPr>
          <w:color w:val="000000" w:themeColor="text1"/>
        </w:rPr>
        <w:t>de</w:t>
      </w:r>
      <w:r w:rsidR="001F763A">
        <w:rPr>
          <w:color w:val="000000" w:themeColor="text1"/>
        </w:rPr>
        <w:t xml:space="preserve"> celle de</w:t>
      </w:r>
      <w:r w:rsidR="00FA0570">
        <w:rPr>
          <w:color w:val="000000" w:themeColor="text1"/>
        </w:rPr>
        <w:t xml:space="preserve"> l’enquête publique unique ou </w:t>
      </w:r>
      <w:r w:rsidR="00657E40">
        <w:rPr>
          <w:color w:val="000000" w:themeColor="text1"/>
        </w:rPr>
        <w:t xml:space="preserve">la tenue d’un registre propre à une enquête parcellaire. </w:t>
      </w:r>
      <w:r w:rsidR="00E607DE">
        <w:rPr>
          <w:color w:val="000000" w:themeColor="text1"/>
        </w:rPr>
        <w:t>En ce sens</w:t>
      </w:r>
      <w:r w:rsidR="00977129">
        <w:rPr>
          <w:color w:val="000000" w:themeColor="text1"/>
        </w:rPr>
        <w:t xml:space="preserve">, il y a eu application de l’article </w:t>
      </w:r>
      <w:r w:rsidR="00DA0BBA">
        <w:rPr>
          <w:color w:val="000000" w:themeColor="text1"/>
        </w:rPr>
        <w:t xml:space="preserve">R.131-14 du code de l’expropriation pour cause d’utilité publique, et les modalités </w:t>
      </w:r>
      <w:r w:rsidR="002F4CB6">
        <w:rPr>
          <w:color w:val="000000" w:themeColor="text1"/>
        </w:rPr>
        <w:t xml:space="preserve">de l’enquête publique ont pris le pas sur celles de l’enquête parcellaire. </w:t>
      </w:r>
      <w:r w:rsidR="00596662">
        <w:rPr>
          <w:color w:val="000000" w:themeColor="text1"/>
        </w:rPr>
        <w:t>Au demeurant, ces modalités ont été dans l’ensemble respectées par le maître d’ouvrage</w:t>
      </w:r>
      <w:r w:rsidR="00E41CEE">
        <w:rPr>
          <w:color w:val="000000" w:themeColor="text1"/>
        </w:rPr>
        <w:t xml:space="preserve"> et, notamment, les </w:t>
      </w:r>
      <w:r w:rsidR="000F72D5">
        <w:rPr>
          <w:color w:val="000000" w:themeColor="text1"/>
        </w:rPr>
        <w:t>propriétaires</w:t>
      </w:r>
      <w:r w:rsidR="00E41CEE">
        <w:rPr>
          <w:color w:val="000000" w:themeColor="text1"/>
        </w:rPr>
        <w:t xml:space="preserve"> des 1</w:t>
      </w:r>
      <w:r w:rsidR="00AF08A2">
        <w:rPr>
          <w:color w:val="000000" w:themeColor="text1"/>
        </w:rPr>
        <w:t>2</w:t>
      </w:r>
      <w:r w:rsidR="00E41CEE">
        <w:rPr>
          <w:color w:val="000000" w:themeColor="text1"/>
        </w:rPr>
        <w:t xml:space="preserve"> parcelles du cadastre de la commune de </w:t>
      </w:r>
      <w:r w:rsidR="000F72D5">
        <w:rPr>
          <w:color w:val="000000" w:themeColor="text1"/>
        </w:rPr>
        <w:t>F</w:t>
      </w:r>
      <w:r w:rsidR="00E41CEE">
        <w:rPr>
          <w:color w:val="000000" w:themeColor="text1"/>
        </w:rPr>
        <w:t>ontenay-en-Parisis</w:t>
      </w:r>
      <w:r w:rsidR="000F72D5">
        <w:rPr>
          <w:color w:val="000000" w:themeColor="text1"/>
        </w:rPr>
        <w:t xml:space="preserve"> concernées par l’instauration d’un périmètre de protection rapprochée ont été avisés dans des délais satisfaisants et ont pu exprimer, le cas échéant, leurs observations, ce qui a d’ailleurs été le cas pour quatre d’entre eux.</w:t>
      </w:r>
    </w:p>
    <w:p w14:paraId="54CC1043" w14:textId="0C2B3B26" w:rsidR="0096106F" w:rsidRDefault="009E38B5" w:rsidP="0096106F">
      <w:pPr>
        <w:shd w:val="clear" w:color="auto" w:fill="FBE4D5" w:themeFill="accent2" w:themeFillTint="33"/>
        <w:jc w:val="both"/>
        <w:rPr>
          <w:color w:val="000000" w:themeColor="text1"/>
        </w:rPr>
      </w:pPr>
      <w:r>
        <w:rPr>
          <w:color w:val="000000" w:themeColor="text1"/>
        </w:rPr>
        <w:tab/>
      </w:r>
      <w:r w:rsidRPr="007C049E">
        <w:rPr>
          <w:color w:val="000000" w:themeColor="text1"/>
          <w:u w:val="single"/>
        </w:rPr>
        <w:t xml:space="preserve">Je </w:t>
      </w:r>
      <w:r w:rsidRPr="003422BE">
        <w:rPr>
          <w:color w:val="000000" w:themeColor="text1"/>
          <w:u w:val="single"/>
        </w:rPr>
        <w:t>rejoins</w:t>
      </w:r>
      <w:r w:rsidR="003422BE" w:rsidRPr="003422BE">
        <w:rPr>
          <w:color w:val="000000" w:themeColor="text1"/>
          <w:u w:val="single"/>
        </w:rPr>
        <w:t xml:space="preserve"> et partage</w:t>
      </w:r>
      <w:r w:rsidR="003422BE">
        <w:rPr>
          <w:color w:val="000000" w:themeColor="text1"/>
        </w:rPr>
        <w:t xml:space="preserve"> </w:t>
      </w:r>
      <w:r w:rsidR="007C049E">
        <w:rPr>
          <w:color w:val="000000" w:themeColor="text1"/>
        </w:rPr>
        <w:t>plusieurs des préoccupations exprimées par ces derniers qui ont estimé que les documents disponibles dans le dossier d’enquête n</w:t>
      </w:r>
      <w:r w:rsidR="004B542A">
        <w:rPr>
          <w:color w:val="000000" w:themeColor="text1"/>
        </w:rPr>
        <w:t xml:space="preserve">’étaient </w:t>
      </w:r>
      <w:r w:rsidR="002331E2">
        <w:rPr>
          <w:color w:val="000000" w:themeColor="text1"/>
        </w:rPr>
        <w:t>pas d’</w:t>
      </w:r>
      <w:r w:rsidR="007C049E">
        <w:rPr>
          <w:color w:val="000000" w:themeColor="text1"/>
        </w:rPr>
        <w:t xml:space="preserve">une lisibilité simple </w:t>
      </w:r>
      <w:r w:rsidR="004B542A">
        <w:rPr>
          <w:color w:val="000000" w:themeColor="text1"/>
        </w:rPr>
        <w:t xml:space="preserve">quant à la </w:t>
      </w:r>
      <w:r w:rsidR="00C066D9">
        <w:rPr>
          <w:color w:val="000000" w:themeColor="text1"/>
        </w:rPr>
        <w:t>rédaction</w:t>
      </w:r>
      <w:r w:rsidR="004B542A">
        <w:rPr>
          <w:color w:val="000000" w:themeColor="text1"/>
        </w:rPr>
        <w:t xml:space="preserve"> à venir </w:t>
      </w:r>
      <w:r w:rsidR="002331E2">
        <w:rPr>
          <w:color w:val="000000" w:themeColor="text1"/>
        </w:rPr>
        <w:t>du futur arrêté préfectoral fixant les servitudes d’utilité publique</w:t>
      </w:r>
      <w:r w:rsidR="0096106F">
        <w:rPr>
          <w:color w:val="000000" w:themeColor="text1"/>
        </w:rPr>
        <w:t xml:space="preserve">. Si les dispositions propres au </w:t>
      </w:r>
      <w:r w:rsidR="0096106F" w:rsidRPr="0096106F">
        <w:rPr>
          <w:color w:val="000000" w:themeColor="text1"/>
        </w:rPr>
        <w:t>PPR fixe</w:t>
      </w:r>
      <w:r w:rsidR="0096106F">
        <w:rPr>
          <w:color w:val="000000" w:themeColor="text1"/>
        </w:rPr>
        <w:t>nt</w:t>
      </w:r>
      <w:r w:rsidR="0096106F" w:rsidRPr="0096106F">
        <w:rPr>
          <w:color w:val="000000" w:themeColor="text1"/>
        </w:rPr>
        <w:t xml:space="preserve"> des prescriptions strictes, mais logiques, sur toutes sortes d’activités</w:t>
      </w:r>
      <w:r w:rsidR="0096106F">
        <w:rPr>
          <w:color w:val="000000" w:themeColor="text1"/>
        </w:rPr>
        <w:t>,</w:t>
      </w:r>
      <w:r w:rsidR="0096106F" w:rsidRPr="0096106F">
        <w:rPr>
          <w:color w:val="000000" w:themeColor="text1"/>
        </w:rPr>
        <w:t xml:space="preserve"> « travaux, installations, activités, dépôts, ouvrages, aménagement des sols, susceptibles d’entraîner une pollution de nature à rendre l’eau impropre à </w:t>
      </w:r>
      <w:r w:rsidR="000D35C4">
        <w:rPr>
          <w:color w:val="000000" w:themeColor="text1"/>
        </w:rPr>
        <w:t>la</w:t>
      </w:r>
      <w:r w:rsidR="0096106F" w:rsidRPr="0096106F">
        <w:rPr>
          <w:color w:val="000000" w:themeColor="text1"/>
        </w:rPr>
        <w:t xml:space="preserve"> consommation humaine », en pratique,</w:t>
      </w:r>
      <w:r w:rsidR="000D35C4">
        <w:rPr>
          <w:color w:val="000000" w:themeColor="text1"/>
        </w:rPr>
        <w:t xml:space="preserve"> au cas présent</w:t>
      </w:r>
      <w:r w:rsidR="00C27ADA">
        <w:rPr>
          <w:color w:val="000000" w:themeColor="text1"/>
        </w:rPr>
        <w:t>,</w:t>
      </w:r>
      <w:r w:rsidR="00D968A8">
        <w:rPr>
          <w:color w:val="000000" w:themeColor="text1"/>
        </w:rPr>
        <w:t xml:space="preserve"> </w:t>
      </w:r>
      <w:r w:rsidR="0096106F" w:rsidRPr="0096106F">
        <w:rPr>
          <w:color w:val="000000" w:themeColor="text1"/>
        </w:rPr>
        <w:t xml:space="preserve"> le PPR ne couvr</w:t>
      </w:r>
      <w:r w:rsidR="00C27ADA">
        <w:rPr>
          <w:color w:val="000000" w:themeColor="text1"/>
        </w:rPr>
        <w:t>e</w:t>
      </w:r>
      <w:r w:rsidR="0096106F" w:rsidRPr="0096106F">
        <w:rPr>
          <w:color w:val="000000" w:themeColor="text1"/>
        </w:rPr>
        <w:t xml:space="preserve"> que des zones </w:t>
      </w:r>
      <w:r w:rsidR="00C27ADA">
        <w:rPr>
          <w:color w:val="000000" w:themeColor="text1"/>
        </w:rPr>
        <w:t>agricoles (zonage A</w:t>
      </w:r>
      <w:r w:rsidR="0096106F" w:rsidRPr="0096106F">
        <w:rPr>
          <w:color w:val="000000" w:themeColor="text1"/>
        </w:rPr>
        <w:t xml:space="preserve"> au P</w:t>
      </w:r>
      <w:r w:rsidR="00C27ADA">
        <w:rPr>
          <w:color w:val="000000" w:themeColor="text1"/>
        </w:rPr>
        <w:t>LU de Fontenay-en-Parisis)</w:t>
      </w:r>
      <w:r w:rsidR="00B63368">
        <w:rPr>
          <w:color w:val="000000" w:themeColor="text1"/>
        </w:rPr>
        <w:t xml:space="preserve">, </w:t>
      </w:r>
      <w:r w:rsidR="0096106F" w:rsidRPr="0096106F">
        <w:rPr>
          <w:color w:val="000000" w:themeColor="text1"/>
        </w:rPr>
        <w:t>au facteur près du passage de la route départementale susceptible de générer une pollution accidentelle.</w:t>
      </w:r>
      <w:r w:rsidR="00563FE9">
        <w:rPr>
          <w:color w:val="000000" w:themeColor="text1"/>
        </w:rPr>
        <w:t xml:space="preserve"> Il aurait sans doute été plus efficient de montrer de manière plus lisible quelles seraient les </w:t>
      </w:r>
      <w:r w:rsidR="00C2690D">
        <w:rPr>
          <w:color w:val="000000" w:themeColor="text1"/>
        </w:rPr>
        <w:t xml:space="preserve">activités </w:t>
      </w:r>
      <w:r w:rsidR="00F1243F">
        <w:rPr>
          <w:color w:val="000000" w:themeColor="text1"/>
        </w:rPr>
        <w:t xml:space="preserve">agricoles </w:t>
      </w:r>
      <w:r w:rsidR="00C2690D">
        <w:rPr>
          <w:color w:val="000000" w:themeColor="text1"/>
        </w:rPr>
        <w:t>réellement interdites par le futur arrêté préfectoral.</w:t>
      </w:r>
      <w:r w:rsidR="00824E3F">
        <w:rPr>
          <w:color w:val="000000" w:themeColor="text1"/>
        </w:rPr>
        <w:t xml:space="preserve"> Comme illustration des difficultés</w:t>
      </w:r>
      <w:r w:rsidR="00EE3D40">
        <w:rPr>
          <w:color w:val="000000" w:themeColor="text1"/>
        </w:rPr>
        <w:t xml:space="preserve"> à bien comprendre les documents joints, on peut noter que l’annexe au projet de réglementations et </w:t>
      </w:r>
      <w:r w:rsidR="001B3712">
        <w:rPr>
          <w:color w:val="000000" w:themeColor="text1"/>
        </w:rPr>
        <w:t xml:space="preserve">de prescriptions est intitulée « Annexe à l’article 3.3. </w:t>
      </w:r>
      <w:proofErr w:type="gramStart"/>
      <w:r w:rsidR="001B3712">
        <w:rPr>
          <w:color w:val="000000" w:themeColor="text1"/>
        </w:rPr>
        <w:t>du</w:t>
      </w:r>
      <w:proofErr w:type="gramEnd"/>
      <w:r w:rsidR="001B3712">
        <w:rPr>
          <w:color w:val="000000" w:themeColor="text1"/>
        </w:rPr>
        <w:t xml:space="preserve"> projet de prescriptions » </w:t>
      </w:r>
      <w:r w:rsidR="00273FEE">
        <w:rPr>
          <w:color w:val="000000" w:themeColor="text1"/>
        </w:rPr>
        <w:t xml:space="preserve">et ne vise que le périmètre de protection rapprochée, </w:t>
      </w:r>
      <w:r w:rsidR="001019DA">
        <w:rPr>
          <w:color w:val="000000" w:themeColor="text1"/>
        </w:rPr>
        <w:t>et que</w:t>
      </w:r>
      <w:r w:rsidR="00273FEE">
        <w:rPr>
          <w:color w:val="000000" w:themeColor="text1"/>
        </w:rPr>
        <w:t xml:space="preserve"> </w:t>
      </w:r>
      <w:r w:rsidR="00DC2912">
        <w:rPr>
          <w:color w:val="000000" w:themeColor="text1"/>
        </w:rPr>
        <w:t xml:space="preserve">l’article 3.3. </w:t>
      </w:r>
      <w:proofErr w:type="gramStart"/>
      <w:r w:rsidR="00DC2912">
        <w:rPr>
          <w:color w:val="000000" w:themeColor="text1"/>
        </w:rPr>
        <w:t>en</w:t>
      </w:r>
      <w:proofErr w:type="gramEnd"/>
      <w:r w:rsidR="00DC2912">
        <w:rPr>
          <w:color w:val="000000" w:themeColor="text1"/>
        </w:rPr>
        <w:t xml:space="preserve"> question donne les « prescriptions </w:t>
      </w:r>
      <w:r w:rsidR="00143BF4">
        <w:rPr>
          <w:color w:val="000000" w:themeColor="text1"/>
        </w:rPr>
        <w:t xml:space="preserve">concernant les activités industrielles, artisanales, commerciales et assimilées », lesquelles ne sauraient concerner les parcelles </w:t>
      </w:r>
      <w:r w:rsidR="00E614CA">
        <w:rPr>
          <w:color w:val="000000" w:themeColor="text1"/>
        </w:rPr>
        <w:t>du PPR entourant le forage FM3</w:t>
      </w:r>
      <w:r w:rsidR="008822A6">
        <w:rPr>
          <w:color w:val="000000" w:themeColor="text1"/>
        </w:rPr>
        <w:t xml:space="preserve">; </w:t>
      </w:r>
      <w:r w:rsidR="00135802">
        <w:rPr>
          <w:color w:val="000000" w:themeColor="text1"/>
        </w:rPr>
        <w:t xml:space="preserve">alors </w:t>
      </w:r>
      <w:r w:rsidR="00E614CA">
        <w:rPr>
          <w:color w:val="000000" w:themeColor="text1"/>
        </w:rPr>
        <w:t>que les « prescriptions concernant les activités agricoles et assimilées » font</w:t>
      </w:r>
      <w:r w:rsidR="008822A6">
        <w:rPr>
          <w:color w:val="000000" w:themeColor="text1"/>
        </w:rPr>
        <w:t xml:space="preserve"> au contraire</w:t>
      </w:r>
      <w:r w:rsidR="00E614CA">
        <w:rPr>
          <w:color w:val="000000" w:themeColor="text1"/>
        </w:rPr>
        <w:t xml:space="preserve"> l’objet d’un article 3.4.</w:t>
      </w:r>
      <w:r w:rsidR="00F250BF">
        <w:rPr>
          <w:color w:val="000000" w:themeColor="text1"/>
        </w:rPr>
        <w:t xml:space="preserve">. De fait, les exploitants agricoles reçus en permanence n’ont pas caché leur perplexité </w:t>
      </w:r>
      <w:r w:rsidR="00B84D3F">
        <w:rPr>
          <w:color w:val="000000" w:themeColor="text1"/>
        </w:rPr>
        <w:t xml:space="preserve">quant à l’interprétation précise à donner à ces </w:t>
      </w:r>
      <w:r w:rsidR="008822A6">
        <w:rPr>
          <w:color w:val="000000" w:themeColor="text1"/>
        </w:rPr>
        <w:t xml:space="preserve">deux </w:t>
      </w:r>
      <w:r w:rsidR="00B84D3F">
        <w:rPr>
          <w:color w:val="000000" w:themeColor="text1"/>
        </w:rPr>
        <w:t>documents</w:t>
      </w:r>
      <w:r w:rsidR="008822A6">
        <w:rPr>
          <w:color w:val="000000" w:themeColor="text1"/>
        </w:rPr>
        <w:t xml:space="preserve"> combinés</w:t>
      </w:r>
      <w:r w:rsidR="00B84D3F">
        <w:rPr>
          <w:color w:val="000000" w:themeColor="text1"/>
        </w:rPr>
        <w:t>.</w:t>
      </w:r>
    </w:p>
    <w:p w14:paraId="6555EE48" w14:textId="69AD85ED" w:rsidR="00C2690D" w:rsidRDefault="00C2690D" w:rsidP="0096106F">
      <w:pPr>
        <w:shd w:val="clear" w:color="auto" w:fill="FBE4D5" w:themeFill="accent2" w:themeFillTint="33"/>
        <w:jc w:val="both"/>
        <w:rPr>
          <w:color w:val="000000" w:themeColor="text1"/>
        </w:rPr>
      </w:pPr>
      <w:r>
        <w:rPr>
          <w:color w:val="000000" w:themeColor="text1"/>
        </w:rPr>
        <w:tab/>
      </w:r>
      <w:r w:rsidRPr="00EF1BCA">
        <w:rPr>
          <w:color w:val="000000" w:themeColor="text1"/>
          <w:u w:val="single"/>
        </w:rPr>
        <w:t>Je note</w:t>
      </w:r>
      <w:r>
        <w:rPr>
          <w:color w:val="000000" w:themeColor="text1"/>
        </w:rPr>
        <w:t xml:space="preserve"> </w:t>
      </w:r>
      <w:r w:rsidR="007B4D04">
        <w:rPr>
          <w:color w:val="000000" w:themeColor="text1"/>
        </w:rPr>
        <w:t>toutefois que le</w:t>
      </w:r>
      <w:r w:rsidR="00C536B4">
        <w:rPr>
          <w:color w:val="000000" w:themeColor="text1"/>
        </w:rPr>
        <w:t>s échanges</w:t>
      </w:r>
      <w:r w:rsidR="007B4D04">
        <w:rPr>
          <w:color w:val="000000" w:themeColor="text1"/>
        </w:rPr>
        <w:t xml:space="preserve"> via les observations formulées par les </w:t>
      </w:r>
      <w:r w:rsidR="00BA5F49">
        <w:rPr>
          <w:color w:val="000000" w:themeColor="text1"/>
        </w:rPr>
        <w:t>exploitants</w:t>
      </w:r>
      <w:r w:rsidR="007B4D04">
        <w:rPr>
          <w:color w:val="000000" w:themeColor="text1"/>
        </w:rPr>
        <w:t xml:space="preserve"> agricoles pendant les permanences, ainsi que par courriers et mails spécifiques remis au commissaire enquêteur</w:t>
      </w:r>
      <w:r w:rsidR="00A8622B">
        <w:rPr>
          <w:color w:val="000000" w:themeColor="text1"/>
        </w:rPr>
        <w:t>, ont permis un dialogue implicite avec la délégation départementale de l’ARS</w:t>
      </w:r>
      <w:r w:rsidR="00BA5F49">
        <w:rPr>
          <w:color w:val="000000" w:themeColor="text1"/>
        </w:rPr>
        <w:t xml:space="preserve"> et permis de clarifier un </w:t>
      </w:r>
      <w:r w:rsidR="00BA5F49">
        <w:rPr>
          <w:color w:val="000000" w:themeColor="text1"/>
        </w:rPr>
        <w:lastRenderedPageBreak/>
        <w:t xml:space="preserve">certain nombre de points importants, comme la limitation en définitive à 50 mètres </w:t>
      </w:r>
      <w:r w:rsidR="006D5E72">
        <w:rPr>
          <w:color w:val="000000" w:themeColor="text1"/>
        </w:rPr>
        <w:t xml:space="preserve">à </w:t>
      </w:r>
      <w:r w:rsidR="000502E0">
        <w:rPr>
          <w:color w:val="000000" w:themeColor="text1"/>
        </w:rPr>
        <w:t>partir</w:t>
      </w:r>
      <w:r w:rsidR="006D5E72">
        <w:rPr>
          <w:color w:val="000000" w:themeColor="text1"/>
        </w:rPr>
        <w:t xml:space="preserve"> du </w:t>
      </w:r>
      <w:r w:rsidR="000502E0">
        <w:rPr>
          <w:color w:val="000000" w:themeColor="text1"/>
        </w:rPr>
        <w:t>captage</w:t>
      </w:r>
      <w:r w:rsidR="000600D0">
        <w:rPr>
          <w:color w:val="000000" w:themeColor="text1"/>
        </w:rPr>
        <w:t xml:space="preserve"> </w:t>
      </w:r>
      <w:r w:rsidR="00BA5F49">
        <w:rPr>
          <w:color w:val="000000" w:themeColor="text1"/>
        </w:rPr>
        <w:t xml:space="preserve">de la distance </w:t>
      </w:r>
      <w:r w:rsidR="00163B7E">
        <w:rPr>
          <w:color w:val="000000" w:themeColor="text1"/>
        </w:rPr>
        <w:t>maximale</w:t>
      </w:r>
      <w:r w:rsidR="00C2294E">
        <w:rPr>
          <w:color w:val="000000" w:themeColor="text1"/>
        </w:rPr>
        <w:t>, dans le PPR</w:t>
      </w:r>
      <w:r w:rsidR="000600D0">
        <w:rPr>
          <w:color w:val="000000" w:themeColor="text1"/>
        </w:rPr>
        <w:t xml:space="preserve">, </w:t>
      </w:r>
      <w:r w:rsidR="006D5E72">
        <w:rPr>
          <w:color w:val="000000" w:themeColor="text1"/>
        </w:rPr>
        <w:t xml:space="preserve"> de la zone de restrictions </w:t>
      </w:r>
      <w:r w:rsidR="000600D0">
        <w:rPr>
          <w:color w:val="000000" w:themeColor="text1"/>
        </w:rPr>
        <w:t>quant aux pratiques agricoles,</w:t>
      </w:r>
      <w:r w:rsidR="009C33C6">
        <w:rPr>
          <w:color w:val="000000" w:themeColor="text1"/>
        </w:rPr>
        <w:t xml:space="preserve"> l’absence de contraintes </w:t>
      </w:r>
      <w:r w:rsidR="006F3A03">
        <w:rPr>
          <w:color w:val="000000" w:themeColor="text1"/>
        </w:rPr>
        <w:t xml:space="preserve">quant à l’épandage de fumier composté, </w:t>
      </w:r>
      <w:r w:rsidR="00910F3D">
        <w:rPr>
          <w:color w:val="000000" w:themeColor="text1"/>
        </w:rPr>
        <w:t xml:space="preserve">ou encore </w:t>
      </w:r>
      <w:r w:rsidR="0058704D">
        <w:rPr>
          <w:color w:val="000000" w:themeColor="text1"/>
        </w:rPr>
        <w:t>l’épanda</w:t>
      </w:r>
      <w:r w:rsidR="00B442C1">
        <w:rPr>
          <w:color w:val="000000" w:themeColor="text1"/>
        </w:rPr>
        <w:t>g</w:t>
      </w:r>
      <w:r w:rsidR="0058704D">
        <w:rPr>
          <w:color w:val="000000" w:themeColor="text1"/>
        </w:rPr>
        <w:t>e de compost de végétaux.</w:t>
      </w:r>
    </w:p>
    <w:p w14:paraId="76A9D6C8" w14:textId="0655144F" w:rsidR="0058704D" w:rsidRDefault="0058704D" w:rsidP="0096106F">
      <w:pPr>
        <w:shd w:val="clear" w:color="auto" w:fill="FBE4D5" w:themeFill="accent2" w:themeFillTint="33"/>
        <w:jc w:val="both"/>
        <w:rPr>
          <w:color w:val="000000" w:themeColor="text1"/>
        </w:rPr>
      </w:pPr>
      <w:r>
        <w:rPr>
          <w:color w:val="000000" w:themeColor="text1"/>
        </w:rPr>
        <w:tab/>
      </w:r>
      <w:r w:rsidRPr="00806635">
        <w:rPr>
          <w:color w:val="000000" w:themeColor="text1"/>
          <w:u w:val="single"/>
        </w:rPr>
        <w:t>J’estime</w:t>
      </w:r>
      <w:r>
        <w:rPr>
          <w:color w:val="000000" w:themeColor="text1"/>
        </w:rPr>
        <w:t xml:space="preserve"> en conséquence que l’ARS a </w:t>
      </w:r>
      <w:r w:rsidR="0004191C">
        <w:rPr>
          <w:color w:val="000000" w:themeColor="text1"/>
        </w:rPr>
        <w:t xml:space="preserve">ainsi répondu à la plupart des préoccupations initiales des </w:t>
      </w:r>
      <w:r w:rsidR="00806635">
        <w:rPr>
          <w:color w:val="000000" w:themeColor="text1"/>
        </w:rPr>
        <w:t>exploitants</w:t>
      </w:r>
      <w:r w:rsidR="0004191C">
        <w:rPr>
          <w:color w:val="000000" w:themeColor="text1"/>
        </w:rPr>
        <w:t xml:space="preserve"> agricoles concernés et que le</w:t>
      </w:r>
      <w:r w:rsidR="00806635">
        <w:rPr>
          <w:color w:val="000000" w:themeColor="text1"/>
        </w:rPr>
        <w:t>s</w:t>
      </w:r>
      <w:r w:rsidR="0004191C">
        <w:rPr>
          <w:color w:val="000000" w:themeColor="text1"/>
        </w:rPr>
        <w:t xml:space="preserve"> </w:t>
      </w:r>
      <w:r w:rsidR="00806635">
        <w:rPr>
          <w:color w:val="000000" w:themeColor="text1"/>
        </w:rPr>
        <w:t>contraintes</w:t>
      </w:r>
      <w:r w:rsidR="0004191C">
        <w:rPr>
          <w:color w:val="000000" w:themeColor="text1"/>
        </w:rPr>
        <w:t xml:space="preserve"> </w:t>
      </w:r>
      <w:r w:rsidR="000B3002">
        <w:rPr>
          <w:color w:val="000000" w:themeColor="text1"/>
        </w:rPr>
        <w:t xml:space="preserve">imposées devraient donc être limitées au strict minimum indispensable quant aux enjeux de préservation de l’eau </w:t>
      </w:r>
      <w:r w:rsidR="00806635">
        <w:rPr>
          <w:color w:val="000000" w:themeColor="text1"/>
        </w:rPr>
        <w:t>s’infiltrant au droit de la zone de captage en profondeur.</w:t>
      </w:r>
    </w:p>
    <w:p w14:paraId="4AB73548" w14:textId="36E9FC65" w:rsidR="00806635" w:rsidRPr="00771B1C" w:rsidRDefault="00806635" w:rsidP="0096106F">
      <w:pPr>
        <w:shd w:val="clear" w:color="auto" w:fill="FBE4D5" w:themeFill="accent2" w:themeFillTint="33"/>
        <w:jc w:val="both"/>
        <w:rPr>
          <w:color w:val="000000" w:themeColor="text1"/>
        </w:rPr>
      </w:pPr>
      <w:r>
        <w:rPr>
          <w:color w:val="000000" w:themeColor="text1"/>
        </w:rPr>
        <w:tab/>
      </w:r>
      <w:r w:rsidRPr="00771B1C">
        <w:rPr>
          <w:color w:val="000000" w:themeColor="text1"/>
          <w:u w:val="single"/>
        </w:rPr>
        <w:t xml:space="preserve">Je </w:t>
      </w:r>
      <w:r w:rsidR="005B7371" w:rsidRPr="00771B1C">
        <w:rPr>
          <w:color w:val="000000" w:themeColor="text1"/>
          <w:u w:val="single"/>
        </w:rPr>
        <w:t>recommande</w:t>
      </w:r>
      <w:r w:rsidRPr="00771B1C">
        <w:rPr>
          <w:color w:val="000000" w:themeColor="text1"/>
          <w:u w:val="single"/>
        </w:rPr>
        <w:t xml:space="preserve"> toutefois </w:t>
      </w:r>
      <w:r w:rsidR="00BF582B">
        <w:rPr>
          <w:color w:val="000000" w:themeColor="text1"/>
          <w:u w:val="single"/>
        </w:rPr>
        <w:t xml:space="preserve">avec insistance </w:t>
      </w:r>
      <w:r w:rsidRPr="00771B1C">
        <w:rPr>
          <w:color w:val="000000" w:themeColor="text1"/>
          <w:u w:val="single"/>
        </w:rPr>
        <w:t>que</w:t>
      </w:r>
      <w:r w:rsidR="004205F5" w:rsidRPr="00771B1C">
        <w:rPr>
          <w:color w:val="000000" w:themeColor="text1"/>
        </w:rPr>
        <w:t>,</w:t>
      </w:r>
      <w:r w:rsidRPr="00771B1C">
        <w:rPr>
          <w:color w:val="000000" w:themeColor="text1"/>
        </w:rPr>
        <w:t xml:space="preserve"> pour permettre une mise en production du </w:t>
      </w:r>
      <w:r w:rsidR="004205F5" w:rsidRPr="00771B1C">
        <w:rPr>
          <w:color w:val="000000" w:themeColor="text1"/>
        </w:rPr>
        <w:t>forage</w:t>
      </w:r>
      <w:r w:rsidRPr="00771B1C">
        <w:rPr>
          <w:color w:val="000000" w:themeColor="text1"/>
        </w:rPr>
        <w:t xml:space="preserve"> FM3 dans les conditions </w:t>
      </w:r>
      <w:r w:rsidR="006A6F90" w:rsidRPr="00771B1C">
        <w:rPr>
          <w:color w:val="000000" w:themeColor="text1"/>
        </w:rPr>
        <w:t xml:space="preserve">locales </w:t>
      </w:r>
      <w:r w:rsidR="004205F5" w:rsidRPr="00771B1C">
        <w:rPr>
          <w:color w:val="000000" w:themeColor="text1"/>
        </w:rPr>
        <w:t>d</w:t>
      </w:r>
      <w:r w:rsidR="007344BE" w:rsidRPr="00771B1C">
        <w:rPr>
          <w:color w:val="000000" w:themeColor="text1"/>
        </w:rPr>
        <w:t>e compréhension</w:t>
      </w:r>
      <w:r w:rsidR="004205F5" w:rsidRPr="00771B1C">
        <w:rPr>
          <w:color w:val="000000" w:themeColor="text1"/>
        </w:rPr>
        <w:t xml:space="preserve"> les plus larges possibles, </w:t>
      </w:r>
      <w:r w:rsidR="004205F5" w:rsidRPr="00771B1C">
        <w:rPr>
          <w:color w:val="000000" w:themeColor="text1"/>
          <w:u w:val="single"/>
        </w:rPr>
        <w:t xml:space="preserve">une réunion </w:t>
      </w:r>
      <w:r w:rsidR="006A6F90" w:rsidRPr="00771B1C">
        <w:rPr>
          <w:color w:val="000000" w:themeColor="text1"/>
          <w:u w:val="single"/>
        </w:rPr>
        <w:t xml:space="preserve">technique </w:t>
      </w:r>
      <w:r w:rsidR="004205F5" w:rsidRPr="00771B1C">
        <w:rPr>
          <w:color w:val="000000" w:themeColor="text1"/>
          <w:u w:val="single"/>
        </w:rPr>
        <w:t>d’information soit tenue</w:t>
      </w:r>
      <w:r w:rsidR="006A6F90" w:rsidRPr="00771B1C">
        <w:rPr>
          <w:color w:val="000000" w:themeColor="text1"/>
          <w:u w:val="single"/>
        </w:rPr>
        <w:t xml:space="preserve"> </w:t>
      </w:r>
      <w:r w:rsidR="005B7371" w:rsidRPr="00771B1C">
        <w:rPr>
          <w:color w:val="000000" w:themeColor="text1"/>
          <w:u w:val="single"/>
        </w:rPr>
        <w:t xml:space="preserve">en mairie de Fontenay-en-Parisis </w:t>
      </w:r>
      <w:r w:rsidR="00C20CD5">
        <w:rPr>
          <w:color w:val="000000" w:themeColor="text1"/>
          <w:u w:val="single"/>
        </w:rPr>
        <w:t xml:space="preserve">dès que possible </w:t>
      </w:r>
      <w:r w:rsidR="006A6F90" w:rsidRPr="00771B1C">
        <w:rPr>
          <w:color w:val="000000" w:themeColor="text1"/>
          <w:u w:val="single"/>
        </w:rPr>
        <w:t xml:space="preserve">par la délégation du Val-d’Oise de l’ARS </w:t>
      </w:r>
      <w:r w:rsidR="004205F5" w:rsidRPr="00771B1C">
        <w:rPr>
          <w:color w:val="000000" w:themeColor="text1"/>
          <w:u w:val="single"/>
        </w:rPr>
        <w:t xml:space="preserve"> </w:t>
      </w:r>
      <w:r w:rsidR="005B7371" w:rsidRPr="00771B1C">
        <w:rPr>
          <w:color w:val="000000" w:themeColor="text1"/>
          <w:u w:val="single"/>
        </w:rPr>
        <w:t>avec les propriétaires et exploitants des parcelles incluses en totalité ou en par</w:t>
      </w:r>
      <w:r w:rsidR="00926983" w:rsidRPr="00771B1C">
        <w:rPr>
          <w:color w:val="000000" w:themeColor="text1"/>
          <w:u w:val="single"/>
        </w:rPr>
        <w:t>ti</w:t>
      </w:r>
      <w:r w:rsidR="005B7371" w:rsidRPr="00771B1C">
        <w:rPr>
          <w:color w:val="000000" w:themeColor="text1"/>
          <w:u w:val="single"/>
        </w:rPr>
        <w:t>e dans le PPR</w:t>
      </w:r>
      <w:r w:rsidR="005B7371" w:rsidRPr="00771B1C">
        <w:rPr>
          <w:color w:val="000000" w:themeColor="text1"/>
        </w:rPr>
        <w:t xml:space="preserve"> (si celui-ci</w:t>
      </w:r>
      <w:r w:rsidR="00D73124" w:rsidRPr="00771B1C">
        <w:rPr>
          <w:color w:val="000000" w:themeColor="text1"/>
        </w:rPr>
        <w:t xml:space="preserve">, couvrant </w:t>
      </w:r>
      <w:r w:rsidR="00C5211A" w:rsidRPr="00771B1C">
        <w:rPr>
          <w:color w:val="000000" w:themeColor="text1"/>
        </w:rPr>
        <w:t>environ</w:t>
      </w:r>
      <w:r w:rsidR="00D73124" w:rsidRPr="00771B1C">
        <w:rPr>
          <w:color w:val="000000" w:themeColor="text1"/>
        </w:rPr>
        <w:t xml:space="preserve"> 18,4 hectares,</w:t>
      </w:r>
      <w:r w:rsidR="005B7371" w:rsidRPr="00771B1C">
        <w:rPr>
          <w:color w:val="000000" w:themeColor="text1"/>
        </w:rPr>
        <w:t xml:space="preserve"> n’est pas redimensionné</w:t>
      </w:r>
      <w:r w:rsidR="00D73124" w:rsidRPr="00771B1C">
        <w:rPr>
          <w:color w:val="000000" w:themeColor="text1"/>
        </w:rPr>
        <w:t xml:space="preserve"> à la baisse</w:t>
      </w:r>
      <w:r w:rsidR="00926983" w:rsidRPr="00771B1C">
        <w:rPr>
          <w:color w:val="000000" w:themeColor="text1"/>
        </w:rPr>
        <w:t>)</w:t>
      </w:r>
      <w:r w:rsidR="00C5211A" w:rsidRPr="00771B1C">
        <w:rPr>
          <w:color w:val="000000" w:themeColor="text1"/>
        </w:rPr>
        <w:t xml:space="preserve">, afin de </w:t>
      </w:r>
      <w:r w:rsidR="00C5211A" w:rsidRPr="004C0805">
        <w:rPr>
          <w:color w:val="000000" w:themeColor="text1"/>
          <w:u w:val="single"/>
        </w:rPr>
        <w:t>clarifier</w:t>
      </w:r>
      <w:r w:rsidR="007236EB">
        <w:rPr>
          <w:color w:val="000000" w:themeColor="text1"/>
          <w:u w:val="single"/>
        </w:rPr>
        <w:t xml:space="preserve"> définitivement</w:t>
      </w:r>
      <w:r w:rsidR="00926983" w:rsidRPr="00771B1C">
        <w:rPr>
          <w:color w:val="000000" w:themeColor="text1"/>
        </w:rPr>
        <w:t xml:space="preserve"> les </w:t>
      </w:r>
      <w:r w:rsidR="00F32ABD" w:rsidRPr="00771B1C">
        <w:rPr>
          <w:color w:val="000000" w:themeColor="text1"/>
        </w:rPr>
        <w:t>dispositions</w:t>
      </w:r>
      <w:r w:rsidR="00926983" w:rsidRPr="00771B1C">
        <w:rPr>
          <w:color w:val="000000" w:themeColor="text1"/>
        </w:rPr>
        <w:t xml:space="preserve"> finales qui</w:t>
      </w:r>
      <w:r w:rsidR="00F32ABD" w:rsidRPr="00771B1C">
        <w:rPr>
          <w:color w:val="000000" w:themeColor="text1"/>
        </w:rPr>
        <w:t xml:space="preserve"> encadreront </w:t>
      </w:r>
      <w:r w:rsidR="008C186D" w:rsidRPr="00771B1C">
        <w:rPr>
          <w:color w:val="000000" w:themeColor="text1"/>
        </w:rPr>
        <w:t xml:space="preserve">les </w:t>
      </w:r>
      <w:r w:rsidR="004E3D81" w:rsidRPr="00771B1C">
        <w:rPr>
          <w:color w:val="000000" w:themeColor="text1"/>
        </w:rPr>
        <w:t>conditions</w:t>
      </w:r>
      <w:r w:rsidR="008C186D" w:rsidRPr="00771B1C">
        <w:rPr>
          <w:color w:val="000000" w:themeColor="text1"/>
        </w:rPr>
        <w:t xml:space="preserve"> d’exploitation</w:t>
      </w:r>
      <w:r w:rsidR="004E3D81" w:rsidRPr="00771B1C">
        <w:rPr>
          <w:color w:val="000000" w:themeColor="text1"/>
        </w:rPr>
        <w:t xml:space="preserve"> agricole </w:t>
      </w:r>
      <w:r w:rsidR="000273FE" w:rsidRPr="00771B1C">
        <w:rPr>
          <w:color w:val="000000" w:themeColor="text1"/>
        </w:rPr>
        <w:t xml:space="preserve">des </w:t>
      </w:r>
      <w:r w:rsidR="0099348D" w:rsidRPr="00771B1C">
        <w:rPr>
          <w:color w:val="000000" w:themeColor="text1"/>
        </w:rPr>
        <w:t>portions des différentes</w:t>
      </w:r>
      <w:r w:rsidR="000273FE" w:rsidRPr="00771B1C">
        <w:rPr>
          <w:color w:val="000000" w:themeColor="text1"/>
        </w:rPr>
        <w:t xml:space="preserve"> parcelles</w:t>
      </w:r>
      <w:r w:rsidR="0099348D" w:rsidRPr="00771B1C">
        <w:rPr>
          <w:color w:val="000000" w:themeColor="text1"/>
        </w:rPr>
        <w:t xml:space="preserve"> incluses dans le PPR, afin notamment qu’elles puissent être prises en compte</w:t>
      </w:r>
      <w:r w:rsidR="006070A9" w:rsidRPr="00771B1C">
        <w:rPr>
          <w:color w:val="000000" w:themeColor="text1"/>
        </w:rPr>
        <w:t xml:space="preserve"> dès les campagnes de récoltes de 2024.</w:t>
      </w:r>
      <w:r w:rsidR="00DD57D1">
        <w:rPr>
          <w:color w:val="000000" w:themeColor="text1"/>
        </w:rPr>
        <w:t xml:space="preserve"> Cette réunion devrait </w:t>
      </w:r>
      <w:r w:rsidR="00881C0B">
        <w:rPr>
          <w:color w:val="000000" w:themeColor="text1"/>
        </w:rPr>
        <w:t>bien sûr avoir lieu en présence du maire de la commune, dès lors que le</w:t>
      </w:r>
      <w:r w:rsidR="00235297">
        <w:rPr>
          <w:color w:val="000000" w:themeColor="text1"/>
        </w:rPr>
        <w:t>s documents d’urbanisme</w:t>
      </w:r>
      <w:r w:rsidR="00881C0B">
        <w:rPr>
          <w:color w:val="000000" w:themeColor="text1"/>
        </w:rPr>
        <w:t xml:space="preserve"> de cette dernière devr</w:t>
      </w:r>
      <w:r w:rsidR="00235297">
        <w:rPr>
          <w:color w:val="000000" w:themeColor="text1"/>
        </w:rPr>
        <w:t>ont</w:t>
      </w:r>
      <w:r w:rsidR="00CC468C">
        <w:rPr>
          <w:color w:val="000000" w:themeColor="text1"/>
        </w:rPr>
        <w:t>, le moment venu</w:t>
      </w:r>
      <w:r w:rsidR="00235297">
        <w:rPr>
          <w:color w:val="000000" w:themeColor="text1"/>
        </w:rPr>
        <w:t>, être mis en conformité avec</w:t>
      </w:r>
      <w:r w:rsidR="00CC468C">
        <w:rPr>
          <w:color w:val="000000" w:themeColor="text1"/>
        </w:rPr>
        <w:t xml:space="preserve"> les dispositions relatives au PPR (et au PPE)</w:t>
      </w:r>
      <w:r w:rsidR="00235297">
        <w:rPr>
          <w:color w:val="000000" w:themeColor="text1"/>
        </w:rPr>
        <w:t xml:space="preserve"> du forage FM3</w:t>
      </w:r>
      <w:r w:rsidR="00CC468C">
        <w:rPr>
          <w:color w:val="000000" w:themeColor="text1"/>
        </w:rPr>
        <w:t>.</w:t>
      </w:r>
    </w:p>
    <w:p w14:paraId="561BC857" w14:textId="79788DB7" w:rsidR="000475CB" w:rsidRDefault="002C0C9F" w:rsidP="00DA6CE3">
      <w:pPr>
        <w:shd w:val="clear" w:color="auto" w:fill="FBE4D5" w:themeFill="accent2" w:themeFillTint="33"/>
        <w:jc w:val="both"/>
        <w:rPr>
          <w:color w:val="000000" w:themeColor="text1"/>
        </w:rPr>
      </w:pPr>
      <w:r>
        <w:rPr>
          <w:color w:val="000000" w:themeColor="text1"/>
        </w:rPr>
        <w:tab/>
      </w:r>
      <w:r w:rsidRPr="00B43AEB">
        <w:rPr>
          <w:color w:val="000000" w:themeColor="text1"/>
          <w:u w:val="single"/>
        </w:rPr>
        <w:t>Je note</w:t>
      </w:r>
      <w:r>
        <w:rPr>
          <w:color w:val="000000" w:themeColor="text1"/>
        </w:rPr>
        <w:t xml:space="preserve"> enfin l’accord de l’ARS pour la production d’une carte du périmètre de protection éloignée </w:t>
      </w:r>
      <w:r w:rsidR="00B43AEB">
        <w:rPr>
          <w:color w:val="000000" w:themeColor="text1"/>
        </w:rPr>
        <w:t>à une échelle plus grande que celle qui figure dans l’avis de l’hydrogéologue agréé.</w:t>
      </w:r>
      <w:r w:rsidR="000475CB">
        <w:rPr>
          <w:color w:val="FFC000"/>
        </w:rPr>
        <w:tab/>
      </w:r>
      <w:bookmarkStart w:id="123" w:name="_Hlk149472262"/>
    </w:p>
    <w:p w14:paraId="51C19904" w14:textId="15867734" w:rsidR="00BB4EFE" w:rsidRPr="00C90E0F" w:rsidRDefault="00BB4EFE" w:rsidP="00DA6CE3">
      <w:pPr>
        <w:shd w:val="clear" w:color="auto" w:fill="FBE4D5" w:themeFill="accent2" w:themeFillTint="33"/>
        <w:jc w:val="both"/>
        <w:rPr>
          <w:color w:val="000000" w:themeColor="text1"/>
        </w:rPr>
      </w:pPr>
      <w:r>
        <w:rPr>
          <w:color w:val="000000" w:themeColor="text1"/>
        </w:rPr>
        <w:tab/>
      </w:r>
    </w:p>
    <w:bookmarkEnd w:id="123"/>
    <w:p w14:paraId="171D1D8B" w14:textId="6CCDB4CF" w:rsidR="005B7D47" w:rsidRDefault="00525586" w:rsidP="00046B31">
      <w:pPr>
        <w:pBdr>
          <w:top w:val="single" w:sz="4" w:space="1" w:color="auto"/>
          <w:left w:val="single" w:sz="4" w:space="4" w:color="auto"/>
          <w:bottom w:val="single" w:sz="4" w:space="1" w:color="auto"/>
          <w:right w:val="single" w:sz="4" w:space="4" w:color="auto"/>
        </w:pBdr>
        <w:shd w:val="clear" w:color="auto" w:fill="FBE4D5" w:themeFill="accent2" w:themeFillTint="33"/>
        <w:jc w:val="both"/>
        <w:rPr>
          <w:color w:val="000000" w:themeColor="text1"/>
        </w:rPr>
      </w:pPr>
      <w:r>
        <w:rPr>
          <w:color w:val="000000" w:themeColor="text1"/>
        </w:rPr>
        <w:tab/>
        <w:t xml:space="preserve">En conséquence de ces différentes considérations et en application de l’article 7 de l’arrêté préfectoral n°2023-17420 du préfet du Val-d’Oise, je donne un </w:t>
      </w:r>
      <w:r w:rsidRPr="007002AA">
        <w:rPr>
          <w:b/>
          <w:bCs/>
          <w:color w:val="000000" w:themeColor="text1"/>
          <w:sz w:val="28"/>
          <w:szCs w:val="28"/>
        </w:rPr>
        <w:t>AVIS FAVORABLE</w:t>
      </w:r>
      <w:r>
        <w:rPr>
          <w:color w:val="000000" w:themeColor="text1"/>
        </w:rPr>
        <w:t xml:space="preserve"> quant à </w:t>
      </w:r>
      <w:r w:rsidR="00802B2C">
        <w:rPr>
          <w:color w:val="000000" w:themeColor="text1"/>
        </w:rPr>
        <w:t>l’instauration de périmètres de protection de captage et de servitudes d’utilité publique</w:t>
      </w:r>
      <w:r w:rsidR="000928C0">
        <w:rPr>
          <w:color w:val="000000" w:themeColor="text1"/>
        </w:rPr>
        <w:t xml:space="preserve"> avant</w:t>
      </w:r>
      <w:r>
        <w:rPr>
          <w:color w:val="000000" w:themeColor="text1"/>
        </w:rPr>
        <w:t xml:space="preserve"> la mise en service du forage FM3 du SMAEP </w:t>
      </w:r>
      <w:proofErr w:type="spellStart"/>
      <w:r>
        <w:rPr>
          <w:color w:val="000000" w:themeColor="text1"/>
        </w:rPr>
        <w:t>Damona</w:t>
      </w:r>
      <w:proofErr w:type="spellEnd"/>
      <w:r>
        <w:rPr>
          <w:color w:val="000000" w:themeColor="text1"/>
        </w:rPr>
        <w:t xml:space="preserve"> sur le territoire de la commune de Fontenay-en-Pari</w:t>
      </w:r>
      <w:r w:rsidR="00046B31">
        <w:rPr>
          <w:color w:val="000000" w:themeColor="text1"/>
        </w:rPr>
        <w:t>sis.</w:t>
      </w:r>
    </w:p>
    <w:p w14:paraId="39EAF865" w14:textId="77777777" w:rsidR="005B7D47" w:rsidRDefault="005B7D47" w:rsidP="00DA6CE3">
      <w:pPr>
        <w:jc w:val="both"/>
        <w:rPr>
          <w:color w:val="000000" w:themeColor="text1"/>
        </w:rPr>
      </w:pPr>
    </w:p>
    <w:p w14:paraId="6C7DDF10" w14:textId="77777777" w:rsidR="005B7D47" w:rsidRPr="001A7F1E" w:rsidRDefault="005B7D47" w:rsidP="00DA6CE3">
      <w:pPr>
        <w:jc w:val="both"/>
        <w:rPr>
          <w:color w:val="000000" w:themeColor="text1"/>
        </w:rPr>
      </w:pPr>
    </w:p>
    <w:p w14:paraId="56BA732E" w14:textId="77777777" w:rsidR="00B0339D" w:rsidRDefault="00B0339D" w:rsidP="00DA6CE3">
      <w:pPr>
        <w:jc w:val="both"/>
        <w:rPr>
          <w:color w:val="000000" w:themeColor="text1"/>
        </w:rPr>
      </w:pPr>
    </w:p>
    <w:p w14:paraId="4AC65AAB" w14:textId="231E9D53" w:rsidR="00F06594" w:rsidRDefault="00F06594" w:rsidP="00DA6CE3">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t>D</w:t>
      </w:r>
      <w:r w:rsidR="0071709D">
        <w:rPr>
          <w:color w:val="000000" w:themeColor="text1"/>
        </w:rPr>
        <w:t>5</w:t>
      </w:r>
      <w:r>
        <w:rPr>
          <w:color w:val="000000" w:themeColor="text1"/>
        </w:rPr>
        <w:t xml:space="preserve">. </w:t>
      </w:r>
      <w:bookmarkStart w:id="124" w:name="_Hlk152271076"/>
      <w:r w:rsidR="00836F07" w:rsidRPr="00550FB4">
        <w:rPr>
          <w:color w:val="000000" w:themeColor="text1"/>
        </w:rPr>
        <w:t>Synthèse</w:t>
      </w:r>
      <w:r w:rsidR="008D22BB" w:rsidRPr="00550FB4">
        <w:rPr>
          <w:color w:val="000000" w:themeColor="text1"/>
        </w:rPr>
        <w:t xml:space="preserve"> des observations et re</w:t>
      </w:r>
      <w:r w:rsidR="00550FB4" w:rsidRPr="00550FB4">
        <w:rPr>
          <w:color w:val="000000" w:themeColor="text1"/>
        </w:rPr>
        <w:t>ma</w:t>
      </w:r>
      <w:r w:rsidR="00550FB4">
        <w:rPr>
          <w:color w:val="000000" w:themeColor="text1"/>
        </w:rPr>
        <w:t xml:space="preserve">rques sur l’autorisation </w:t>
      </w:r>
      <w:r w:rsidR="009B5168">
        <w:rPr>
          <w:color w:val="000000" w:themeColor="text1"/>
        </w:rPr>
        <w:t>L</w:t>
      </w:r>
      <w:r w:rsidR="00550FB4">
        <w:rPr>
          <w:color w:val="000000" w:themeColor="text1"/>
        </w:rPr>
        <w:t>oi sur l’eau,</w:t>
      </w:r>
      <w:r w:rsidR="0071709D" w:rsidRPr="00550FB4">
        <w:rPr>
          <w:color w:val="000000" w:themeColor="text1"/>
        </w:rPr>
        <w:t xml:space="preserve"> </w:t>
      </w:r>
      <w:r w:rsidR="0071709D">
        <w:rPr>
          <w:color w:val="000000" w:themeColor="text1"/>
        </w:rPr>
        <w:t>et avis du commissaire enquêteur.</w:t>
      </w:r>
      <w:bookmarkEnd w:id="124"/>
    </w:p>
    <w:p w14:paraId="16C122BE" w14:textId="77777777" w:rsidR="00404DDE" w:rsidRDefault="00404DDE" w:rsidP="00404DDE">
      <w:pPr>
        <w:jc w:val="both"/>
        <w:rPr>
          <w:lang w:val="fr-FR"/>
        </w:rPr>
      </w:pPr>
      <w:bookmarkStart w:id="125" w:name="_Hlk152250390"/>
    </w:p>
    <w:p w14:paraId="0FABDF4C" w14:textId="45B278A7" w:rsidR="004B1BF2" w:rsidRDefault="004B1BF2" w:rsidP="00656CCE">
      <w:pPr>
        <w:pBdr>
          <w:top w:val="single" w:sz="4" w:space="1" w:color="auto"/>
          <w:left w:val="single" w:sz="4" w:space="4" w:color="auto"/>
          <w:bottom w:val="single" w:sz="4" w:space="1" w:color="auto"/>
          <w:right w:val="single" w:sz="4" w:space="4" w:color="auto"/>
        </w:pBdr>
        <w:shd w:val="clear" w:color="auto" w:fill="E2EFD9" w:themeFill="accent6" w:themeFillTint="33"/>
        <w:jc w:val="both"/>
        <w:rPr>
          <w:lang w:val="fr-FR"/>
        </w:rPr>
      </w:pPr>
      <w:r>
        <w:rPr>
          <w:lang w:val="fr-FR"/>
        </w:rPr>
        <w:tab/>
      </w:r>
      <w:r>
        <w:rPr>
          <w:lang w:val="fr-FR"/>
        </w:rPr>
        <w:tab/>
        <w:t xml:space="preserve">D5.1. </w:t>
      </w:r>
      <w:bookmarkStart w:id="126" w:name="_Hlk152271029"/>
      <w:r w:rsidR="00656CCE">
        <w:rPr>
          <w:lang w:val="fr-FR"/>
        </w:rPr>
        <w:t>Synthèse des observations et remarques sur l’autorisation Loi sur l’eau.</w:t>
      </w:r>
      <w:bookmarkEnd w:id="126"/>
    </w:p>
    <w:p w14:paraId="18935F27" w14:textId="77777777" w:rsidR="00656CCE" w:rsidRDefault="00656CCE" w:rsidP="00404DDE">
      <w:pPr>
        <w:jc w:val="both"/>
        <w:rPr>
          <w:lang w:val="fr-FR"/>
        </w:rPr>
      </w:pPr>
    </w:p>
    <w:bookmarkEnd w:id="125"/>
    <w:p w14:paraId="10891D2A" w14:textId="4A2655B8" w:rsidR="00404CE9" w:rsidRPr="00404CE9" w:rsidRDefault="00191D63" w:rsidP="00404CE9">
      <w:pPr>
        <w:jc w:val="both"/>
      </w:pPr>
      <w:r>
        <w:rPr>
          <w:lang w:val="fr-FR"/>
        </w:rPr>
        <w:tab/>
      </w:r>
      <w:r w:rsidR="00570C94">
        <w:rPr>
          <w:lang w:val="fr-FR"/>
        </w:rPr>
        <w:sym w:font="Wingdings" w:char="F046"/>
      </w:r>
      <w:r w:rsidR="00570C94">
        <w:rPr>
          <w:lang w:val="fr-FR"/>
        </w:rPr>
        <w:t xml:space="preserve"> </w:t>
      </w:r>
      <w:r w:rsidR="00A526FC">
        <w:rPr>
          <w:lang w:val="fr-FR"/>
        </w:rPr>
        <w:t xml:space="preserve">Le paragraphe 7.1. </w:t>
      </w:r>
      <w:proofErr w:type="gramStart"/>
      <w:r w:rsidR="00A526FC">
        <w:rPr>
          <w:lang w:val="fr-FR"/>
        </w:rPr>
        <w:t>page</w:t>
      </w:r>
      <w:proofErr w:type="gramEnd"/>
      <w:r w:rsidR="00A526FC">
        <w:rPr>
          <w:lang w:val="fr-FR"/>
        </w:rPr>
        <w:t xml:space="preserve"> </w:t>
      </w:r>
      <w:r w:rsidR="00F21091">
        <w:rPr>
          <w:lang w:val="fr-FR"/>
        </w:rPr>
        <w:t>16 de la notice explicative du 1</w:t>
      </w:r>
      <w:r w:rsidR="00F21091" w:rsidRPr="00F21091">
        <w:rPr>
          <w:vertAlign w:val="superscript"/>
          <w:lang w:val="fr-FR"/>
        </w:rPr>
        <w:t>er</w:t>
      </w:r>
      <w:r w:rsidR="00F21091">
        <w:rPr>
          <w:lang w:val="fr-FR"/>
        </w:rPr>
        <w:t xml:space="preserve"> septembre 2023 du dossier de l’enquête publique unique </w:t>
      </w:r>
      <w:r w:rsidR="003917D4">
        <w:rPr>
          <w:lang w:val="fr-FR"/>
        </w:rPr>
        <w:t>affiche que le débit maximum autorisé d’exploitation du fora</w:t>
      </w:r>
      <w:r w:rsidR="003628C4">
        <w:rPr>
          <w:lang w:val="fr-FR"/>
        </w:rPr>
        <w:t>g</w:t>
      </w:r>
      <w:r w:rsidR="003917D4">
        <w:rPr>
          <w:lang w:val="fr-FR"/>
        </w:rPr>
        <w:t xml:space="preserve">e FM3 sera de </w:t>
      </w:r>
      <w:r w:rsidR="003628C4">
        <w:rPr>
          <w:lang w:val="fr-FR"/>
        </w:rPr>
        <w:t xml:space="preserve">432 000 m3 par an. A ce titre, </w:t>
      </w:r>
      <w:r w:rsidR="00404CE9">
        <w:rPr>
          <w:lang w:val="fr-FR"/>
        </w:rPr>
        <w:t xml:space="preserve">et selon </w:t>
      </w:r>
      <w:r w:rsidR="00404CE9" w:rsidRPr="00404CE9">
        <w:t xml:space="preserve">la nomenclature </w:t>
      </w:r>
      <w:r w:rsidR="004A3295" w:rsidRPr="00C14359">
        <w:rPr>
          <w:color w:val="000000" w:themeColor="text1"/>
        </w:rPr>
        <w:t>IOTA</w:t>
      </w:r>
      <w:r w:rsidR="004A3295">
        <w:t xml:space="preserve"> </w:t>
      </w:r>
      <w:r w:rsidR="00404CE9" w:rsidRPr="00404CE9">
        <w:t>d</w:t>
      </w:r>
      <w:r w:rsidR="004F7730">
        <w:t>e l’article R.214-1 du</w:t>
      </w:r>
      <w:r w:rsidR="00404CE9" w:rsidRPr="00404CE9">
        <w:t xml:space="preserve"> code de l’environnement</w:t>
      </w:r>
      <w:r w:rsidR="004F7730">
        <w:t>, l</w:t>
      </w:r>
      <w:r w:rsidR="00FB2FC2">
        <w:t>’ouvrage est à classer dans la catégorie suivante :</w:t>
      </w:r>
    </w:p>
    <w:p w14:paraId="77309F8F" w14:textId="3F626BC1" w:rsidR="00404CE9" w:rsidRDefault="00404CE9" w:rsidP="00404CE9">
      <w:pPr>
        <w:jc w:val="both"/>
      </w:pPr>
      <w:r w:rsidRPr="00404CE9">
        <w:lastRenderedPageBreak/>
        <w:tab/>
      </w:r>
      <w:r w:rsidR="006979CE">
        <w:t>« </w:t>
      </w:r>
      <w:r w:rsidRPr="00404CE9">
        <w:t>1.1.2.0 Prélèvements permanents ou temporaires issus d’un forage, puits ou ouvrage souterrain dans un système aquifère […] par pompage, drainage, dérivation ou tout autre procédé, le volume total prélevé étant supérieur ou égal à 200 000 mètres cubes</w:t>
      </w:r>
      <w:r w:rsidR="006979CE">
        <w:t> »</w:t>
      </w:r>
      <w:r w:rsidRPr="00404CE9">
        <w:t>.</w:t>
      </w:r>
    </w:p>
    <w:p w14:paraId="3978C0B9" w14:textId="77777777" w:rsidR="00D4520E" w:rsidRDefault="00D4520E" w:rsidP="00404CE9">
      <w:pPr>
        <w:jc w:val="both"/>
      </w:pPr>
    </w:p>
    <w:p w14:paraId="01022981" w14:textId="097A01F5" w:rsidR="00D4520E" w:rsidRDefault="00D4520E" w:rsidP="00404CE9">
      <w:pPr>
        <w:jc w:val="both"/>
      </w:pPr>
      <w:r>
        <w:tab/>
      </w:r>
      <w:r>
        <w:sym w:font="Wingdings" w:char="F046"/>
      </w:r>
      <w:r>
        <w:t xml:space="preserve"> </w:t>
      </w:r>
      <w:r w:rsidRPr="00AE6D54">
        <w:rPr>
          <w:u w:val="single"/>
        </w:rPr>
        <w:t>Il va de</w:t>
      </w:r>
      <w:r w:rsidR="009309F5" w:rsidRPr="00AE6D54">
        <w:rPr>
          <w:u w:val="single"/>
        </w:rPr>
        <w:t xml:space="preserve"> soi que l’en</w:t>
      </w:r>
      <w:r w:rsidR="004A3295" w:rsidRPr="00AE6D54">
        <w:rPr>
          <w:u w:val="single"/>
        </w:rPr>
        <w:t>tièreté</w:t>
      </w:r>
      <w:r w:rsidR="009309F5" w:rsidRPr="00AE6D54">
        <w:rPr>
          <w:u w:val="single"/>
        </w:rPr>
        <w:t xml:space="preserve"> des considérations développées dans la section D3 ci-dessus relative à la déclaration d’utilité publique </w:t>
      </w:r>
      <w:r w:rsidR="004A3295" w:rsidRPr="00AE6D54">
        <w:rPr>
          <w:u w:val="single"/>
        </w:rPr>
        <w:t xml:space="preserve">de la dérivation des eaux valent également pour </w:t>
      </w:r>
      <w:r w:rsidR="00AE6D54" w:rsidRPr="00AE6D54">
        <w:rPr>
          <w:u w:val="single"/>
        </w:rPr>
        <w:t>l’autorisation loi sur l’eau</w:t>
      </w:r>
      <w:r w:rsidR="00AE6D54">
        <w:t>.</w:t>
      </w:r>
      <w:r w:rsidR="004A3295">
        <w:t xml:space="preserve"> </w:t>
      </w:r>
    </w:p>
    <w:p w14:paraId="29488F27" w14:textId="77777777" w:rsidR="00C800B0" w:rsidRDefault="00AE6D54" w:rsidP="006A1A6F">
      <w:pPr>
        <w:jc w:val="both"/>
      </w:pPr>
      <w:r>
        <w:tab/>
        <w:t>A titre d’exemple</w:t>
      </w:r>
      <w:r w:rsidR="00C800B0">
        <w:t>s</w:t>
      </w:r>
      <w:r>
        <w:t>, on peut notamment relever</w:t>
      </w:r>
      <w:r w:rsidR="00C800B0">
        <w:t xml:space="preserve"> les points suivants</w:t>
      </w:r>
      <w:r>
        <w:t> :</w:t>
      </w:r>
    </w:p>
    <w:p w14:paraId="12678AA2" w14:textId="6C543D41" w:rsidR="00973C84" w:rsidRDefault="00973C84" w:rsidP="006A1A6F">
      <w:pPr>
        <w:jc w:val="both"/>
      </w:pPr>
      <w:r>
        <w:tab/>
        <w:t xml:space="preserve">. </w:t>
      </w:r>
      <w:r w:rsidRPr="00973C84">
        <w:t>Les différents documents techniques figurant au dossier ont tous confirmé que le forage avait été effectué</w:t>
      </w:r>
      <w:r w:rsidR="009B5168">
        <w:t xml:space="preserve"> en 2013</w:t>
      </w:r>
      <w:r w:rsidRPr="00973C84">
        <w:t xml:space="preserve"> dans les règles de l’art.</w:t>
      </w:r>
      <w:r>
        <w:t xml:space="preserve"> Il avait donné</w:t>
      </w:r>
      <w:r w:rsidRPr="00973C84">
        <w:t xml:space="preserve"> lieu </w:t>
      </w:r>
      <w:r>
        <w:t>à un</w:t>
      </w:r>
      <w:r w:rsidRPr="00973C84">
        <w:t xml:space="preserve"> dossier de déclaration au titre du </w:t>
      </w:r>
      <w:r w:rsidR="00046D42">
        <w:t>c</w:t>
      </w:r>
      <w:r w:rsidRPr="00973C84">
        <w:t>ode de l’</w:t>
      </w:r>
      <w:r w:rsidR="00046D42">
        <w:t>e</w:t>
      </w:r>
      <w:r w:rsidRPr="00973C84">
        <w:t>nvironnement « loi sur l’eau » rubrique 1.1.1.0.</w:t>
      </w:r>
      <w:r>
        <w:t>, dont la</w:t>
      </w:r>
      <w:r w:rsidRPr="00973C84">
        <w:t xml:space="preserve"> note d’incidence a</w:t>
      </w:r>
      <w:r>
        <w:t>vait</w:t>
      </w:r>
      <w:r w:rsidRPr="00973C84">
        <w:t xml:space="preserve"> été approuvée par les services de l’</w:t>
      </w:r>
      <w:proofErr w:type="spellStart"/>
      <w:r>
        <w:t>Etat</w:t>
      </w:r>
      <w:proofErr w:type="spellEnd"/>
      <w:r w:rsidRPr="00973C84">
        <w:t>.</w:t>
      </w:r>
    </w:p>
    <w:p w14:paraId="41FDAE1B" w14:textId="76BEE397" w:rsidR="006A1A6F" w:rsidRPr="006A1A6F" w:rsidRDefault="00C800B0" w:rsidP="006A1A6F">
      <w:pPr>
        <w:jc w:val="both"/>
      </w:pPr>
      <w:r>
        <w:tab/>
      </w:r>
      <w:r w:rsidR="006A1A6F" w:rsidRPr="006A1A6F">
        <w:rPr>
          <w:color w:val="FFC000"/>
        </w:rPr>
        <w:t xml:space="preserve"> </w:t>
      </w:r>
      <w:r w:rsidR="006A1A6F" w:rsidRPr="006A1A6F">
        <w:t>. L’insertion du forage dans son environnement</w:t>
      </w:r>
      <w:r w:rsidR="00A64E1C">
        <w:t xml:space="preserve"> géographique</w:t>
      </w:r>
      <w:r w:rsidR="006A1A6F" w:rsidRPr="006A1A6F">
        <w:t xml:space="preserve"> a été démontré</w:t>
      </w:r>
      <w:r w:rsidR="00046D42">
        <w:t>e</w:t>
      </w:r>
      <w:r w:rsidR="006A1A6F" w:rsidRPr="006A1A6F">
        <w:t xml:space="preserve"> </w:t>
      </w:r>
      <w:r w:rsidR="00A64E1C">
        <w:t xml:space="preserve">par l’étude d’impact </w:t>
      </w:r>
      <w:r w:rsidR="006A1A6F" w:rsidRPr="006A1A6F">
        <w:t>comme d’effet minime sur l’environnement d’une manière génér</w:t>
      </w:r>
      <w:r w:rsidR="00A64E1C">
        <w:t>ale</w:t>
      </w:r>
      <w:r w:rsidR="006A1A6F" w:rsidRPr="006A1A6F">
        <w:t>.</w:t>
      </w:r>
      <w:r w:rsidR="00A57A53">
        <w:t xml:space="preserve"> </w:t>
      </w:r>
    </w:p>
    <w:p w14:paraId="3C0D259D" w14:textId="1B4CA675" w:rsidR="006A1A6F" w:rsidRPr="006A1A6F" w:rsidRDefault="006A1A6F" w:rsidP="006A1A6F">
      <w:pPr>
        <w:jc w:val="both"/>
      </w:pPr>
      <w:r w:rsidRPr="006A1A6F">
        <w:tab/>
        <w:t xml:space="preserve">. </w:t>
      </w:r>
      <w:r w:rsidR="00A64E1C">
        <w:t>L</w:t>
      </w:r>
      <w:r w:rsidRPr="006A1A6F">
        <w:t xml:space="preserve">es </w:t>
      </w:r>
      <w:r w:rsidR="00A64E1C">
        <w:t xml:space="preserve">deux </w:t>
      </w:r>
      <w:r w:rsidRPr="006A1A6F">
        <w:t>hydrogéologues</w:t>
      </w:r>
      <w:r w:rsidR="00A64E1C">
        <w:t xml:space="preserve"> appelés à se prononcer en 2013 puis en 2020</w:t>
      </w:r>
      <w:r w:rsidRPr="006A1A6F">
        <w:t xml:space="preserve"> n’ont pas exprimé de </w:t>
      </w:r>
      <w:r w:rsidR="00A64E1C" w:rsidRPr="006A1A6F">
        <w:t>réticences</w:t>
      </w:r>
      <w:r w:rsidRPr="006A1A6F">
        <w:t xml:space="preserve"> quant aux capacités de</w:t>
      </w:r>
      <w:r w:rsidR="00A64E1C">
        <w:t xml:space="preserve"> </w:t>
      </w:r>
      <w:r w:rsidRPr="006A1A6F">
        <w:t>l’aquifère yprésien</w:t>
      </w:r>
      <w:r w:rsidR="00A64E1C">
        <w:t>.</w:t>
      </w:r>
      <w:r w:rsidR="00270ACF">
        <w:t xml:space="preserve"> Le forage est suffisamment profond pour atteindre un aqu</w:t>
      </w:r>
      <w:r w:rsidR="000F74CA">
        <w:t xml:space="preserve">ifère qui n’est pas directement dépendant des ressources </w:t>
      </w:r>
      <w:r w:rsidR="00973C84">
        <w:t>pluviales</w:t>
      </w:r>
      <w:r w:rsidR="000F74CA">
        <w:t>.</w:t>
      </w:r>
    </w:p>
    <w:p w14:paraId="5F68CFC6" w14:textId="0F514076" w:rsidR="006A1A6F" w:rsidRPr="006A1A6F" w:rsidRDefault="006A1A6F" w:rsidP="006A1A6F">
      <w:pPr>
        <w:jc w:val="both"/>
      </w:pPr>
      <w:r w:rsidRPr="006A1A6F">
        <w:tab/>
        <w:t xml:space="preserve">. </w:t>
      </w:r>
      <w:r w:rsidR="00A64E1C" w:rsidRPr="006A1A6F">
        <w:t>Lorsque</w:t>
      </w:r>
      <w:r w:rsidRPr="006A1A6F">
        <w:t xml:space="preserve"> des baisses de production ont été diagnostiquées</w:t>
      </w:r>
      <w:r w:rsidR="00046D42">
        <w:t xml:space="preserve"> sur les forages voisins FM1 et FM2</w:t>
      </w:r>
      <w:r w:rsidRPr="006A1A6F">
        <w:t xml:space="preserve">, </w:t>
      </w:r>
      <w:r w:rsidR="00A64E1C" w:rsidRPr="006A1A6F">
        <w:t>elles</w:t>
      </w:r>
      <w:r w:rsidRPr="006A1A6F">
        <w:t xml:space="preserve"> ont été mises sur le </w:t>
      </w:r>
      <w:r w:rsidR="00A64E1C">
        <w:t>compte de difficultés techniques</w:t>
      </w:r>
      <w:r w:rsidRPr="006A1A6F">
        <w:t xml:space="preserve"> (</w:t>
      </w:r>
      <w:r w:rsidR="004A2F35">
        <w:t xml:space="preserve">encrassement des </w:t>
      </w:r>
      <w:r w:rsidRPr="006A1A6F">
        <w:t xml:space="preserve">crépines) mais pas sur </w:t>
      </w:r>
      <w:r w:rsidR="004A2F35">
        <w:t xml:space="preserve">celui de la ressource de </w:t>
      </w:r>
      <w:r w:rsidRPr="006A1A6F">
        <w:t>l’aquifère</w:t>
      </w:r>
      <w:r w:rsidR="00820B55">
        <w:t>.</w:t>
      </w:r>
    </w:p>
    <w:p w14:paraId="36778F4C" w14:textId="3581E38B" w:rsidR="006A1A6F" w:rsidRDefault="000F74CA" w:rsidP="006A1A6F">
      <w:pPr>
        <w:jc w:val="both"/>
      </w:pPr>
      <w:r>
        <w:tab/>
        <w:t>.</w:t>
      </w:r>
      <w:r w:rsidR="00371608">
        <w:t xml:space="preserve"> Comme montré au paragraphe </w:t>
      </w:r>
      <w:r w:rsidR="005A3616">
        <w:t>D3.4.</w:t>
      </w:r>
      <w:r w:rsidR="00046D42">
        <w:t>,</w:t>
      </w:r>
      <w:r w:rsidR="005A3616">
        <w:t xml:space="preserve"> l</w:t>
      </w:r>
      <w:r w:rsidR="006A1A6F" w:rsidRPr="006A1A6F">
        <w:t>e prélèvement prévu reste conforme aux besoins</w:t>
      </w:r>
      <w:r w:rsidR="009F5608">
        <w:t xml:space="preserve"> de </w:t>
      </w:r>
      <w:r w:rsidR="00973C84">
        <w:t xml:space="preserve">la </w:t>
      </w:r>
      <w:r w:rsidR="009F5608">
        <w:t xml:space="preserve">consommation humaine d’eau </w:t>
      </w:r>
      <w:r w:rsidR="006A1A6F" w:rsidRPr="006A1A6F">
        <w:t>défini</w:t>
      </w:r>
      <w:r w:rsidR="00973C84">
        <w:t>s</w:t>
      </w:r>
      <w:r w:rsidR="006A1A6F" w:rsidRPr="006A1A6F">
        <w:t xml:space="preserve"> par l’article R</w:t>
      </w:r>
      <w:r w:rsidR="00046D42">
        <w:t>.</w:t>
      </w:r>
      <w:r w:rsidR="006A1A6F" w:rsidRPr="006A1A6F">
        <w:t>1321-1-A du code de la santé publique.</w:t>
      </w:r>
    </w:p>
    <w:p w14:paraId="439F09ED" w14:textId="3BE158B9" w:rsidR="00481623" w:rsidRPr="006A1A6F" w:rsidRDefault="00481623" w:rsidP="006A1A6F">
      <w:pPr>
        <w:jc w:val="both"/>
      </w:pPr>
      <w:r>
        <w:tab/>
        <w:t xml:space="preserve">. Les précisions apportées par le maître d’ouvrage </w:t>
      </w:r>
      <w:r w:rsidR="00055214">
        <w:t>confirme</w:t>
      </w:r>
      <w:r w:rsidR="00046D42">
        <w:t>nt</w:t>
      </w:r>
      <w:r w:rsidR="00055214">
        <w:t xml:space="preserve"> son engagement </w:t>
      </w:r>
      <w:r w:rsidR="000973A4">
        <w:t xml:space="preserve">à assurer méticuleusement la surveillance du bon fonctionnement de l’ouvrage : système de comptage du volume pompé; </w:t>
      </w:r>
      <w:r w:rsidR="00D41B67">
        <w:t>sonde de niveau piézométrique</w:t>
      </w:r>
      <w:r w:rsidR="0038610B">
        <w:t xml:space="preserve"> mise en place dès la mise en service et</w:t>
      </w:r>
      <w:r w:rsidR="00D41B67">
        <w:t xml:space="preserve"> réglée de manière à ce que le niveau d’eau soit en permanence au-dessus des crépines du forage</w:t>
      </w:r>
      <w:r w:rsidR="0092726A">
        <w:t xml:space="preserve">; toute demande d’augmentation </w:t>
      </w:r>
      <w:r w:rsidR="00657228">
        <w:t>du débit autorisé sera soumise à l’avis de l’hydrogéologue agréé</w:t>
      </w:r>
      <w:r w:rsidR="00144A7D">
        <w:t xml:space="preserve"> et fera l’objet d’un avis préfectoral complémentaire.</w:t>
      </w:r>
    </w:p>
    <w:p w14:paraId="23C1383E" w14:textId="77777777" w:rsidR="006A1A6F" w:rsidRPr="006A1A6F" w:rsidRDefault="006A1A6F" w:rsidP="006A1A6F">
      <w:pPr>
        <w:jc w:val="both"/>
      </w:pPr>
      <w:r w:rsidRPr="006A1A6F">
        <w:tab/>
      </w:r>
    </w:p>
    <w:p w14:paraId="2FF16CD9" w14:textId="69BC1CFB" w:rsidR="00656CCE" w:rsidRDefault="008F5735" w:rsidP="00404DDE">
      <w:pPr>
        <w:jc w:val="both"/>
        <w:rPr>
          <w:lang w:val="fr-FR"/>
        </w:rPr>
      </w:pPr>
      <w:r>
        <w:rPr>
          <w:lang w:val="fr-FR"/>
        </w:rPr>
        <w:tab/>
      </w:r>
      <w:r>
        <w:rPr>
          <w:lang w:val="fr-FR"/>
        </w:rPr>
        <w:sym w:font="Wingdings" w:char="F046"/>
      </w:r>
      <w:r w:rsidR="00680636">
        <w:rPr>
          <w:lang w:val="fr-FR"/>
        </w:rPr>
        <w:t xml:space="preserve"> </w:t>
      </w:r>
      <w:r w:rsidR="00291C09">
        <w:rPr>
          <w:lang w:val="fr-FR"/>
        </w:rPr>
        <w:t>Les seules observations</w:t>
      </w:r>
      <w:r w:rsidR="00680636">
        <w:rPr>
          <w:lang w:val="fr-FR"/>
        </w:rPr>
        <w:t xml:space="preserve"> qui ont pu être faites par une personne venue </w:t>
      </w:r>
      <w:r w:rsidR="00412FA9">
        <w:rPr>
          <w:lang w:val="fr-FR"/>
        </w:rPr>
        <w:t>lors d’une</w:t>
      </w:r>
      <w:r w:rsidR="00680636">
        <w:rPr>
          <w:lang w:val="fr-FR"/>
        </w:rPr>
        <w:t xml:space="preserve"> perm</w:t>
      </w:r>
      <w:r w:rsidR="000B0FBF">
        <w:rPr>
          <w:lang w:val="fr-FR"/>
        </w:rPr>
        <w:t>anence et par moi-même ont été les suivantes :</w:t>
      </w:r>
    </w:p>
    <w:p w14:paraId="6C4F714D" w14:textId="4DD0CEC3" w:rsidR="00E5371E" w:rsidRDefault="000B0FBF" w:rsidP="00E5371E">
      <w:pPr>
        <w:jc w:val="both"/>
      </w:pPr>
      <w:r>
        <w:rPr>
          <w:lang w:val="fr-FR"/>
        </w:rPr>
        <w:tab/>
      </w:r>
      <w:r w:rsidR="005B6855">
        <w:rPr>
          <w:lang w:val="fr-FR"/>
        </w:rPr>
        <w:t xml:space="preserve">. </w:t>
      </w:r>
      <w:r w:rsidR="00291C09" w:rsidRPr="00771462">
        <w:rPr>
          <w:u w:val="single"/>
          <w:lang w:val="fr-FR"/>
        </w:rPr>
        <w:t>Sécurité</w:t>
      </w:r>
      <w:r w:rsidRPr="00771462">
        <w:rPr>
          <w:u w:val="single"/>
          <w:lang w:val="fr-FR"/>
        </w:rPr>
        <w:t xml:space="preserve"> intrinsèque du site du forage et de son périmètre de protection immédiate</w:t>
      </w:r>
      <w:r w:rsidR="00AD794E">
        <w:rPr>
          <w:lang w:val="fr-FR"/>
        </w:rPr>
        <w:t> : les photos prises récemment</w:t>
      </w:r>
      <w:r w:rsidR="00291C09">
        <w:rPr>
          <w:lang w:val="fr-FR"/>
        </w:rPr>
        <w:t xml:space="preserve"> (</w:t>
      </w:r>
      <w:proofErr w:type="spellStart"/>
      <w:r w:rsidR="00291C09">
        <w:rPr>
          <w:lang w:val="fr-FR"/>
        </w:rPr>
        <w:t>cf</w:t>
      </w:r>
      <w:proofErr w:type="spellEnd"/>
      <w:r w:rsidR="00291C09">
        <w:rPr>
          <w:lang w:val="fr-FR"/>
        </w:rPr>
        <w:t xml:space="preserve"> paragraphe</w:t>
      </w:r>
      <w:r w:rsidR="00412FA9">
        <w:rPr>
          <w:lang w:val="fr-FR"/>
        </w:rPr>
        <w:t xml:space="preserve"> </w:t>
      </w:r>
      <w:r w:rsidR="00412FA9">
        <w:rPr>
          <w:color w:val="000000" w:themeColor="text1"/>
          <w:lang w:val="fr-FR"/>
        </w:rPr>
        <w:t>C4.3.2.1.</w:t>
      </w:r>
      <w:r w:rsidR="00291C09">
        <w:rPr>
          <w:color w:val="000000" w:themeColor="text1"/>
          <w:lang w:val="fr-FR"/>
        </w:rPr>
        <w:t xml:space="preserve"> </w:t>
      </w:r>
      <w:proofErr w:type="gramStart"/>
      <w:r w:rsidR="00291C09">
        <w:rPr>
          <w:color w:val="000000" w:themeColor="text1"/>
          <w:lang w:val="fr-FR"/>
        </w:rPr>
        <w:t>ci</w:t>
      </w:r>
      <w:proofErr w:type="gramEnd"/>
      <w:r w:rsidR="00291C09">
        <w:rPr>
          <w:color w:val="000000" w:themeColor="text1"/>
          <w:lang w:val="fr-FR"/>
        </w:rPr>
        <w:t>-dessus)</w:t>
      </w:r>
      <w:r w:rsidR="00AD794E">
        <w:rPr>
          <w:lang w:val="fr-FR"/>
        </w:rPr>
        <w:t xml:space="preserve"> montrant un décrochage d</w:t>
      </w:r>
      <w:r w:rsidR="002D49F0">
        <w:rPr>
          <w:lang w:val="fr-FR"/>
        </w:rPr>
        <w:t xml:space="preserve">e la clôture périphérique à hauteur du portail d’accès au site et la présence d’un simple cadenas pour verrouiller ce dernier </w:t>
      </w:r>
      <w:r w:rsidR="00291C09">
        <w:rPr>
          <w:lang w:val="fr-FR"/>
        </w:rPr>
        <w:t xml:space="preserve">peuvent faire douter quelque peu de la </w:t>
      </w:r>
      <w:r w:rsidR="00FD7D53">
        <w:rPr>
          <w:lang w:val="fr-FR"/>
        </w:rPr>
        <w:t xml:space="preserve">parfaite sécurisation du site. En réponse, le maître d’ouvrage a </w:t>
      </w:r>
      <w:r w:rsidR="00E5371E">
        <w:rPr>
          <w:lang w:val="fr-FR"/>
        </w:rPr>
        <w:t xml:space="preserve">indiqué qu’il avait </w:t>
      </w:r>
      <w:r w:rsidR="00E5371E" w:rsidRPr="00E5371E">
        <w:t>réalisé une étude de vulnérabilité de ces ouvrages</w:t>
      </w:r>
      <w:r w:rsidR="00BD7D12">
        <w:t xml:space="preserve"> et que la conclusion en était que la</w:t>
      </w:r>
      <w:r w:rsidR="00E5371E" w:rsidRPr="00E5371E">
        <w:t xml:space="preserve"> protection du site </w:t>
      </w:r>
      <w:r w:rsidR="00BD7D12">
        <w:t>était</w:t>
      </w:r>
      <w:r w:rsidR="00E5371E" w:rsidRPr="00E5371E">
        <w:t xml:space="preserve"> suffisante</w:t>
      </w:r>
      <w:r w:rsidR="00BD7D12">
        <w:t>, tout en mentionnant que l</w:t>
      </w:r>
      <w:r w:rsidR="00E5371E" w:rsidRPr="00E5371E">
        <w:t xml:space="preserve">a mise en place de caméras de surveillance </w:t>
      </w:r>
      <w:r w:rsidR="00BD7D12">
        <w:t>était</w:t>
      </w:r>
      <w:r w:rsidR="00E5371E" w:rsidRPr="00E5371E">
        <w:t xml:space="preserve"> envisagée à moyen terme. </w:t>
      </w:r>
      <w:r w:rsidR="00BD7D12">
        <w:t xml:space="preserve">Il a par ailleurs précisé </w:t>
      </w:r>
      <w:r w:rsidR="00F35252">
        <w:t>qu’une inspection et des travaux complémentaires seraient m</w:t>
      </w:r>
      <w:r w:rsidR="005C1F4D">
        <w:t xml:space="preserve">enés </w:t>
      </w:r>
      <w:r w:rsidR="005C1F4D">
        <w:lastRenderedPageBreak/>
        <w:t>dès l’</w:t>
      </w:r>
      <w:r w:rsidR="009C4D01">
        <w:t>autorisation</w:t>
      </w:r>
      <w:r w:rsidR="005C1F4D">
        <w:t xml:space="preserve"> de </w:t>
      </w:r>
      <w:r w:rsidR="009C4D01">
        <w:t>mise</w:t>
      </w:r>
      <w:r w:rsidR="005C1F4D">
        <w:t xml:space="preserve"> en service accordée</w:t>
      </w:r>
      <w:r w:rsidR="00810C7F">
        <w:t xml:space="preserve">. La liste des travaux à engager pour un montant de 46 400 € HT, donnée dans le dossier d’enquête, </w:t>
      </w:r>
      <w:r w:rsidR="009F475E">
        <w:t>est au demeurant pertinente.</w:t>
      </w:r>
    </w:p>
    <w:p w14:paraId="7A10EDF8" w14:textId="690C3A11" w:rsidR="00AA1C24" w:rsidRDefault="00381F7E" w:rsidP="00E5371E">
      <w:pPr>
        <w:jc w:val="both"/>
      </w:pPr>
      <w:r w:rsidRPr="00404DDE">
        <w:rPr>
          <w:noProof/>
          <w:lang w:val="fr-FR"/>
        </w:rPr>
        <w:drawing>
          <wp:anchor distT="0" distB="0" distL="114300" distR="114300" simplePos="0" relativeHeight="251677696" behindDoc="1" locked="0" layoutInCell="1" allowOverlap="1" wp14:anchorId="0358D5F3" wp14:editId="2168E148">
            <wp:simplePos x="0" y="0"/>
            <wp:positionH relativeFrom="column">
              <wp:posOffset>-309245</wp:posOffset>
            </wp:positionH>
            <wp:positionV relativeFrom="paragraph">
              <wp:posOffset>236220</wp:posOffset>
            </wp:positionV>
            <wp:extent cx="2466975" cy="1670050"/>
            <wp:effectExtent l="0" t="0" r="9525" b="6350"/>
            <wp:wrapTight wrapText="bothSides">
              <wp:wrapPolygon edited="0">
                <wp:start x="0" y="0"/>
                <wp:lineTo x="0" y="21436"/>
                <wp:lineTo x="21517" y="21436"/>
                <wp:lineTo x="21517" y="0"/>
                <wp:lineTo x="0" y="0"/>
              </wp:wrapPolygon>
            </wp:wrapTight>
            <wp:docPr id="162054574" name="Image 1" descr="Une image contenant texte, diagramm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574" name="Image 1" descr="Une image contenant texte, diagramme, carte, ligne&#10;&#10;Description générée automatiquement"/>
                    <pic:cNvPicPr>
                      <a:picLocks noChangeAspect="1" noChangeArrowheads="1"/>
                    </pic:cNvPicPr>
                  </pic:nvPicPr>
                  <pic:blipFill>
                    <a:blip r:embed="rId46" r:link="rId44" cstate="print">
                      <a:extLst>
                        <a:ext uri="{28A0092B-C50C-407E-A947-70E740481C1C}">
                          <a14:useLocalDpi xmlns:a14="http://schemas.microsoft.com/office/drawing/2010/main" val="0"/>
                        </a:ext>
                      </a:extLst>
                    </a:blip>
                    <a:srcRect/>
                    <a:stretch>
                      <a:fillRect/>
                    </a:stretch>
                  </pic:blipFill>
                  <pic:spPr bwMode="auto">
                    <a:xfrm>
                      <a:off x="0" y="0"/>
                      <a:ext cx="2466975" cy="1670050"/>
                    </a:xfrm>
                    <a:prstGeom prst="rect">
                      <a:avLst/>
                    </a:prstGeom>
                    <a:noFill/>
                    <a:ln>
                      <a:noFill/>
                    </a:ln>
                  </pic:spPr>
                </pic:pic>
              </a:graphicData>
            </a:graphic>
          </wp:anchor>
        </w:drawing>
      </w:r>
      <w:r w:rsidR="00AA1C24">
        <w:tab/>
      </w:r>
      <w:r w:rsidR="005B6855">
        <w:t>. Par ailleurs, à</w:t>
      </w:r>
      <w:r w:rsidR="00AA1C24">
        <w:t xml:space="preserve"> la lecture répétée du dossier d</w:t>
      </w:r>
      <w:r w:rsidR="00692E47">
        <w:t>’enquête, j’a</w:t>
      </w:r>
      <w:r w:rsidR="005B6855">
        <w:t>vais</w:t>
      </w:r>
      <w:r w:rsidR="00692E47">
        <w:t xml:space="preserve"> été surpris de ne voir aucune </w:t>
      </w:r>
      <w:r w:rsidR="00515CEF">
        <w:t>allusion</w:t>
      </w:r>
      <w:r w:rsidR="00692E47">
        <w:t xml:space="preserve"> explicite à </w:t>
      </w:r>
      <w:r w:rsidR="00692E47" w:rsidRPr="004E1FF1">
        <w:rPr>
          <w:u w:val="single"/>
        </w:rPr>
        <w:t xml:space="preserve">l’existence acquise d’une </w:t>
      </w:r>
      <w:r w:rsidR="00515CEF" w:rsidRPr="004E1FF1">
        <w:rPr>
          <w:u w:val="single"/>
        </w:rPr>
        <w:t xml:space="preserve">conduite d’eau emmenant l’eau produite </w:t>
      </w:r>
      <w:r w:rsidR="009C4D01">
        <w:rPr>
          <w:u w:val="single"/>
        </w:rPr>
        <w:t>par le</w:t>
      </w:r>
      <w:r w:rsidR="00515CEF" w:rsidRPr="004E1FF1">
        <w:rPr>
          <w:u w:val="single"/>
        </w:rPr>
        <w:t xml:space="preserve"> forage FM3 vers la conduite aval du </w:t>
      </w:r>
      <w:r w:rsidR="00C97160" w:rsidRPr="004E1FF1">
        <w:rPr>
          <w:u w:val="single"/>
        </w:rPr>
        <w:t>forage</w:t>
      </w:r>
      <w:r w:rsidR="00515CEF" w:rsidRPr="004E1FF1">
        <w:rPr>
          <w:u w:val="single"/>
        </w:rPr>
        <w:t xml:space="preserve"> FM2</w:t>
      </w:r>
      <w:r w:rsidR="00C97160">
        <w:t xml:space="preserve">, </w:t>
      </w:r>
      <w:r w:rsidR="00C97160" w:rsidRPr="00FC421A">
        <w:rPr>
          <w:u w:val="single"/>
        </w:rPr>
        <w:t xml:space="preserve">l’ensemble étant ensuite guidé vers l’usine de décarbonatation de </w:t>
      </w:r>
      <w:r w:rsidR="00E373F4" w:rsidRPr="00FC421A">
        <w:rPr>
          <w:u w:val="single"/>
        </w:rPr>
        <w:t>Mareil-en-France</w:t>
      </w:r>
      <w:r w:rsidR="00C97160">
        <w:t xml:space="preserve">, avant distribution dans le réseau. </w:t>
      </w:r>
      <w:r w:rsidR="00E373F4">
        <w:t>Le</w:t>
      </w:r>
      <w:r w:rsidR="00A333AD">
        <w:t xml:space="preserve">s </w:t>
      </w:r>
      <w:r w:rsidR="00E373F4">
        <w:t>re</w:t>
      </w:r>
      <w:r w:rsidR="00A333AD">
        <w:t>s</w:t>
      </w:r>
      <w:r w:rsidR="00E373F4">
        <w:t xml:space="preserve">ponsables de la municipalité </w:t>
      </w:r>
      <w:r w:rsidR="00A333AD">
        <w:t>de Fontenay-en-Parisis, interrogés, n’</w:t>
      </w:r>
      <w:r w:rsidR="00771462">
        <w:t>avaient</w:t>
      </w:r>
      <w:r w:rsidR="00A333AD">
        <w:t xml:space="preserve"> eux-mêmes pas le souvenir d</w:t>
      </w:r>
      <w:r w:rsidR="00771462">
        <w:t xml:space="preserve">e travaux en ce sens. </w:t>
      </w:r>
      <w:r w:rsidR="00F102F2">
        <w:t>Toutefois, l</w:t>
      </w:r>
      <w:r w:rsidR="004A148E">
        <w:t xml:space="preserve">e dossier d’enquête ne faisait pas état de travaux à mener à cet effet, </w:t>
      </w:r>
      <w:r w:rsidR="00F102F2">
        <w:t>ce qui faisait supposer</w:t>
      </w:r>
      <w:r w:rsidR="004A148E">
        <w:t xml:space="preserve"> que cet </w:t>
      </w:r>
      <w:r w:rsidR="00987558">
        <w:t>investissement</w:t>
      </w:r>
      <w:r w:rsidR="004A148E">
        <w:t xml:space="preserve"> était acquis.</w:t>
      </w:r>
      <w:r w:rsidR="00987558">
        <w:t xml:space="preserve"> Mais ce n’est qu’en fin d’enquête que le </w:t>
      </w:r>
      <w:r w:rsidR="00282584">
        <w:t>b</w:t>
      </w:r>
      <w:r w:rsidR="00987558">
        <w:t xml:space="preserve">ureau d’études </w:t>
      </w:r>
      <w:r w:rsidR="004E1FF1">
        <w:t>Intégrale</w:t>
      </w:r>
      <w:r w:rsidR="00987558">
        <w:t xml:space="preserve"> Environnement a pu me confirmer l’existence de cette conduite, </w:t>
      </w:r>
      <w:r w:rsidR="00251F43">
        <w:t>réalisée en 2016</w:t>
      </w:r>
      <w:r w:rsidR="00872021">
        <w:t xml:space="preserve"> </w:t>
      </w:r>
      <w:r w:rsidR="00251F43">
        <w:t>(donc postérieurement à l’étude d’impact)</w:t>
      </w:r>
      <w:r w:rsidR="00872021">
        <w:t xml:space="preserve"> en fonte </w:t>
      </w:r>
      <w:r w:rsidR="00717376">
        <w:t>normée DN 150</w:t>
      </w:r>
      <w:r w:rsidR="00717376">
        <w:rPr>
          <w:rStyle w:val="Appelnotedebasdep"/>
        </w:rPr>
        <w:footnoteReference w:id="33"/>
      </w:r>
      <w:r w:rsidR="00872021">
        <w:t>, selon le schéma ci-</w:t>
      </w:r>
      <w:r w:rsidR="006A08C7">
        <w:t>contre</w:t>
      </w:r>
      <w:r w:rsidR="00872021">
        <w:t xml:space="preserve"> déjà produit au paragraphe C4.3.2.2. </w:t>
      </w:r>
      <w:proofErr w:type="gramStart"/>
      <w:r w:rsidR="00872021">
        <w:t>ci</w:t>
      </w:r>
      <w:proofErr w:type="gramEnd"/>
      <w:r w:rsidR="00872021">
        <w:t>-dessus</w:t>
      </w:r>
      <w:r>
        <w:t>.</w:t>
      </w:r>
      <w:r w:rsidR="001D71A8">
        <w:t xml:space="preserve"> Le coût de cet investissement ne m’a</w:t>
      </w:r>
      <w:r w:rsidR="00282584">
        <w:t xml:space="preserve"> pas</w:t>
      </w:r>
      <w:r w:rsidR="001D71A8">
        <w:t xml:space="preserve"> été précis</w:t>
      </w:r>
      <w:r w:rsidR="001F6C14">
        <w:t>é.</w:t>
      </w:r>
    </w:p>
    <w:p w14:paraId="6501C7B2" w14:textId="77777777" w:rsidR="00623F60" w:rsidRDefault="00AA3F18" w:rsidP="00E5371E">
      <w:pPr>
        <w:jc w:val="both"/>
      </w:pPr>
      <w:r>
        <w:tab/>
      </w:r>
      <w:r w:rsidRPr="00DE7BBA">
        <w:t>Le raccordement à l’usine de décarbonatation de Mareil-en-</w:t>
      </w:r>
      <w:r w:rsidR="00014FC7">
        <w:t>France est évidemment essentiel puisqu’il</w:t>
      </w:r>
      <w:r w:rsidR="00FC421A" w:rsidRPr="00DE7BBA">
        <w:t xml:space="preserve"> permet d’appliquer à l’eau issue des trois forages un traitement </w:t>
      </w:r>
      <w:r w:rsidR="002B2658" w:rsidRPr="00DE7BBA">
        <w:t xml:space="preserve">à la soude </w:t>
      </w:r>
      <w:r w:rsidR="00190B22" w:rsidRPr="00DE7BBA">
        <w:t xml:space="preserve">caustique </w:t>
      </w:r>
      <w:r w:rsidR="002B2658" w:rsidRPr="00DE7BBA">
        <w:t xml:space="preserve">par voie catalytique, qui permet d’éliminer </w:t>
      </w:r>
      <w:r w:rsidR="00883DCD" w:rsidRPr="00DE7BBA">
        <w:t>tout</w:t>
      </w:r>
      <w:r w:rsidR="002B2658" w:rsidRPr="00DE7BBA">
        <w:t xml:space="preserve"> ou partie de la </w:t>
      </w:r>
      <w:r w:rsidR="00F05812" w:rsidRPr="00DE7BBA">
        <w:t>dureté temporaire (dureté liée aux bicarbonates)</w:t>
      </w:r>
      <w:r w:rsidR="00883DCD" w:rsidRPr="00DE7BBA">
        <w:t xml:space="preserve"> qui, </w:t>
      </w:r>
      <w:r w:rsidR="00FD7CE9" w:rsidRPr="00DE7BBA">
        <w:t>lorsqu’elle</w:t>
      </w:r>
      <w:r w:rsidR="00883DCD" w:rsidRPr="00DE7BBA">
        <w:t xml:space="preserve"> précipite</w:t>
      </w:r>
      <w:r w:rsidR="00C5613D" w:rsidRPr="00DE7BBA">
        <w:t>, provoque un dépôt de carbonate</w:t>
      </w:r>
      <w:r w:rsidR="000A4883" w:rsidRPr="00DE7BBA">
        <w:t xml:space="preserve"> de calcium</w:t>
      </w:r>
      <w:r w:rsidR="00C5613D" w:rsidRPr="00DE7BBA">
        <w:t xml:space="preserve"> (le tartre)</w:t>
      </w:r>
      <w:r w:rsidR="000A4883" w:rsidRPr="00DE7BBA">
        <w:t> :</w:t>
      </w:r>
      <w:r w:rsidR="00FD7CE9" w:rsidRPr="00DE7BBA">
        <w:t xml:space="preserve"> </w:t>
      </w:r>
      <w:r w:rsidR="00C971DD">
        <w:t xml:space="preserve">     </w:t>
      </w:r>
    </w:p>
    <w:p w14:paraId="3E11B9B9" w14:textId="49D755C2" w:rsidR="000A4883" w:rsidRPr="00DE7BBA" w:rsidRDefault="00C971DD" w:rsidP="00E5371E">
      <w:pPr>
        <w:jc w:val="both"/>
      </w:pPr>
      <w:r>
        <w:t xml:space="preserve">    </w:t>
      </w:r>
      <w:proofErr w:type="spellStart"/>
      <w:r w:rsidR="00190B22" w:rsidRPr="00DE7BBA">
        <w:rPr>
          <w:i/>
          <w:iCs/>
        </w:rPr>
        <w:t>NaOH</w:t>
      </w:r>
      <w:proofErr w:type="spellEnd"/>
      <w:r w:rsidR="00190B22" w:rsidRPr="00DE7BBA">
        <w:t xml:space="preserve"> + </w:t>
      </w:r>
      <m:oMath>
        <m:sSup>
          <m:sSupPr>
            <m:ctrlPr>
              <w:rPr>
                <w:rFonts w:ascii="Cambria Math" w:hAnsi="Cambria Math"/>
                <w:i/>
              </w:rPr>
            </m:ctrlPr>
          </m:sSupPr>
          <m:e>
            <m:r>
              <w:rPr>
                <w:rFonts w:ascii="Cambria Math" w:hAnsi="Cambria Math"/>
              </w:rPr>
              <m:t>Ca</m:t>
            </m:r>
          </m:e>
          <m:sup>
            <m:r>
              <w:rPr>
                <w:rFonts w:ascii="Cambria Math" w:hAnsi="Cambria Math"/>
              </w:rPr>
              <m:t>2+</m:t>
            </m:r>
          </m:sup>
        </m:sSup>
      </m:oMath>
      <w:r w:rsidR="00951D84" w:rsidRPr="00DE7BBA">
        <w:rPr>
          <w:rFonts w:eastAsiaTheme="minorEastAsia"/>
        </w:rPr>
        <w:t xml:space="preserve"> + </w:t>
      </w:r>
      <m:oMath>
        <m:sSubSup>
          <m:sSubSupPr>
            <m:ctrlPr>
              <w:rPr>
                <w:rFonts w:ascii="Cambria Math" w:eastAsiaTheme="minorEastAsia" w:hAnsi="Cambria Math"/>
                <w:i/>
              </w:rPr>
            </m:ctrlPr>
          </m:sSubSupPr>
          <m:e>
            <m:r>
              <w:rPr>
                <w:rFonts w:ascii="Cambria Math" w:eastAsiaTheme="minorEastAsia" w:hAnsi="Cambria Math"/>
              </w:rPr>
              <m:t>HCO</m:t>
            </m:r>
          </m:e>
          <m:sub>
            <m:r>
              <w:rPr>
                <w:rFonts w:ascii="Cambria Math" w:eastAsiaTheme="minorEastAsia" w:hAnsi="Cambria Math"/>
              </w:rPr>
              <m:t>3</m:t>
            </m:r>
          </m:sub>
          <m:sup>
            <m:r>
              <w:rPr>
                <w:rFonts w:ascii="Cambria Math" w:eastAsiaTheme="minorEastAsia" w:hAnsi="Cambria Math"/>
              </w:rPr>
              <m:t>-</m:t>
            </m:r>
          </m:sup>
        </m:sSubSup>
      </m:oMath>
      <w:r w:rsidR="0058153C" w:rsidRPr="00DE7BBA">
        <w:rPr>
          <w:rFonts w:eastAsiaTheme="minorEastAsia"/>
        </w:rPr>
        <w:t xml:space="preserve"> </w:t>
      </w:r>
      <w:r w:rsidR="0058153C" w:rsidRPr="00DE7BBA">
        <w:rPr>
          <w:rFonts w:eastAsiaTheme="minorEastAsia"/>
        </w:rPr>
        <w:sym w:font="Wingdings" w:char="F0E0"/>
      </w:r>
      <w:r w:rsidR="0058153C" w:rsidRPr="00DE7BB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CaCO</m:t>
            </m:r>
          </m:e>
          <m:sub>
            <m:r>
              <w:rPr>
                <w:rFonts w:ascii="Cambria Math" w:eastAsiaTheme="minorEastAsia" w:hAnsi="Cambria Math"/>
              </w:rPr>
              <m:t>3</m:t>
            </m:r>
          </m:sub>
        </m:sSub>
      </m:oMath>
      <w:r w:rsidR="002F1C05" w:rsidRPr="00DE7BBA">
        <w:rPr>
          <w:rFonts w:eastAsiaTheme="minorEastAsia"/>
        </w:rPr>
        <w:t xml:space="preserve"> + </w:t>
      </w:r>
      <m:oMath>
        <m:sSup>
          <m:sSupPr>
            <m:ctrlPr>
              <w:rPr>
                <w:rFonts w:ascii="Cambria Math" w:eastAsiaTheme="minorEastAsia" w:hAnsi="Cambria Math"/>
                <w:i/>
              </w:rPr>
            </m:ctrlPr>
          </m:sSupPr>
          <m:e>
            <m:r>
              <w:rPr>
                <w:rFonts w:ascii="Cambria Math" w:eastAsiaTheme="minorEastAsia" w:hAnsi="Cambria Math"/>
              </w:rPr>
              <m:t>Na</m:t>
            </m:r>
          </m:e>
          <m:sup>
            <m:r>
              <w:rPr>
                <w:rFonts w:ascii="Cambria Math" w:eastAsiaTheme="minorEastAsia" w:hAnsi="Cambria Math"/>
              </w:rPr>
              <m:t>+</m:t>
            </m:r>
          </m:sup>
        </m:sSup>
      </m:oMath>
      <w:r w:rsidR="00BA3F81" w:rsidRPr="00DE7BBA">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oMath>
      <w:r w:rsidR="00FD7CE9" w:rsidRPr="00DE7BBA">
        <w:rPr>
          <w:rFonts w:eastAsiaTheme="minorEastAsia"/>
          <w:i/>
          <w:iCs/>
        </w:rPr>
        <w:t>O</w:t>
      </w:r>
    </w:p>
    <w:p w14:paraId="112339C0" w14:textId="12F10A61" w:rsidR="00712B3F" w:rsidRDefault="00712B3F" w:rsidP="00712B3F">
      <w:pPr>
        <w:jc w:val="both"/>
        <w:rPr>
          <w:lang w:val="fr-FR"/>
        </w:rPr>
      </w:pPr>
    </w:p>
    <w:p w14:paraId="1AC0D4F2" w14:textId="77777777" w:rsidR="00C971DD" w:rsidRPr="00712B3F" w:rsidRDefault="00C971DD" w:rsidP="00712B3F">
      <w:pPr>
        <w:jc w:val="both"/>
        <w:rPr>
          <w:lang w:val="fr-FR"/>
        </w:rPr>
      </w:pPr>
    </w:p>
    <w:p w14:paraId="0F6B36EC" w14:textId="1CFC5E13" w:rsidR="00712B3F" w:rsidRPr="00712B3F" w:rsidRDefault="00712B3F" w:rsidP="00712B3F">
      <w:pPr>
        <w:pBdr>
          <w:top w:val="single" w:sz="4" w:space="1" w:color="auto"/>
          <w:left w:val="single" w:sz="4" w:space="4" w:color="auto"/>
          <w:bottom w:val="single" w:sz="4" w:space="1" w:color="auto"/>
          <w:right w:val="single" w:sz="4" w:space="4" w:color="auto"/>
        </w:pBdr>
        <w:shd w:val="clear" w:color="auto" w:fill="E2EFD9" w:themeFill="accent6" w:themeFillTint="33"/>
        <w:jc w:val="both"/>
        <w:rPr>
          <w:lang w:val="fr-FR"/>
        </w:rPr>
      </w:pPr>
      <w:r w:rsidRPr="00712B3F">
        <w:rPr>
          <w:lang w:val="fr-FR"/>
        </w:rPr>
        <w:tab/>
      </w:r>
      <w:r w:rsidRPr="00712B3F">
        <w:rPr>
          <w:lang w:val="fr-FR"/>
        </w:rPr>
        <w:tab/>
        <w:t>D5.</w:t>
      </w:r>
      <w:r>
        <w:rPr>
          <w:lang w:val="fr-FR"/>
        </w:rPr>
        <w:t>2</w:t>
      </w:r>
      <w:r w:rsidRPr="00712B3F">
        <w:rPr>
          <w:lang w:val="fr-FR"/>
        </w:rPr>
        <w:t>.</w:t>
      </w:r>
      <w:r>
        <w:rPr>
          <w:lang w:val="fr-FR"/>
        </w:rPr>
        <w:t xml:space="preserve"> Avis du commissaire enquêteur</w:t>
      </w:r>
      <w:r w:rsidRPr="00712B3F">
        <w:rPr>
          <w:lang w:val="fr-FR"/>
        </w:rPr>
        <w:t>.</w:t>
      </w:r>
    </w:p>
    <w:p w14:paraId="1F26A9BE" w14:textId="77777777" w:rsidR="00712B3F" w:rsidRPr="00712B3F" w:rsidRDefault="00712B3F" w:rsidP="00712B3F">
      <w:pPr>
        <w:jc w:val="both"/>
        <w:rPr>
          <w:lang w:val="fr-FR"/>
        </w:rPr>
      </w:pPr>
    </w:p>
    <w:p w14:paraId="01D6590C" w14:textId="77777777" w:rsidR="007310A4" w:rsidRDefault="007310A4" w:rsidP="00DA6CE3">
      <w:pPr>
        <w:shd w:val="clear" w:color="auto" w:fill="FBE4D5" w:themeFill="accent2" w:themeFillTint="33"/>
        <w:jc w:val="both"/>
        <w:rPr>
          <w:color w:val="000000" w:themeColor="text1"/>
        </w:rPr>
      </w:pPr>
      <w:r>
        <w:rPr>
          <w:color w:val="000000" w:themeColor="text1"/>
        </w:rPr>
        <w:tab/>
        <w:t>En conclusion :</w:t>
      </w:r>
    </w:p>
    <w:p w14:paraId="1722CFE5" w14:textId="358C5815" w:rsidR="007310A4" w:rsidRDefault="007310A4" w:rsidP="00DA6CE3">
      <w:pPr>
        <w:shd w:val="clear" w:color="auto" w:fill="FBE4D5" w:themeFill="accent2" w:themeFillTint="33"/>
        <w:jc w:val="both"/>
        <w:rPr>
          <w:color w:val="000000" w:themeColor="text1"/>
        </w:rPr>
      </w:pPr>
      <w:r>
        <w:rPr>
          <w:color w:val="000000" w:themeColor="text1"/>
        </w:rPr>
        <w:tab/>
      </w:r>
      <w:r w:rsidRPr="000D2318">
        <w:rPr>
          <w:color w:val="000000" w:themeColor="text1"/>
          <w:u w:val="single"/>
        </w:rPr>
        <w:t xml:space="preserve">Je </w:t>
      </w:r>
      <w:r w:rsidRPr="00B457AA">
        <w:rPr>
          <w:color w:val="000000" w:themeColor="text1"/>
          <w:u w:val="single"/>
        </w:rPr>
        <w:t>rappelle</w:t>
      </w:r>
      <w:r>
        <w:rPr>
          <w:color w:val="000000" w:themeColor="text1"/>
        </w:rPr>
        <w:t xml:space="preserve"> les observations que j’ai formulées au paragraphe </w:t>
      </w:r>
      <w:r w:rsidR="00C1771B">
        <w:rPr>
          <w:color w:val="000000" w:themeColor="text1"/>
        </w:rPr>
        <w:t xml:space="preserve">D2. </w:t>
      </w:r>
      <w:proofErr w:type="gramStart"/>
      <w:r w:rsidR="000D2318">
        <w:rPr>
          <w:color w:val="000000" w:themeColor="text1"/>
        </w:rPr>
        <w:t>c</w:t>
      </w:r>
      <w:r w:rsidR="00C1771B">
        <w:rPr>
          <w:color w:val="000000" w:themeColor="text1"/>
        </w:rPr>
        <w:t>i</w:t>
      </w:r>
      <w:proofErr w:type="gramEnd"/>
      <w:r w:rsidR="00C1771B">
        <w:rPr>
          <w:color w:val="000000" w:themeColor="text1"/>
        </w:rPr>
        <w:t xml:space="preserve">-dessus </w:t>
      </w:r>
      <w:r>
        <w:rPr>
          <w:color w:val="000000" w:themeColor="text1"/>
        </w:rPr>
        <w:t>quant au déroulé de cette enquête publique</w:t>
      </w:r>
      <w:r w:rsidR="000D2318">
        <w:rPr>
          <w:color w:val="000000" w:themeColor="text1"/>
        </w:rPr>
        <w:t xml:space="preserve"> unique</w:t>
      </w:r>
      <w:r>
        <w:rPr>
          <w:color w:val="000000" w:themeColor="text1"/>
        </w:rPr>
        <w:t>.</w:t>
      </w:r>
    </w:p>
    <w:p w14:paraId="342B2F83" w14:textId="4DC45F05" w:rsidR="00CD3F99" w:rsidRDefault="00CD3F99" w:rsidP="00DA6CE3">
      <w:pPr>
        <w:shd w:val="clear" w:color="auto" w:fill="FBE4D5" w:themeFill="accent2" w:themeFillTint="33"/>
        <w:jc w:val="both"/>
        <w:rPr>
          <w:color w:val="000000" w:themeColor="text1"/>
        </w:rPr>
      </w:pPr>
      <w:r>
        <w:rPr>
          <w:color w:val="000000" w:themeColor="text1"/>
        </w:rPr>
        <w:tab/>
      </w:r>
      <w:r w:rsidR="00F447E5" w:rsidRPr="00F447E5">
        <w:rPr>
          <w:color w:val="000000" w:themeColor="text1"/>
          <w:u w:val="single"/>
        </w:rPr>
        <w:t>J’estime</w:t>
      </w:r>
      <w:r w:rsidR="00F447E5">
        <w:rPr>
          <w:color w:val="000000" w:themeColor="text1"/>
        </w:rPr>
        <w:t xml:space="preserve"> que l</w:t>
      </w:r>
      <w:r>
        <w:rPr>
          <w:color w:val="000000" w:themeColor="text1"/>
        </w:rPr>
        <w:t>e forage FM3 ayant été effectué il y a dix ans</w:t>
      </w:r>
      <w:r w:rsidR="00F447E5">
        <w:rPr>
          <w:color w:val="000000" w:themeColor="text1"/>
        </w:rPr>
        <w:t xml:space="preserve"> selon</w:t>
      </w:r>
      <w:r w:rsidR="00D511DF">
        <w:rPr>
          <w:color w:val="000000" w:themeColor="text1"/>
        </w:rPr>
        <w:t xml:space="preserve"> une autorisation </w:t>
      </w:r>
      <w:r w:rsidR="002F425F">
        <w:rPr>
          <w:color w:val="000000" w:themeColor="text1"/>
        </w:rPr>
        <w:t xml:space="preserve">préfectorale </w:t>
      </w:r>
      <w:r w:rsidR="00D511DF">
        <w:rPr>
          <w:color w:val="000000" w:themeColor="text1"/>
        </w:rPr>
        <w:t xml:space="preserve">déjà </w:t>
      </w:r>
      <w:r w:rsidR="00FE7B39">
        <w:rPr>
          <w:color w:val="000000" w:themeColor="text1"/>
        </w:rPr>
        <w:t>délivrée sur la base de l’article R.214-1 du code de l’environnement</w:t>
      </w:r>
      <w:r w:rsidR="002F425F">
        <w:rPr>
          <w:color w:val="000000" w:themeColor="text1"/>
        </w:rPr>
        <w:t xml:space="preserve"> (à l’époque : nomenclatur</w:t>
      </w:r>
      <w:r w:rsidR="001E165B">
        <w:rPr>
          <w:color w:val="000000" w:themeColor="text1"/>
        </w:rPr>
        <w:t>e IOTA 1.1.1.0</w:t>
      </w:r>
      <w:r w:rsidR="00366760">
        <w:rPr>
          <w:color w:val="000000" w:themeColor="text1"/>
        </w:rPr>
        <w:t>)</w:t>
      </w:r>
      <w:r w:rsidR="00975778">
        <w:rPr>
          <w:color w:val="000000" w:themeColor="text1"/>
        </w:rPr>
        <w:t xml:space="preserve"> et les experts ayant établi que cette installation avait été effectuée </w:t>
      </w:r>
      <w:r w:rsidR="002F425F">
        <w:rPr>
          <w:color w:val="000000" w:themeColor="text1"/>
        </w:rPr>
        <w:t xml:space="preserve">dans les règles de l’art, aucune </w:t>
      </w:r>
      <w:r w:rsidR="000D2318">
        <w:rPr>
          <w:color w:val="000000" w:themeColor="text1"/>
        </w:rPr>
        <w:t>modification majeure de son environnement général n’est intervenue depuis lors</w:t>
      </w:r>
      <w:r w:rsidR="00004E18">
        <w:rPr>
          <w:color w:val="000000" w:themeColor="text1"/>
        </w:rPr>
        <w:t xml:space="preserve">; </w:t>
      </w:r>
      <w:r w:rsidR="00366760">
        <w:rPr>
          <w:color w:val="000000" w:themeColor="text1"/>
        </w:rPr>
        <w:t xml:space="preserve">il est </w:t>
      </w:r>
      <w:r w:rsidR="00004E18">
        <w:rPr>
          <w:color w:val="000000" w:themeColor="text1"/>
        </w:rPr>
        <w:t xml:space="preserve">donc </w:t>
      </w:r>
      <w:r w:rsidR="00366760">
        <w:rPr>
          <w:color w:val="000000" w:themeColor="text1"/>
        </w:rPr>
        <w:t xml:space="preserve">justifié qu’une autorisation puisse à </w:t>
      </w:r>
      <w:r w:rsidR="003F6F4F">
        <w:rPr>
          <w:color w:val="000000" w:themeColor="text1"/>
        </w:rPr>
        <w:t>présent</w:t>
      </w:r>
      <w:r w:rsidR="00366760">
        <w:rPr>
          <w:color w:val="000000" w:themeColor="text1"/>
        </w:rPr>
        <w:t xml:space="preserve"> être délivrée </w:t>
      </w:r>
      <w:r w:rsidR="00881E20">
        <w:rPr>
          <w:color w:val="000000" w:themeColor="text1"/>
        </w:rPr>
        <w:t>selon, cette fois-ci, la nomenclature IOTA 1.1.</w:t>
      </w:r>
      <w:r w:rsidR="004851C9">
        <w:rPr>
          <w:color w:val="000000" w:themeColor="text1"/>
        </w:rPr>
        <w:t>2.0</w:t>
      </w:r>
      <w:r w:rsidR="008866B2">
        <w:rPr>
          <w:color w:val="000000" w:themeColor="text1"/>
        </w:rPr>
        <w:t>.,</w:t>
      </w:r>
      <w:r w:rsidR="004851C9">
        <w:rPr>
          <w:color w:val="000000" w:themeColor="text1"/>
        </w:rPr>
        <w:t xml:space="preserve"> correspondant à un</w:t>
      </w:r>
      <w:r w:rsidR="003F6F4F">
        <w:rPr>
          <w:color w:val="000000" w:themeColor="text1"/>
        </w:rPr>
        <w:t xml:space="preserve"> puits puisant par pompage dans un système aquifère </w:t>
      </w:r>
      <w:r w:rsidR="008866B2">
        <w:rPr>
          <w:color w:val="000000" w:themeColor="text1"/>
        </w:rPr>
        <w:t xml:space="preserve">à hauteur d’un </w:t>
      </w:r>
      <w:r w:rsidR="003F6F4F">
        <w:rPr>
          <w:color w:val="000000" w:themeColor="text1"/>
        </w:rPr>
        <w:t>volume supérieur à 200 000 m3 par an.</w:t>
      </w:r>
    </w:p>
    <w:p w14:paraId="35C847E5" w14:textId="4810CED4" w:rsidR="003B4B4A" w:rsidRDefault="008F1D3D" w:rsidP="00DA6CE3">
      <w:pPr>
        <w:shd w:val="clear" w:color="auto" w:fill="FBE4D5" w:themeFill="accent2" w:themeFillTint="33"/>
        <w:jc w:val="both"/>
        <w:rPr>
          <w:color w:val="000000" w:themeColor="text1"/>
        </w:rPr>
      </w:pPr>
      <w:r>
        <w:rPr>
          <w:color w:val="000000" w:themeColor="text1"/>
        </w:rPr>
        <w:lastRenderedPageBreak/>
        <w:tab/>
      </w:r>
      <w:r w:rsidR="008866B2">
        <w:rPr>
          <w:color w:val="000000" w:themeColor="text1"/>
          <w:u w:val="single"/>
        </w:rPr>
        <w:t>J’applique</w:t>
      </w:r>
      <w:r w:rsidR="008866B2">
        <w:rPr>
          <w:color w:val="000000" w:themeColor="text1"/>
        </w:rPr>
        <w:t xml:space="preserve"> </w:t>
      </w:r>
      <w:r w:rsidR="00FF2217">
        <w:rPr>
          <w:color w:val="000000" w:themeColor="text1"/>
        </w:rPr>
        <w:t xml:space="preserve">à cette autorisation </w:t>
      </w:r>
      <w:r w:rsidR="006A08C7">
        <w:rPr>
          <w:color w:val="000000" w:themeColor="text1"/>
        </w:rPr>
        <w:t>L</w:t>
      </w:r>
      <w:r w:rsidR="00FF2217">
        <w:rPr>
          <w:color w:val="000000" w:themeColor="text1"/>
        </w:rPr>
        <w:t>oi sur l’eau l’ensemble des arguments développés</w:t>
      </w:r>
      <w:r w:rsidR="009B69E3">
        <w:rPr>
          <w:color w:val="000000" w:themeColor="text1"/>
        </w:rPr>
        <w:t xml:space="preserve"> au paragraphe D4. </w:t>
      </w:r>
      <w:proofErr w:type="gramStart"/>
      <w:r w:rsidR="009B69E3">
        <w:rPr>
          <w:color w:val="000000" w:themeColor="text1"/>
        </w:rPr>
        <w:t>ci</w:t>
      </w:r>
      <w:proofErr w:type="gramEnd"/>
      <w:r w:rsidR="009B69E3">
        <w:rPr>
          <w:color w:val="000000" w:themeColor="text1"/>
        </w:rPr>
        <w:t>-dessus</w:t>
      </w:r>
      <w:r w:rsidR="00FF2217">
        <w:rPr>
          <w:color w:val="000000" w:themeColor="text1"/>
        </w:rPr>
        <w:t xml:space="preserve"> quant à l’opportunité de</w:t>
      </w:r>
      <w:r w:rsidR="00575288">
        <w:rPr>
          <w:color w:val="000000" w:themeColor="text1"/>
        </w:rPr>
        <w:t xml:space="preserve"> la déclaration d’utilité publique </w:t>
      </w:r>
      <w:r w:rsidR="009B69E3">
        <w:rPr>
          <w:color w:val="000000" w:themeColor="text1"/>
        </w:rPr>
        <w:t xml:space="preserve">de dérivation des eaux, </w:t>
      </w:r>
      <w:r w:rsidR="0036356D">
        <w:rPr>
          <w:color w:val="000000" w:themeColor="text1"/>
        </w:rPr>
        <w:t xml:space="preserve">les analyses sur </w:t>
      </w:r>
      <w:r w:rsidR="007D7C4F">
        <w:rPr>
          <w:color w:val="000000" w:themeColor="text1"/>
        </w:rPr>
        <w:t>l’</w:t>
      </w:r>
      <w:r w:rsidR="0077422A">
        <w:rPr>
          <w:color w:val="000000" w:themeColor="text1"/>
        </w:rPr>
        <w:t>impact</w:t>
      </w:r>
      <w:r w:rsidR="007D7C4F">
        <w:rPr>
          <w:color w:val="000000" w:themeColor="text1"/>
        </w:rPr>
        <w:t xml:space="preserve"> environnemental, les conformités </w:t>
      </w:r>
      <w:r w:rsidR="0077422A">
        <w:rPr>
          <w:color w:val="000000" w:themeColor="text1"/>
        </w:rPr>
        <w:t>administratives</w:t>
      </w:r>
      <w:r w:rsidR="007D7C4F">
        <w:rPr>
          <w:color w:val="000000" w:themeColor="text1"/>
        </w:rPr>
        <w:t xml:space="preserve"> et l’analyse bilancielle des besoins et ressources en eau pour le </w:t>
      </w:r>
      <w:r w:rsidR="0077422A">
        <w:rPr>
          <w:color w:val="000000" w:themeColor="text1"/>
        </w:rPr>
        <w:t>périmètre</w:t>
      </w:r>
      <w:r w:rsidR="007D7C4F">
        <w:rPr>
          <w:color w:val="000000" w:themeColor="text1"/>
        </w:rPr>
        <w:t xml:space="preserve"> de l’ex-SIAEP Nord Ecouen </w:t>
      </w:r>
      <w:r w:rsidR="0077422A">
        <w:rPr>
          <w:color w:val="000000" w:themeColor="text1"/>
        </w:rPr>
        <w:t xml:space="preserve">valant également </w:t>
      </w:r>
      <w:r w:rsidR="003B4B4A">
        <w:rPr>
          <w:color w:val="000000" w:themeColor="text1"/>
        </w:rPr>
        <w:t>pour la loi sur l’eau.</w:t>
      </w:r>
      <w:r w:rsidR="007A7047">
        <w:rPr>
          <w:color w:val="000000" w:themeColor="text1"/>
        </w:rPr>
        <w:t xml:space="preserve"> Je ra</w:t>
      </w:r>
      <w:r w:rsidR="001408F1">
        <w:rPr>
          <w:color w:val="000000" w:themeColor="text1"/>
        </w:rPr>
        <w:t xml:space="preserve">ppelle en particulier qu’à </w:t>
      </w:r>
      <w:r w:rsidR="007A7047" w:rsidRPr="007A7047">
        <w:rPr>
          <w:color w:val="000000" w:themeColor="text1"/>
        </w:rPr>
        <w:t xml:space="preserve">-57 mètres a été réalisée </w:t>
      </w:r>
      <w:r w:rsidR="009D0EF2">
        <w:rPr>
          <w:color w:val="000000" w:themeColor="text1"/>
        </w:rPr>
        <w:t xml:space="preserve">dans le forage </w:t>
      </w:r>
      <w:r w:rsidR="007A7047" w:rsidRPr="007A7047">
        <w:rPr>
          <w:color w:val="000000" w:themeColor="text1"/>
        </w:rPr>
        <w:t>une cimentation pour éviter toute infiltration d’eau superficielle éventuellement polluée.</w:t>
      </w:r>
    </w:p>
    <w:p w14:paraId="4D5E62FB" w14:textId="46AE5BCA" w:rsidR="00E6411E" w:rsidRPr="002C6FCC" w:rsidRDefault="003B4B4A" w:rsidP="00DA6CE3">
      <w:pPr>
        <w:shd w:val="clear" w:color="auto" w:fill="FBE4D5" w:themeFill="accent2" w:themeFillTint="33"/>
        <w:jc w:val="both"/>
        <w:rPr>
          <w:color w:val="000000" w:themeColor="text1"/>
        </w:rPr>
      </w:pPr>
      <w:r>
        <w:rPr>
          <w:color w:val="000000" w:themeColor="text1"/>
        </w:rPr>
        <w:tab/>
      </w:r>
      <w:r w:rsidR="00F517FE">
        <w:rPr>
          <w:color w:val="000000" w:themeColor="text1"/>
          <w:u w:val="single"/>
        </w:rPr>
        <w:t>Je note</w:t>
      </w:r>
      <w:r w:rsidR="00F517FE">
        <w:rPr>
          <w:color w:val="000000" w:themeColor="text1"/>
        </w:rPr>
        <w:t xml:space="preserve"> que le maître d’ouvrage apporte dans le dossier d’enquête toutes </w:t>
      </w:r>
      <w:r w:rsidR="00D63390">
        <w:rPr>
          <w:color w:val="000000" w:themeColor="text1"/>
        </w:rPr>
        <w:t xml:space="preserve">les garanties de suivi rigoureux de l’évolution permanente de la production future </w:t>
      </w:r>
      <w:r w:rsidR="00E6411E">
        <w:rPr>
          <w:color w:val="000000" w:themeColor="text1"/>
        </w:rPr>
        <w:t>d’eau par le forage FM3 et qu’en ce sens les recommandations de l’hydrogéologue agréé sont bien respectées.</w:t>
      </w:r>
      <w:r w:rsidR="00004EDD">
        <w:rPr>
          <w:color w:val="000000" w:themeColor="text1"/>
        </w:rPr>
        <w:t xml:space="preserve"> Il s’agit d’une garantie essentielle quant à l’exploitation durable future de ce forage, </w:t>
      </w:r>
      <w:r w:rsidR="00DA1394">
        <w:rPr>
          <w:color w:val="000000" w:themeColor="text1"/>
        </w:rPr>
        <w:t xml:space="preserve">à inscrire dans la gestion plus large des ressources en eau exploitées à l’avenir par le SMAEP </w:t>
      </w:r>
      <w:proofErr w:type="spellStart"/>
      <w:r w:rsidR="00DA1394">
        <w:rPr>
          <w:color w:val="000000" w:themeColor="text1"/>
        </w:rPr>
        <w:t>Damona</w:t>
      </w:r>
      <w:proofErr w:type="spellEnd"/>
      <w:r w:rsidR="00DA1394">
        <w:rPr>
          <w:color w:val="000000" w:themeColor="text1"/>
        </w:rPr>
        <w:t xml:space="preserve"> dans un périmètre beaucoup plus </w:t>
      </w:r>
      <w:r w:rsidR="00463DF7">
        <w:rPr>
          <w:color w:val="000000" w:themeColor="text1"/>
        </w:rPr>
        <w:t>vaste</w:t>
      </w:r>
      <w:r w:rsidR="00DA1394">
        <w:rPr>
          <w:color w:val="000000" w:themeColor="text1"/>
        </w:rPr>
        <w:t xml:space="preserve"> que celui du SIAEP Nord Ecouen.</w:t>
      </w:r>
      <w:r w:rsidR="002C6FCC">
        <w:rPr>
          <w:color w:val="000000" w:themeColor="text1"/>
        </w:rPr>
        <w:t xml:space="preserve"> </w:t>
      </w:r>
      <w:r w:rsidR="002C6FCC">
        <w:rPr>
          <w:color w:val="000000" w:themeColor="text1"/>
          <w:u w:val="single"/>
        </w:rPr>
        <w:t>Je note</w:t>
      </w:r>
      <w:r w:rsidR="002C6FCC" w:rsidRPr="00051DD4">
        <w:rPr>
          <w:color w:val="000000" w:themeColor="text1"/>
        </w:rPr>
        <w:t xml:space="preserve"> </w:t>
      </w:r>
      <w:r w:rsidR="002C6FCC">
        <w:rPr>
          <w:color w:val="000000" w:themeColor="text1"/>
        </w:rPr>
        <w:t xml:space="preserve">également que </w:t>
      </w:r>
      <w:r w:rsidR="00051DD4">
        <w:rPr>
          <w:color w:val="000000" w:themeColor="text1"/>
        </w:rPr>
        <w:t>le maître d’ouvrage a mentionné dans ses réponses sa détermination à mettre en œuvre un plan de modernisation du rése</w:t>
      </w:r>
      <w:r w:rsidR="007C636C">
        <w:rPr>
          <w:color w:val="000000" w:themeColor="text1"/>
        </w:rPr>
        <w:t>au de distribution afin d’améliorer le rapport entre l’eau consommée et l’eau distribuée, voisin aujourd’hui de 80 %.</w:t>
      </w:r>
    </w:p>
    <w:p w14:paraId="48C963E9" w14:textId="47DB80B1" w:rsidR="00820B55" w:rsidRDefault="00820B55" w:rsidP="00DA6CE3">
      <w:pPr>
        <w:shd w:val="clear" w:color="auto" w:fill="FBE4D5" w:themeFill="accent2" w:themeFillTint="33"/>
        <w:jc w:val="both"/>
        <w:rPr>
          <w:color w:val="000000" w:themeColor="text1"/>
        </w:rPr>
      </w:pPr>
      <w:r>
        <w:rPr>
          <w:color w:val="000000" w:themeColor="text1"/>
        </w:rPr>
        <w:tab/>
      </w:r>
      <w:r w:rsidRPr="00820B55">
        <w:rPr>
          <w:color w:val="000000" w:themeColor="text1"/>
          <w:u w:val="single"/>
        </w:rPr>
        <w:t>Je prends note</w:t>
      </w:r>
      <w:r>
        <w:rPr>
          <w:color w:val="000000" w:themeColor="text1"/>
        </w:rPr>
        <w:t xml:space="preserve"> de ce que le maître d’ouvrage a dûment prévu – y compris dans ses perspectives budgétaires – le coût de consolidation </w:t>
      </w:r>
      <w:r w:rsidR="00A84C3A">
        <w:rPr>
          <w:color w:val="000000" w:themeColor="text1"/>
        </w:rPr>
        <w:t xml:space="preserve">de la sécurité du site, y compris s’agissant de la </w:t>
      </w:r>
      <w:r w:rsidR="001A6339">
        <w:rPr>
          <w:color w:val="000000" w:themeColor="text1"/>
        </w:rPr>
        <w:t>réparation de la clôture extérieure aujourd’hui ponctuellement dégradée</w:t>
      </w:r>
      <w:r w:rsidR="00282584">
        <w:rPr>
          <w:color w:val="000000" w:themeColor="text1"/>
        </w:rPr>
        <w:t>,</w:t>
      </w:r>
      <w:r w:rsidR="001A6339">
        <w:rPr>
          <w:color w:val="000000" w:themeColor="text1"/>
        </w:rPr>
        <w:t xml:space="preserve"> et qu’il procédera </w:t>
      </w:r>
      <w:r w:rsidR="00695042">
        <w:rPr>
          <w:color w:val="000000" w:themeColor="text1"/>
        </w:rPr>
        <w:t>au plus vite à ces travaux dès que l’autorisation préfectorale de mise en exploitation aura été délivrée.</w:t>
      </w:r>
      <w:r w:rsidR="0048092B">
        <w:rPr>
          <w:color w:val="000000" w:themeColor="text1"/>
        </w:rPr>
        <w:t xml:space="preserve"> Cet engagement avait d’ailleurs été pris par le conseil syndical du SIAEP Nord Ecouen dans sa délibération du </w:t>
      </w:r>
      <w:r w:rsidR="0023144C">
        <w:rPr>
          <w:color w:val="000000" w:themeColor="text1"/>
        </w:rPr>
        <w:t>15</w:t>
      </w:r>
      <w:r w:rsidR="0048092B">
        <w:rPr>
          <w:color w:val="000000" w:themeColor="text1"/>
        </w:rPr>
        <w:t xml:space="preserve"> septembre 2020.</w:t>
      </w:r>
    </w:p>
    <w:p w14:paraId="779758BB" w14:textId="1141F6F9" w:rsidR="00B22FD8" w:rsidRDefault="002C6FCC" w:rsidP="00DA6CE3">
      <w:pPr>
        <w:shd w:val="clear" w:color="auto" w:fill="FBE4D5" w:themeFill="accent2" w:themeFillTint="33"/>
        <w:jc w:val="both"/>
        <w:rPr>
          <w:color w:val="000000" w:themeColor="text1"/>
        </w:rPr>
      </w:pPr>
      <w:r>
        <w:rPr>
          <w:color w:val="000000" w:themeColor="text1"/>
        </w:rPr>
        <w:tab/>
      </w:r>
      <w:r w:rsidR="00B22FD8">
        <w:rPr>
          <w:color w:val="000000" w:themeColor="text1"/>
          <w:u w:val="single"/>
        </w:rPr>
        <w:t>Je regrette</w:t>
      </w:r>
      <w:r w:rsidR="00B22FD8">
        <w:rPr>
          <w:color w:val="000000" w:themeColor="text1"/>
        </w:rPr>
        <w:t xml:space="preserve"> que le dossier de l’enquête publique</w:t>
      </w:r>
      <w:r w:rsidR="007C636C">
        <w:rPr>
          <w:color w:val="000000" w:themeColor="text1"/>
        </w:rPr>
        <w:t xml:space="preserve"> n’ai</w:t>
      </w:r>
      <w:r w:rsidR="00EC1C0E">
        <w:rPr>
          <w:color w:val="000000" w:themeColor="text1"/>
        </w:rPr>
        <w:t>t</w:t>
      </w:r>
      <w:r w:rsidR="007C636C">
        <w:rPr>
          <w:color w:val="000000" w:themeColor="text1"/>
        </w:rPr>
        <w:t xml:space="preserve"> pas d’emblée fait apparaître explicitement que </w:t>
      </w:r>
      <w:r w:rsidR="00EC1C0E">
        <w:rPr>
          <w:color w:val="000000" w:themeColor="text1"/>
        </w:rPr>
        <w:t xml:space="preserve">le forage FM3 était d’ores et déjà équipé en aval d’une conduite permettant à l’eau produite de rejoindre celle du forage FM2, l’ensemble étant ensuite guidé </w:t>
      </w:r>
      <w:r w:rsidR="006A08C7">
        <w:rPr>
          <w:color w:val="000000" w:themeColor="text1"/>
        </w:rPr>
        <w:t>v</w:t>
      </w:r>
      <w:r w:rsidR="00EC1C0E">
        <w:rPr>
          <w:color w:val="000000" w:themeColor="text1"/>
        </w:rPr>
        <w:t>ers l’usine de décarbonatation. Les explications et le schéma fournis pendant l’enquête ont permis de clarifier ce point essentiel.</w:t>
      </w:r>
    </w:p>
    <w:p w14:paraId="3334C9D4" w14:textId="2FADCF66" w:rsidR="008F1D3D" w:rsidRPr="008866B2" w:rsidRDefault="008B77C4" w:rsidP="00DA6CE3">
      <w:pPr>
        <w:shd w:val="clear" w:color="auto" w:fill="FBE4D5" w:themeFill="accent2" w:themeFillTint="33"/>
        <w:jc w:val="both"/>
        <w:rPr>
          <w:color w:val="000000" w:themeColor="text1"/>
        </w:rPr>
      </w:pPr>
      <w:r>
        <w:rPr>
          <w:color w:val="000000" w:themeColor="text1"/>
        </w:rPr>
        <w:tab/>
      </w:r>
      <w:r w:rsidRPr="008B77C4">
        <w:rPr>
          <w:color w:val="000000" w:themeColor="text1"/>
          <w:u w:val="single"/>
        </w:rPr>
        <w:t xml:space="preserve">Je </w:t>
      </w:r>
      <w:r w:rsidR="00F60F9D">
        <w:rPr>
          <w:color w:val="000000" w:themeColor="text1"/>
          <w:u w:val="single"/>
        </w:rPr>
        <w:t>considère</w:t>
      </w:r>
      <w:r>
        <w:rPr>
          <w:color w:val="000000" w:themeColor="text1"/>
        </w:rPr>
        <w:t xml:space="preserve"> que l</w:t>
      </w:r>
      <w:r w:rsidR="00F60F9D">
        <w:rPr>
          <w:color w:val="000000" w:themeColor="text1"/>
        </w:rPr>
        <w:t xml:space="preserve">’intérêt général </w:t>
      </w:r>
      <w:r w:rsidR="00DD06E6">
        <w:rPr>
          <w:color w:val="000000" w:themeColor="text1"/>
        </w:rPr>
        <w:t>nécessite que la desserte en eau potable du secteur de</w:t>
      </w:r>
      <w:r w:rsidR="006A08C7">
        <w:rPr>
          <w:color w:val="000000" w:themeColor="text1"/>
        </w:rPr>
        <w:t>s</w:t>
      </w:r>
      <w:r w:rsidR="00DD06E6">
        <w:rPr>
          <w:color w:val="000000" w:themeColor="text1"/>
        </w:rPr>
        <w:t xml:space="preserve"> douze communes desservies par l’ex-SIAEP Nord Ecouen </w:t>
      </w:r>
      <w:r w:rsidR="005803C6">
        <w:rPr>
          <w:color w:val="000000" w:themeColor="text1"/>
        </w:rPr>
        <w:t xml:space="preserve">soit mieux </w:t>
      </w:r>
      <w:r w:rsidR="00282584">
        <w:rPr>
          <w:color w:val="000000" w:themeColor="text1"/>
        </w:rPr>
        <w:t>garantie</w:t>
      </w:r>
      <w:r w:rsidR="005803C6">
        <w:rPr>
          <w:color w:val="000000" w:themeColor="text1"/>
        </w:rPr>
        <w:t xml:space="preserve"> à l’avenir qu’il ne l’est depuis 2017</w:t>
      </w:r>
      <w:r w:rsidR="006A08C7">
        <w:rPr>
          <w:color w:val="000000" w:themeColor="text1"/>
        </w:rPr>
        <w:t xml:space="preserve"> </w:t>
      </w:r>
      <w:r w:rsidR="009F3FC9">
        <w:rPr>
          <w:color w:val="000000" w:themeColor="text1"/>
        </w:rPr>
        <w:t>et que les conditions sont réunies pour que ce soit le cas dans un souci permanent de gestion durable de la ressource.</w:t>
      </w:r>
      <w:r w:rsidR="00E6411E">
        <w:rPr>
          <w:color w:val="000000" w:themeColor="text1"/>
        </w:rPr>
        <w:tab/>
      </w:r>
      <w:r w:rsidR="0077422A">
        <w:rPr>
          <w:color w:val="000000" w:themeColor="text1"/>
        </w:rPr>
        <w:t xml:space="preserve"> </w:t>
      </w:r>
    </w:p>
    <w:p w14:paraId="69485BD0" w14:textId="221CC01B" w:rsidR="005D56B4" w:rsidRDefault="005D56B4" w:rsidP="00DA6CE3">
      <w:pPr>
        <w:pBdr>
          <w:top w:val="single" w:sz="4" w:space="1" w:color="auto"/>
          <w:left w:val="single" w:sz="4" w:space="4" w:color="auto"/>
          <w:bottom w:val="single" w:sz="4" w:space="1" w:color="auto"/>
          <w:right w:val="single" w:sz="4" w:space="4" w:color="auto"/>
        </w:pBdr>
        <w:shd w:val="clear" w:color="auto" w:fill="FBE4D5" w:themeFill="accent2" w:themeFillTint="33"/>
        <w:jc w:val="both"/>
        <w:rPr>
          <w:color w:val="000000" w:themeColor="text1"/>
        </w:rPr>
      </w:pPr>
      <w:r>
        <w:rPr>
          <w:color w:val="000000" w:themeColor="text1"/>
        </w:rPr>
        <w:t xml:space="preserve">En conséquence de ces différentes considérations et en application de l’article 7 de l’arrêté préfectoral n°2023-17420 du préfet du Val-d’Oise, je donne un </w:t>
      </w:r>
      <w:r w:rsidRPr="007002AA">
        <w:rPr>
          <w:b/>
          <w:bCs/>
          <w:color w:val="000000" w:themeColor="text1"/>
          <w:sz w:val="28"/>
          <w:szCs w:val="28"/>
        </w:rPr>
        <w:t>AVIS FAVORABLE</w:t>
      </w:r>
      <w:r>
        <w:rPr>
          <w:color w:val="000000" w:themeColor="text1"/>
        </w:rPr>
        <w:t xml:space="preserve"> </w:t>
      </w:r>
      <w:r w:rsidR="00C7788D">
        <w:rPr>
          <w:color w:val="000000" w:themeColor="text1"/>
        </w:rPr>
        <w:t xml:space="preserve">à l’autorisation loi sur l’eau </w:t>
      </w:r>
      <w:r w:rsidR="00214775">
        <w:rPr>
          <w:color w:val="000000" w:themeColor="text1"/>
        </w:rPr>
        <w:t>au titre de l’article R</w:t>
      </w:r>
      <w:r w:rsidR="006A08C7">
        <w:rPr>
          <w:color w:val="000000" w:themeColor="text1"/>
        </w:rPr>
        <w:t>.</w:t>
      </w:r>
      <w:r w:rsidR="00214775">
        <w:rPr>
          <w:color w:val="000000" w:themeColor="text1"/>
        </w:rPr>
        <w:t>214-1 du code de l’environnement (rubrique</w:t>
      </w:r>
      <w:r w:rsidR="006A08C7">
        <w:rPr>
          <w:color w:val="000000" w:themeColor="text1"/>
        </w:rPr>
        <w:t xml:space="preserve"> IOTA</w:t>
      </w:r>
      <w:r w:rsidR="00214775">
        <w:rPr>
          <w:color w:val="000000" w:themeColor="text1"/>
        </w:rPr>
        <w:t xml:space="preserve"> </w:t>
      </w:r>
      <w:r w:rsidR="002770EA">
        <w:rPr>
          <w:color w:val="000000" w:themeColor="text1"/>
        </w:rPr>
        <w:t>1.1.2.0) s’agissant du forage FM3 s</w:t>
      </w:r>
      <w:r>
        <w:rPr>
          <w:color w:val="000000" w:themeColor="text1"/>
        </w:rPr>
        <w:t>ur le territoire de la commune de Fontenay-en-Parisi</w:t>
      </w:r>
      <w:r w:rsidR="001E79D6">
        <w:rPr>
          <w:color w:val="000000" w:themeColor="text1"/>
        </w:rPr>
        <w:t>s.</w:t>
      </w:r>
    </w:p>
    <w:p w14:paraId="3FF94C3D" w14:textId="77777777" w:rsidR="00F06594" w:rsidRDefault="00F06594" w:rsidP="00DA6CE3">
      <w:pPr>
        <w:jc w:val="both"/>
        <w:rPr>
          <w:color w:val="000000" w:themeColor="text1"/>
        </w:rPr>
      </w:pPr>
    </w:p>
    <w:p w14:paraId="59EE8B50" w14:textId="6EED78A2" w:rsidR="00F06594" w:rsidRDefault="00F06594" w:rsidP="00DA6CE3">
      <w:pPr>
        <w:pBdr>
          <w:top w:val="single" w:sz="4" w:space="1" w:color="auto"/>
          <w:left w:val="single" w:sz="4" w:space="4" w:color="auto"/>
          <w:bottom w:val="single" w:sz="4" w:space="1" w:color="auto"/>
          <w:right w:val="single" w:sz="4" w:space="4" w:color="auto"/>
        </w:pBdr>
        <w:shd w:val="clear" w:color="auto" w:fill="DEEAF6" w:themeFill="accent5" w:themeFillTint="33"/>
        <w:ind w:firstLine="708"/>
        <w:jc w:val="both"/>
        <w:rPr>
          <w:color w:val="000000" w:themeColor="text1"/>
        </w:rPr>
      </w:pPr>
      <w:r>
        <w:rPr>
          <w:color w:val="000000" w:themeColor="text1"/>
        </w:rPr>
        <w:t>D</w:t>
      </w:r>
      <w:r w:rsidR="0071709D">
        <w:rPr>
          <w:color w:val="000000" w:themeColor="text1"/>
        </w:rPr>
        <w:t>6</w:t>
      </w:r>
      <w:r>
        <w:rPr>
          <w:color w:val="000000" w:themeColor="text1"/>
        </w:rPr>
        <w:t xml:space="preserve">. </w:t>
      </w:r>
      <w:bookmarkStart w:id="127" w:name="_Hlk152270981"/>
      <w:r w:rsidR="00836F07" w:rsidRPr="0086065A">
        <w:rPr>
          <w:color w:val="000000" w:themeColor="text1"/>
        </w:rPr>
        <w:t>Synthèse</w:t>
      </w:r>
      <w:r w:rsidR="008D22BB" w:rsidRPr="0086065A">
        <w:rPr>
          <w:color w:val="000000" w:themeColor="text1"/>
        </w:rPr>
        <w:t xml:space="preserve"> des observations et remarques sur le vol</w:t>
      </w:r>
      <w:r w:rsidR="0086065A">
        <w:rPr>
          <w:color w:val="000000" w:themeColor="text1"/>
        </w:rPr>
        <w:t>et de l’autorisation sanitaire</w:t>
      </w:r>
      <w:r w:rsidR="00DA3527">
        <w:rPr>
          <w:color w:val="000000" w:themeColor="text1"/>
        </w:rPr>
        <w:t xml:space="preserve"> d’utilisation d’eau en vue de la consommation humaine</w:t>
      </w:r>
      <w:r w:rsidR="008D22BB">
        <w:rPr>
          <w:color w:val="000000" w:themeColor="text1"/>
        </w:rPr>
        <w:t>.</w:t>
      </w:r>
      <w:bookmarkEnd w:id="127"/>
    </w:p>
    <w:p w14:paraId="6AB52FB0" w14:textId="77777777" w:rsidR="00575E89" w:rsidRDefault="00575E89" w:rsidP="00DA6CE3">
      <w:pPr>
        <w:jc w:val="both"/>
        <w:rPr>
          <w:color w:val="FFC000"/>
        </w:rPr>
      </w:pPr>
    </w:p>
    <w:p w14:paraId="1BB8F730" w14:textId="465838B0" w:rsidR="00603962" w:rsidRDefault="00575E89" w:rsidP="00DA6CE3">
      <w:pPr>
        <w:jc w:val="both"/>
        <w:rPr>
          <w:color w:val="000000" w:themeColor="text1"/>
        </w:rPr>
      </w:pPr>
      <w:r>
        <w:rPr>
          <w:color w:val="FFC000"/>
        </w:rPr>
        <w:tab/>
      </w:r>
      <w:r>
        <w:rPr>
          <w:color w:val="000000" w:themeColor="text1"/>
        </w:rPr>
        <w:t>Il n’</w:t>
      </w:r>
      <w:r w:rsidR="00EB05DE">
        <w:rPr>
          <w:color w:val="000000" w:themeColor="text1"/>
        </w:rPr>
        <w:t xml:space="preserve">y a pas eu d’observations faites par le </w:t>
      </w:r>
      <w:r w:rsidR="00EB05DE" w:rsidRPr="00A43F77">
        <w:rPr>
          <w:color w:val="000000" w:themeColor="text1"/>
        </w:rPr>
        <w:t xml:space="preserve">public ni par les collectivités locales </w:t>
      </w:r>
      <w:r w:rsidR="00EB05DE" w:rsidRPr="00EB05DE">
        <w:rPr>
          <w:color w:val="000000" w:themeColor="text1"/>
        </w:rPr>
        <w:t>quant</w:t>
      </w:r>
      <w:r w:rsidR="00EB05DE">
        <w:rPr>
          <w:color w:val="000000" w:themeColor="text1"/>
        </w:rPr>
        <w:t xml:space="preserve"> à l’autorisation sanitaire d’utilisation </w:t>
      </w:r>
      <w:r w:rsidR="00E801F6">
        <w:rPr>
          <w:color w:val="000000" w:themeColor="text1"/>
        </w:rPr>
        <w:t xml:space="preserve">en vue de la </w:t>
      </w:r>
      <w:r w:rsidR="00210CCB">
        <w:rPr>
          <w:color w:val="000000" w:themeColor="text1"/>
        </w:rPr>
        <w:t xml:space="preserve">consommation </w:t>
      </w:r>
      <w:r w:rsidR="00D338FD">
        <w:rPr>
          <w:color w:val="000000" w:themeColor="text1"/>
        </w:rPr>
        <w:t>humaine de</w:t>
      </w:r>
      <w:r w:rsidR="00EB05DE">
        <w:rPr>
          <w:color w:val="000000" w:themeColor="text1"/>
        </w:rPr>
        <w:t xml:space="preserve"> l’eau qui sera produite par le forage </w:t>
      </w:r>
      <w:r w:rsidR="00603962">
        <w:rPr>
          <w:color w:val="000000" w:themeColor="text1"/>
        </w:rPr>
        <w:t>F</w:t>
      </w:r>
      <w:r w:rsidR="00EB05DE">
        <w:rPr>
          <w:color w:val="000000" w:themeColor="text1"/>
        </w:rPr>
        <w:t>M3</w:t>
      </w:r>
      <w:r w:rsidR="0017560C">
        <w:rPr>
          <w:color w:val="000000" w:themeColor="text1"/>
        </w:rPr>
        <w:t xml:space="preserve">, sinon une préoccupation légitime exprimée par une personne </w:t>
      </w:r>
      <w:r w:rsidR="00D57C41">
        <w:rPr>
          <w:color w:val="000000" w:themeColor="text1"/>
        </w:rPr>
        <w:t>sur</w:t>
      </w:r>
      <w:r w:rsidR="0017560C">
        <w:rPr>
          <w:color w:val="000000" w:themeColor="text1"/>
        </w:rPr>
        <w:t xml:space="preserve"> l’absolue qualité de l’eau </w:t>
      </w:r>
      <w:r w:rsidR="00D57C41">
        <w:rPr>
          <w:color w:val="000000" w:themeColor="text1"/>
        </w:rPr>
        <w:t xml:space="preserve">qui sera diffusée dans le circuit de distribution après les nécessaires </w:t>
      </w:r>
      <w:r w:rsidR="00913265">
        <w:rPr>
          <w:color w:val="000000" w:themeColor="text1"/>
        </w:rPr>
        <w:t xml:space="preserve">nouvelles </w:t>
      </w:r>
      <w:r w:rsidR="00D57C41">
        <w:rPr>
          <w:color w:val="000000" w:themeColor="text1"/>
        </w:rPr>
        <w:t>analyses.</w:t>
      </w:r>
      <w:r w:rsidR="00077A6B">
        <w:rPr>
          <w:color w:val="000000" w:themeColor="text1"/>
        </w:rPr>
        <w:t xml:space="preserve"> </w:t>
      </w:r>
      <w:r w:rsidR="00407EB6">
        <w:rPr>
          <w:color w:val="000000" w:themeColor="text1"/>
        </w:rPr>
        <w:t>Trois</w:t>
      </w:r>
      <w:r w:rsidR="00077A6B">
        <w:rPr>
          <w:color w:val="000000" w:themeColor="text1"/>
        </w:rPr>
        <w:t xml:space="preserve"> personnes </w:t>
      </w:r>
      <w:r w:rsidR="00737CDF">
        <w:rPr>
          <w:color w:val="000000" w:themeColor="text1"/>
        </w:rPr>
        <w:t xml:space="preserve">ont par </w:t>
      </w:r>
      <w:r w:rsidR="00737CDF">
        <w:rPr>
          <w:color w:val="000000" w:themeColor="text1"/>
        </w:rPr>
        <w:lastRenderedPageBreak/>
        <w:t xml:space="preserve">ailleurs </w:t>
      </w:r>
      <w:r w:rsidR="00E31157">
        <w:rPr>
          <w:color w:val="000000" w:themeColor="text1"/>
        </w:rPr>
        <w:t>relev</w:t>
      </w:r>
      <w:r w:rsidR="00737CDF">
        <w:rPr>
          <w:color w:val="000000" w:themeColor="text1"/>
        </w:rPr>
        <w:t>é « l’absence de problème de qualité de l’eau »</w:t>
      </w:r>
      <w:r w:rsidR="00E31157">
        <w:rPr>
          <w:color w:val="000000" w:themeColor="text1"/>
        </w:rPr>
        <w:t xml:space="preserve"> dans les comptes-rendus des analyses faites ponctuellement au cours des dix dernières années.</w:t>
      </w:r>
    </w:p>
    <w:p w14:paraId="7547362D" w14:textId="7DB26A62" w:rsidR="00612AC1" w:rsidRDefault="00603962" w:rsidP="00DA6CE3">
      <w:pPr>
        <w:jc w:val="both"/>
        <w:rPr>
          <w:color w:val="000000" w:themeColor="text1"/>
        </w:rPr>
      </w:pPr>
      <w:r>
        <w:rPr>
          <w:color w:val="000000" w:themeColor="text1"/>
        </w:rPr>
        <w:tab/>
      </w:r>
      <w:r w:rsidR="002B3862">
        <w:rPr>
          <w:color w:val="000000" w:themeColor="text1"/>
        </w:rPr>
        <w:t>Je</w:t>
      </w:r>
      <w:r>
        <w:rPr>
          <w:color w:val="000000" w:themeColor="text1"/>
        </w:rPr>
        <w:t xml:space="preserve"> </w:t>
      </w:r>
      <w:r w:rsidR="00032842">
        <w:rPr>
          <w:color w:val="000000" w:themeColor="text1"/>
        </w:rPr>
        <w:t xml:space="preserve">relève que </w:t>
      </w:r>
      <w:r w:rsidR="00760797">
        <w:rPr>
          <w:color w:val="000000" w:themeColor="text1"/>
        </w:rPr>
        <w:t xml:space="preserve">des analyses </w:t>
      </w:r>
      <w:r w:rsidR="00664275">
        <w:rPr>
          <w:color w:val="000000" w:themeColor="text1"/>
        </w:rPr>
        <w:t>ont été effectuées en mars 2013</w:t>
      </w:r>
      <w:r w:rsidR="00001EF3">
        <w:rPr>
          <w:color w:val="000000" w:themeColor="text1"/>
        </w:rPr>
        <w:t xml:space="preserve"> et en mai 2018, puis en septembre 2018. </w:t>
      </w:r>
      <w:r w:rsidR="00D338FD">
        <w:rPr>
          <w:color w:val="000000" w:themeColor="text1"/>
        </w:rPr>
        <w:t>L</w:t>
      </w:r>
      <w:r w:rsidR="003867A3" w:rsidRPr="00732467">
        <w:rPr>
          <w:color w:val="000000" w:themeColor="text1"/>
        </w:rPr>
        <w:t>a dernière analyse de l’eau pompée au FM3 date du 26 septembre 2018 (page 39 du rapport de</w:t>
      </w:r>
      <w:r w:rsidR="00001CAB">
        <w:rPr>
          <w:color w:val="000000" w:themeColor="text1"/>
        </w:rPr>
        <w:t xml:space="preserve"> Monsieur Jean-Philippe </w:t>
      </w:r>
      <w:proofErr w:type="spellStart"/>
      <w:r w:rsidR="00001CAB">
        <w:rPr>
          <w:color w:val="000000" w:themeColor="text1"/>
        </w:rPr>
        <w:t>Rizza</w:t>
      </w:r>
      <w:proofErr w:type="spellEnd"/>
      <w:r w:rsidR="00001CAB">
        <w:rPr>
          <w:color w:val="000000" w:themeColor="text1"/>
        </w:rPr>
        <w:t>, hydrogéologue agréé</w:t>
      </w:r>
      <w:r w:rsidR="003867A3" w:rsidRPr="00732467">
        <w:rPr>
          <w:color w:val="000000" w:themeColor="text1"/>
        </w:rPr>
        <w:t>)</w:t>
      </w:r>
      <w:r w:rsidR="00816676">
        <w:rPr>
          <w:color w:val="000000" w:themeColor="text1"/>
        </w:rPr>
        <w:t> :</w:t>
      </w:r>
      <w:r w:rsidR="003867A3" w:rsidRPr="00732467">
        <w:rPr>
          <w:color w:val="000000" w:themeColor="text1"/>
        </w:rPr>
        <w:t xml:space="preserve"> « </w:t>
      </w:r>
      <w:r w:rsidR="003A27D1">
        <w:rPr>
          <w:color w:val="000000" w:themeColor="text1"/>
        </w:rPr>
        <w:t>L</w:t>
      </w:r>
      <w:r w:rsidR="003867A3" w:rsidRPr="00732467">
        <w:rPr>
          <w:color w:val="000000" w:themeColor="text1"/>
        </w:rPr>
        <w:t>’eau présentait au jour de ce prélèvement des caractéristiques physicochimiques et bactériologiques conformes aux limites et références de qualité des eaux brutes et des eaux destinées à la consommation humaine »</w:t>
      </w:r>
      <w:r w:rsidR="00372C59">
        <w:rPr>
          <w:color w:val="000000" w:themeColor="text1"/>
        </w:rPr>
        <w:t xml:space="preserve">, ce qui était également mentionné </w:t>
      </w:r>
      <w:r w:rsidR="00B243C8">
        <w:rPr>
          <w:color w:val="000000" w:themeColor="text1"/>
        </w:rPr>
        <w:t xml:space="preserve">page 13 </w:t>
      </w:r>
      <w:r w:rsidR="00372C59">
        <w:rPr>
          <w:color w:val="000000" w:themeColor="text1"/>
        </w:rPr>
        <w:t xml:space="preserve">dans </w:t>
      </w:r>
      <w:r w:rsidR="00B243C8">
        <w:rPr>
          <w:color w:val="000000" w:themeColor="text1"/>
        </w:rPr>
        <w:t>la demande d’autorisation déposée en juillet 2019 par le SIAEP</w:t>
      </w:r>
      <w:r w:rsidR="003867A3" w:rsidRPr="00732467">
        <w:rPr>
          <w:color w:val="000000" w:themeColor="text1"/>
        </w:rPr>
        <w:t xml:space="preserve">. </w:t>
      </w:r>
    </w:p>
    <w:p w14:paraId="2A088D6C" w14:textId="2464D3C9" w:rsidR="00646B45" w:rsidRDefault="00646B45" w:rsidP="00DA6CE3">
      <w:pPr>
        <w:jc w:val="both"/>
        <w:rPr>
          <w:color w:val="000000" w:themeColor="text1"/>
        </w:rPr>
      </w:pPr>
      <w:r>
        <w:rPr>
          <w:color w:val="000000" w:themeColor="text1"/>
        </w:rPr>
        <w:tab/>
        <w:t xml:space="preserve">Comme le précise, d’évidence, l’hydrogéologue agréé, </w:t>
      </w:r>
      <w:r w:rsidR="00E83251">
        <w:rPr>
          <w:color w:val="000000" w:themeColor="text1"/>
        </w:rPr>
        <w:t xml:space="preserve">« avant la mise en service du </w:t>
      </w:r>
      <w:r w:rsidR="003F6B75">
        <w:rPr>
          <w:color w:val="000000" w:themeColor="text1"/>
        </w:rPr>
        <w:t>forage</w:t>
      </w:r>
      <w:r w:rsidR="00E83251">
        <w:rPr>
          <w:color w:val="000000" w:themeColor="text1"/>
        </w:rPr>
        <w:t>, une nouvelle analyse complète sera effectuée</w:t>
      </w:r>
      <w:r w:rsidR="00210E4A">
        <w:rPr>
          <w:color w:val="000000" w:themeColor="text1"/>
        </w:rPr>
        <w:t> »</w:t>
      </w:r>
      <w:r w:rsidR="00E83251">
        <w:rPr>
          <w:color w:val="000000" w:themeColor="text1"/>
        </w:rPr>
        <w:t xml:space="preserve">. </w:t>
      </w:r>
      <w:r w:rsidR="00210E4A">
        <w:rPr>
          <w:color w:val="000000" w:themeColor="text1"/>
        </w:rPr>
        <w:t xml:space="preserve">L’eau ainsi </w:t>
      </w:r>
      <w:r w:rsidR="003F6B75">
        <w:rPr>
          <w:color w:val="000000" w:themeColor="text1"/>
        </w:rPr>
        <w:t>produite</w:t>
      </w:r>
      <w:r w:rsidR="00210E4A">
        <w:rPr>
          <w:color w:val="000000" w:themeColor="text1"/>
        </w:rPr>
        <w:t xml:space="preserve"> et analysée sera ensuite </w:t>
      </w:r>
      <w:r w:rsidR="005E6B16">
        <w:rPr>
          <w:color w:val="000000" w:themeColor="text1"/>
        </w:rPr>
        <w:t xml:space="preserve">envoyée directement dans le milieu naturel. Dès </w:t>
      </w:r>
      <w:r w:rsidR="003F6B75">
        <w:rPr>
          <w:color w:val="000000" w:themeColor="text1"/>
        </w:rPr>
        <w:t>validation</w:t>
      </w:r>
      <w:r w:rsidR="005E6B16">
        <w:rPr>
          <w:color w:val="000000" w:themeColor="text1"/>
        </w:rPr>
        <w:t xml:space="preserve"> de l’ensemble des </w:t>
      </w:r>
      <w:r w:rsidR="003F6B75">
        <w:rPr>
          <w:color w:val="000000" w:themeColor="text1"/>
        </w:rPr>
        <w:t>paramètres</w:t>
      </w:r>
      <w:r w:rsidR="005E6B16">
        <w:rPr>
          <w:color w:val="000000" w:themeColor="text1"/>
        </w:rPr>
        <w:t xml:space="preserve">, l’eau brute </w:t>
      </w:r>
      <w:r w:rsidR="00913265">
        <w:rPr>
          <w:color w:val="000000" w:themeColor="text1"/>
        </w:rPr>
        <w:t xml:space="preserve">produite </w:t>
      </w:r>
      <w:r w:rsidR="005E6B16">
        <w:rPr>
          <w:color w:val="000000" w:themeColor="text1"/>
        </w:rPr>
        <w:t>sera envoyée à l’usine de décarbonatation.</w:t>
      </w:r>
    </w:p>
    <w:p w14:paraId="1ECE579A" w14:textId="24A64E6F" w:rsidR="00021D91" w:rsidRPr="00021D91" w:rsidRDefault="003F6B75" w:rsidP="00021D91">
      <w:pPr>
        <w:jc w:val="both"/>
        <w:rPr>
          <w:color w:val="000000" w:themeColor="text1"/>
        </w:rPr>
      </w:pPr>
      <w:r>
        <w:rPr>
          <w:color w:val="000000" w:themeColor="text1"/>
        </w:rPr>
        <w:tab/>
        <w:t xml:space="preserve">Comme cela a été indiqué au commissaire enquêteur par la délégation du Val-d’Oise de l’agence </w:t>
      </w:r>
      <w:r w:rsidR="00ED0001">
        <w:rPr>
          <w:color w:val="000000" w:themeColor="text1"/>
        </w:rPr>
        <w:t>régionale</w:t>
      </w:r>
      <w:r>
        <w:rPr>
          <w:color w:val="000000" w:themeColor="text1"/>
        </w:rPr>
        <w:t xml:space="preserve"> de santé, </w:t>
      </w:r>
      <w:r w:rsidR="00791B80">
        <w:rPr>
          <w:color w:val="000000" w:themeColor="text1"/>
        </w:rPr>
        <w:t xml:space="preserve">lorsque, après passage </w:t>
      </w:r>
      <w:r w:rsidR="00EF7738">
        <w:rPr>
          <w:color w:val="000000" w:themeColor="text1"/>
        </w:rPr>
        <w:t>devant</w:t>
      </w:r>
      <w:r w:rsidR="00791B80">
        <w:rPr>
          <w:color w:val="000000" w:themeColor="text1"/>
        </w:rPr>
        <w:t xml:space="preserve"> le CODERS</w:t>
      </w:r>
      <w:r w:rsidR="00EF7738">
        <w:rPr>
          <w:color w:val="000000" w:themeColor="text1"/>
        </w:rPr>
        <w:t>T</w:t>
      </w:r>
      <w:r w:rsidR="00791B80">
        <w:rPr>
          <w:color w:val="000000" w:themeColor="text1"/>
        </w:rPr>
        <w:t>, l’</w:t>
      </w:r>
      <w:r w:rsidR="00EF7738">
        <w:rPr>
          <w:color w:val="000000" w:themeColor="text1"/>
        </w:rPr>
        <w:t>arrêté</w:t>
      </w:r>
      <w:r w:rsidR="00791B80">
        <w:rPr>
          <w:color w:val="000000" w:themeColor="text1"/>
        </w:rPr>
        <w:t xml:space="preserve"> d’autorisation aura été signé par le préfet, l’ensemble des analyses nécessaires seront </w:t>
      </w:r>
      <w:r w:rsidR="00FE5F4E">
        <w:rPr>
          <w:color w:val="000000" w:themeColor="text1"/>
        </w:rPr>
        <w:t xml:space="preserve">menées, d’abord au sortir même du forage FM3, puis </w:t>
      </w:r>
      <w:r w:rsidR="0016475A">
        <w:rPr>
          <w:color w:val="000000" w:themeColor="text1"/>
        </w:rPr>
        <w:t>lors de la dilution des eaux avec celles provenant des forages FM</w:t>
      </w:r>
      <w:r w:rsidR="00EF7738">
        <w:rPr>
          <w:color w:val="000000" w:themeColor="text1"/>
        </w:rPr>
        <w:t>2 et FM1, avant entrée dans l’usine de décarbonatation.</w:t>
      </w:r>
      <w:r w:rsidR="00021D91" w:rsidRPr="00021D91">
        <w:rPr>
          <w:color w:val="2F5496" w:themeColor="accent1" w:themeShade="BF"/>
        </w:rPr>
        <w:t xml:space="preserve"> </w:t>
      </w:r>
      <w:r w:rsidR="00021D91">
        <w:rPr>
          <w:color w:val="2F5496" w:themeColor="accent1" w:themeShade="BF"/>
        </w:rPr>
        <w:t>U</w:t>
      </w:r>
      <w:r w:rsidR="00021D91" w:rsidRPr="00021D91">
        <w:rPr>
          <w:color w:val="000000" w:themeColor="text1"/>
        </w:rPr>
        <w:t xml:space="preserve">n prélèvement </w:t>
      </w:r>
      <w:r w:rsidR="00021D91">
        <w:rPr>
          <w:color w:val="000000" w:themeColor="text1"/>
        </w:rPr>
        <w:t>pourra être effectué</w:t>
      </w:r>
      <w:r w:rsidR="00021D91" w:rsidRPr="00021D91">
        <w:rPr>
          <w:color w:val="000000" w:themeColor="text1"/>
        </w:rPr>
        <w:t xml:space="preserve"> dans la semaine suivant la signature de l’arrêté préfectoral (sous réserve que le syndicat et son exploitant aient mis en place un pompage en décharge d’au moins 24</w:t>
      </w:r>
      <w:r w:rsidR="00021D91">
        <w:rPr>
          <w:color w:val="000000" w:themeColor="text1"/>
        </w:rPr>
        <w:t xml:space="preserve"> heures</w:t>
      </w:r>
      <w:r w:rsidR="00021D91" w:rsidRPr="00021D91">
        <w:rPr>
          <w:color w:val="000000" w:themeColor="text1"/>
        </w:rPr>
        <w:t xml:space="preserve"> avant le prélèvement). Le délai de rendu des résultats d’analyses par le laboratoire </w:t>
      </w:r>
      <w:r w:rsidR="00021D91">
        <w:rPr>
          <w:color w:val="000000" w:themeColor="text1"/>
        </w:rPr>
        <w:t>sera</w:t>
      </w:r>
      <w:r w:rsidR="00021D91" w:rsidRPr="00021D91">
        <w:rPr>
          <w:color w:val="000000" w:themeColor="text1"/>
        </w:rPr>
        <w:t xml:space="preserve"> d’environ </w:t>
      </w:r>
      <w:r w:rsidR="00021D91">
        <w:rPr>
          <w:color w:val="000000" w:themeColor="text1"/>
        </w:rPr>
        <w:t xml:space="preserve">un </w:t>
      </w:r>
      <w:r w:rsidR="00021D91" w:rsidRPr="00021D91">
        <w:rPr>
          <w:color w:val="000000" w:themeColor="text1"/>
        </w:rPr>
        <w:t>mois (certains délais sont difficilement compressibles, par exemple pour la radioactivité).</w:t>
      </w:r>
    </w:p>
    <w:p w14:paraId="35D3D003" w14:textId="19912256" w:rsidR="002B688A" w:rsidRDefault="002B688A" w:rsidP="00DA6CE3">
      <w:pPr>
        <w:jc w:val="both"/>
        <w:rPr>
          <w:color w:val="000000" w:themeColor="text1"/>
        </w:rPr>
      </w:pPr>
      <w:r>
        <w:rPr>
          <w:color w:val="000000" w:themeColor="text1"/>
        </w:rPr>
        <w:tab/>
        <w:t>Enfin,</w:t>
      </w:r>
      <w:r w:rsidR="002B3862">
        <w:rPr>
          <w:color w:val="000000" w:themeColor="text1"/>
        </w:rPr>
        <w:t xml:space="preserve"> je note</w:t>
      </w:r>
      <w:r>
        <w:rPr>
          <w:color w:val="000000" w:themeColor="text1"/>
        </w:rPr>
        <w:t xml:space="preserve"> il n’y a pas eu d</w:t>
      </w:r>
      <w:r w:rsidR="006A1CCE">
        <w:rPr>
          <w:color w:val="000000" w:themeColor="text1"/>
        </w:rPr>
        <w:t>e récentes alertes</w:t>
      </w:r>
      <w:r w:rsidR="00D74C9E">
        <w:rPr>
          <w:color w:val="000000" w:themeColor="text1"/>
        </w:rPr>
        <w:t xml:space="preserve"> qualitatives</w:t>
      </w:r>
      <w:r>
        <w:rPr>
          <w:color w:val="000000" w:themeColor="text1"/>
        </w:rPr>
        <w:t xml:space="preserve"> sur </w:t>
      </w:r>
      <w:r w:rsidR="00D74C9E">
        <w:rPr>
          <w:color w:val="000000" w:themeColor="text1"/>
        </w:rPr>
        <w:t>l</w:t>
      </w:r>
      <w:r w:rsidR="00913265">
        <w:rPr>
          <w:color w:val="000000" w:themeColor="text1"/>
        </w:rPr>
        <w:t xml:space="preserve">es flux </w:t>
      </w:r>
      <w:r w:rsidR="006A1CCE">
        <w:rPr>
          <w:color w:val="000000" w:themeColor="text1"/>
        </w:rPr>
        <w:t>issus des forages FM</w:t>
      </w:r>
      <w:r w:rsidR="00913265">
        <w:rPr>
          <w:color w:val="000000" w:themeColor="text1"/>
        </w:rPr>
        <w:t>1</w:t>
      </w:r>
      <w:r w:rsidR="006A1CCE">
        <w:rPr>
          <w:color w:val="000000" w:themeColor="text1"/>
        </w:rPr>
        <w:t xml:space="preserve"> et FM2.</w:t>
      </w:r>
      <w:r>
        <w:rPr>
          <w:color w:val="000000" w:themeColor="text1"/>
        </w:rPr>
        <w:t xml:space="preserve"> </w:t>
      </w:r>
    </w:p>
    <w:p w14:paraId="7841D30F" w14:textId="09538C9F" w:rsidR="00A30C1D" w:rsidRDefault="00A30C1D" w:rsidP="00DA6CE3">
      <w:pPr>
        <w:shd w:val="clear" w:color="auto" w:fill="FBE4D5" w:themeFill="accent2" w:themeFillTint="33"/>
        <w:jc w:val="both"/>
        <w:rPr>
          <w:color w:val="000000" w:themeColor="text1"/>
        </w:rPr>
      </w:pPr>
      <w:r>
        <w:rPr>
          <w:color w:val="000000" w:themeColor="text1"/>
        </w:rPr>
        <w:tab/>
        <w:t>Il n’est pas demandé au commissaire enquêteur d’avis sur ce quatrième volet de l’enquête publique unique.</w:t>
      </w:r>
    </w:p>
    <w:p w14:paraId="3CDF6DA6" w14:textId="499B09DC" w:rsidR="00B20A52" w:rsidRDefault="00A30C1D" w:rsidP="00B20A52">
      <w:pPr>
        <w:jc w:val="both"/>
        <w:rPr>
          <w:color w:val="000000" w:themeColor="text1"/>
        </w:rPr>
      </w:pPr>
      <w:r>
        <w:rPr>
          <w:color w:val="000000" w:themeColor="text1"/>
        </w:rPr>
        <w:tab/>
      </w:r>
      <w:r w:rsidR="00CD6D05">
        <w:rPr>
          <w:color w:val="000000" w:themeColor="text1"/>
        </w:rPr>
        <w:t>Je note seulement</w:t>
      </w:r>
      <w:r w:rsidR="001268EC">
        <w:rPr>
          <w:color w:val="000000" w:themeColor="text1"/>
        </w:rPr>
        <w:t xml:space="preserve"> </w:t>
      </w:r>
      <w:r w:rsidR="00DF653A">
        <w:rPr>
          <w:color w:val="000000" w:themeColor="text1"/>
        </w:rPr>
        <w:t xml:space="preserve">que </w:t>
      </w:r>
      <w:r w:rsidR="00737CDF">
        <w:rPr>
          <w:color w:val="000000" w:themeColor="text1"/>
        </w:rPr>
        <w:t>les</w:t>
      </w:r>
      <w:r w:rsidR="00CD6D05">
        <w:rPr>
          <w:color w:val="000000" w:themeColor="text1"/>
        </w:rPr>
        <w:t xml:space="preserve"> analyses faites </w:t>
      </w:r>
      <w:r w:rsidR="008F61E0">
        <w:rPr>
          <w:color w:val="000000" w:themeColor="text1"/>
        </w:rPr>
        <w:t xml:space="preserve">il y a dix et cinq ans sur la </w:t>
      </w:r>
      <w:r w:rsidR="00D712CC">
        <w:rPr>
          <w:color w:val="000000" w:themeColor="text1"/>
        </w:rPr>
        <w:t xml:space="preserve">bonne </w:t>
      </w:r>
      <w:r w:rsidR="008F61E0">
        <w:rPr>
          <w:color w:val="000000" w:themeColor="text1"/>
        </w:rPr>
        <w:t>qualité de l’eau issue du forage FM3</w:t>
      </w:r>
      <w:r w:rsidR="00956831">
        <w:rPr>
          <w:color w:val="000000" w:themeColor="text1"/>
        </w:rPr>
        <w:t xml:space="preserve">, sous réserve qu’elles soient à nouveau validées </w:t>
      </w:r>
      <w:r w:rsidR="00EF47BC">
        <w:rPr>
          <w:color w:val="000000" w:themeColor="text1"/>
        </w:rPr>
        <w:t>dès que les conditions réglementaires le permettront,</w:t>
      </w:r>
      <w:r w:rsidR="008F61E0">
        <w:rPr>
          <w:color w:val="000000" w:themeColor="text1"/>
        </w:rPr>
        <w:t xml:space="preserve"> </w:t>
      </w:r>
      <w:r w:rsidR="00EF47BC">
        <w:rPr>
          <w:color w:val="000000" w:themeColor="text1"/>
        </w:rPr>
        <w:t>renforcent</w:t>
      </w:r>
      <w:r w:rsidR="00317E65">
        <w:rPr>
          <w:color w:val="000000" w:themeColor="text1"/>
        </w:rPr>
        <w:t xml:space="preserve"> l’intérêt général de</w:t>
      </w:r>
      <w:r w:rsidR="005072D5">
        <w:rPr>
          <w:color w:val="000000" w:themeColor="text1"/>
        </w:rPr>
        <w:t xml:space="preserve"> </w:t>
      </w:r>
      <w:r w:rsidR="00381876">
        <w:rPr>
          <w:color w:val="000000" w:themeColor="text1"/>
        </w:rPr>
        <w:t>l</w:t>
      </w:r>
      <w:r w:rsidR="005072D5">
        <w:rPr>
          <w:color w:val="000000" w:themeColor="text1"/>
        </w:rPr>
        <w:t>a</w:t>
      </w:r>
      <w:r w:rsidR="00317E65">
        <w:rPr>
          <w:color w:val="000000" w:themeColor="text1"/>
        </w:rPr>
        <w:t xml:space="preserve"> mise en service </w:t>
      </w:r>
      <w:r w:rsidR="00381876">
        <w:rPr>
          <w:color w:val="000000" w:themeColor="text1"/>
        </w:rPr>
        <w:t xml:space="preserve">de ce forage </w:t>
      </w:r>
      <w:r w:rsidR="007C4722">
        <w:rPr>
          <w:color w:val="000000" w:themeColor="text1"/>
        </w:rPr>
        <w:t>afin de</w:t>
      </w:r>
      <w:r w:rsidR="005072D5">
        <w:rPr>
          <w:color w:val="000000" w:themeColor="text1"/>
        </w:rPr>
        <w:t xml:space="preserve"> contribu</w:t>
      </w:r>
      <w:r w:rsidR="002F3E04">
        <w:rPr>
          <w:color w:val="000000" w:themeColor="text1"/>
        </w:rPr>
        <w:t xml:space="preserve">er à la ressource nécessaire </w:t>
      </w:r>
      <w:r w:rsidR="007C4722">
        <w:rPr>
          <w:color w:val="000000" w:themeColor="text1"/>
        </w:rPr>
        <w:t xml:space="preserve">au périmètre </w:t>
      </w:r>
      <w:r w:rsidR="00D9486B">
        <w:rPr>
          <w:color w:val="000000" w:themeColor="text1"/>
        </w:rPr>
        <w:t xml:space="preserve">« historique » </w:t>
      </w:r>
      <w:r w:rsidR="006A2929">
        <w:rPr>
          <w:color w:val="000000" w:themeColor="text1"/>
        </w:rPr>
        <w:t>du</w:t>
      </w:r>
      <w:r w:rsidR="00D9486B">
        <w:rPr>
          <w:color w:val="000000" w:themeColor="text1"/>
        </w:rPr>
        <w:t xml:space="preserve"> SIAEP Nord Ecouen</w:t>
      </w:r>
      <w:r w:rsidR="00E22606">
        <w:rPr>
          <w:color w:val="000000" w:themeColor="text1"/>
        </w:rPr>
        <w:t>.</w:t>
      </w:r>
    </w:p>
    <w:p w14:paraId="3B2A05AD" w14:textId="77777777" w:rsidR="0071710A" w:rsidRDefault="0071710A" w:rsidP="00B20A52">
      <w:pPr>
        <w:jc w:val="both"/>
        <w:rPr>
          <w:color w:val="000000" w:themeColor="text1"/>
        </w:rPr>
      </w:pPr>
    </w:p>
    <w:p w14:paraId="614B7531" w14:textId="1F9197DA" w:rsidR="00577ECE" w:rsidRDefault="0071710A" w:rsidP="00B20A52">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B20A52" w:rsidRPr="00577ECE">
        <w:rPr>
          <w:color w:val="000000" w:themeColor="text1"/>
          <w:sz w:val="20"/>
          <w:szCs w:val="20"/>
        </w:rPr>
        <w:sym w:font="Wingdings" w:char="F0CB"/>
      </w:r>
      <w:r w:rsidR="00B20A52" w:rsidRPr="00577ECE">
        <w:rPr>
          <w:color w:val="000000" w:themeColor="text1"/>
          <w:sz w:val="20"/>
          <w:szCs w:val="20"/>
        </w:rPr>
        <w:sym w:font="Wingdings" w:char="F0CB"/>
      </w:r>
      <w:r w:rsidR="00B20A52" w:rsidRPr="00577ECE">
        <w:rPr>
          <w:color w:val="000000" w:themeColor="text1"/>
          <w:sz w:val="20"/>
          <w:szCs w:val="20"/>
        </w:rPr>
        <w:sym w:font="Wingdings" w:char="F0CB"/>
      </w:r>
      <w:r w:rsidR="00B20A52">
        <w:rPr>
          <w:color w:val="000000" w:themeColor="text1"/>
        </w:rPr>
        <w:tab/>
      </w:r>
      <w:r w:rsidR="00B20A52">
        <w:rPr>
          <w:color w:val="000000" w:themeColor="text1"/>
        </w:rPr>
        <w:tab/>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C971DD">
        <w:rPr>
          <w:color w:val="000000" w:themeColor="text1"/>
        </w:rPr>
        <w:tab/>
      </w:r>
      <w:r w:rsidR="00C971DD">
        <w:rPr>
          <w:color w:val="000000" w:themeColor="text1"/>
        </w:rPr>
        <w:tab/>
      </w:r>
      <w:r w:rsidR="00C971DD">
        <w:rPr>
          <w:color w:val="000000" w:themeColor="text1"/>
        </w:rPr>
        <w:tab/>
      </w:r>
      <w:r w:rsidR="00C971DD">
        <w:rPr>
          <w:color w:val="000000" w:themeColor="text1"/>
        </w:rPr>
        <w:tab/>
      </w:r>
      <w:r w:rsidR="00C971DD">
        <w:rPr>
          <w:color w:val="000000" w:themeColor="text1"/>
        </w:rPr>
        <w:tab/>
      </w:r>
      <w:r w:rsidR="00C971DD">
        <w:rPr>
          <w:color w:val="000000" w:themeColor="text1"/>
        </w:rPr>
        <w:tab/>
      </w:r>
      <w:r w:rsidR="00577ECE">
        <w:rPr>
          <w:color w:val="000000" w:themeColor="text1"/>
        </w:rPr>
        <w:t>En Val-d’Oise, le 2 décembre 2023,</w:t>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577ECE">
        <w:rPr>
          <w:color w:val="000000" w:themeColor="text1"/>
        </w:rPr>
        <w:tab/>
      </w:r>
      <w:r w:rsidR="00C971DD">
        <w:rPr>
          <w:color w:val="000000" w:themeColor="text1"/>
        </w:rPr>
        <w:tab/>
      </w:r>
      <w:r w:rsidR="00C971DD">
        <w:rPr>
          <w:color w:val="000000" w:themeColor="text1"/>
        </w:rPr>
        <w:tab/>
      </w:r>
      <w:r w:rsidR="00577ECE">
        <w:rPr>
          <w:color w:val="000000" w:themeColor="text1"/>
        </w:rPr>
        <w:tab/>
      </w:r>
      <w:r w:rsidR="00577ECE">
        <w:rPr>
          <w:noProof/>
          <w:color w:val="000000" w:themeColor="text1"/>
        </w:rPr>
        <w:drawing>
          <wp:inline distT="0" distB="0" distL="0" distR="0" wp14:anchorId="4C8D411B" wp14:editId="06205DDA">
            <wp:extent cx="2009775" cy="1162050"/>
            <wp:effectExtent l="0" t="0" r="9525" b="0"/>
            <wp:docPr id="887393600" name="Image 2" descr="Une image contenant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3600" name="Image 2" descr="Une image contenant croquis&#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2009775" cy="1162050"/>
                    </a:xfrm>
                    <a:prstGeom prst="rect">
                      <a:avLst/>
                    </a:prstGeom>
                  </pic:spPr>
                </pic:pic>
              </a:graphicData>
            </a:graphic>
          </wp:inline>
        </w:drawing>
      </w:r>
    </w:p>
    <w:p w14:paraId="55EDE8E9" w14:textId="562883AE" w:rsidR="00577ECE" w:rsidRPr="00B20A52" w:rsidRDefault="00577ECE" w:rsidP="00B20A52">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603E38">
        <w:rPr>
          <w:color w:val="000000" w:themeColor="text1"/>
        </w:rPr>
        <w:tab/>
      </w:r>
      <w:r w:rsidR="0071710A">
        <w:rPr>
          <w:color w:val="000000" w:themeColor="text1"/>
        </w:rPr>
        <w:tab/>
      </w:r>
      <w:r w:rsidR="00603E38">
        <w:rPr>
          <w:color w:val="000000" w:themeColor="text1"/>
        </w:rPr>
        <w:t>Philippe ZELLER</w:t>
      </w:r>
    </w:p>
    <w:sectPr w:rsidR="00577ECE" w:rsidRPr="00B20A52">
      <w:footerReference w:type="default" r:id="rId4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1D65" w14:textId="77777777" w:rsidR="00B43FF2" w:rsidRDefault="00B43FF2" w:rsidP="0027679E">
      <w:pPr>
        <w:spacing w:after="0" w:line="240" w:lineRule="auto"/>
      </w:pPr>
      <w:r>
        <w:separator/>
      </w:r>
    </w:p>
  </w:endnote>
  <w:endnote w:type="continuationSeparator" w:id="0">
    <w:p w14:paraId="38F7DB19" w14:textId="77777777" w:rsidR="00B43FF2" w:rsidRDefault="00B43FF2" w:rsidP="0027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301633"/>
      <w:docPartObj>
        <w:docPartGallery w:val="Page Numbers (Bottom of Page)"/>
        <w:docPartUnique/>
      </w:docPartObj>
    </w:sdtPr>
    <w:sdtEndPr/>
    <w:sdtContent>
      <w:p w14:paraId="7DB7646C" w14:textId="0C0E7AF1" w:rsidR="0027679E" w:rsidRDefault="0027679E">
        <w:pPr>
          <w:pStyle w:val="Pieddepage"/>
        </w:pPr>
        <w:r>
          <w:rPr>
            <w:noProof/>
          </w:rPr>
          <mc:AlternateContent>
            <mc:Choice Requires="wps">
              <w:drawing>
                <wp:anchor distT="0" distB="0" distL="114300" distR="114300" simplePos="0" relativeHeight="251659264" behindDoc="0" locked="0" layoutInCell="0" allowOverlap="1" wp14:anchorId="63DD38D1" wp14:editId="0C062B20">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741460092"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8D9A51C" w14:textId="77777777" w:rsidR="0027679E" w:rsidRDefault="0027679E">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D38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38D9A51C" w14:textId="77777777" w:rsidR="0027679E" w:rsidRDefault="0027679E">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66DAD" w14:textId="77777777" w:rsidR="00B43FF2" w:rsidRDefault="00B43FF2" w:rsidP="0027679E">
      <w:pPr>
        <w:spacing w:after="0" w:line="240" w:lineRule="auto"/>
      </w:pPr>
      <w:r>
        <w:separator/>
      </w:r>
    </w:p>
  </w:footnote>
  <w:footnote w:type="continuationSeparator" w:id="0">
    <w:p w14:paraId="26E6353E" w14:textId="77777777" w:rsidR="00B43FF2" w:rsidRDefault="00B43FF2" w:rsidP="0027679E">
      <w:pPr>
        <w:spacing w:after="0" w:line="240" w:lineRule="auto"/>
      </w:pPr>
      <w:r>
        <w:continuationSeparator/>
      </w:r>
    </w:p>
  </w:footnote>
  <w:footnote w:id="1">
    <w:p w14:paraId="2961D497" w14:textId="690DD19F" w:rsidR="0022334E" w:rsidRPr="00482BE9" w:rsidRDefault="0022334E">
      <w:pPr>
        <w:pStyle w:val="Notedebasdepage"/>
        <w:rPr>
          <w:color w:val="000000" w:themeColor="text1"/>
          <w:lang w:val="fr-FR"/>
        </w:rPr>
      </w:pPr>
      <w:r>
        <w:rPr>
          <w:rStyle w:val="Appelnotedebasdep"/>
        </w:rPr>
        <w:footnoteRef/>
      </w:r>
      <w:r>
        <w:t xml:space="preserve"> </w:t>
      </w:r>
      <w:hyperlink r:id="rId1" w:tgtFrame="_blank" w:history="1">
        <w:r w:rsidRPr="00482BE9">
          <w:rPr>
            <w:rStyle w:val="Lienhypertexte"/>
            <w:color w:val="000000" w:themeColor="text1"/>
            <w:u w:val="none"/>
          </w:rPr>
          <w:t>https://www.roissypaysdefrance.fr/</w:t>
        </w:r>
      </w:hyperlink>
    </w:p>
  </w:footnote>
  <w:footnote w:id="2">
    <w:p w14:paraId="6684BE94" w14:textId="474E88B6" w:rsidR="00ED158A" w:rsidRPr="00ED158A" w:rsidRDefault="00ED158A">
      <w:pPr>
        <w:pStyle w:val="Notedebasdepage"/>
        <w:rPr>
          <w:lang w:val="fr-FR"/>
        </w:rPr>
      </w:pPr>
      <w:r>
        <w:rPr>
          <w:rStyle w:val="Appelnotedebasdep"/>
        </w:rPr>
        <w:footnoteRef/>
      </w:r>
      <w:r>
        <w:t xml:space="preserve"> </w:t>
      </w:r>
      <w:r w:rsidR="00671D42" w:rsidRPr="00671D42">
        <w:rPr>
          <w:sz w:val="18"/>
          <w:szCs w:val="18"/>
        </w:rPr>
        <w:t>https://carnelle-pays-de-france.fr/cc/nos-19-communes/</w:t>
      </w:r>
    </w:p>
  </w:footnote>
  <w:footnote w:id="3">
    <w:p w14:paraId="6DDFBC83" w14:textId="77777777" w:rsidR="003E0AF9" w:rsidRDefault="001724CA" w:rsidP="00E32B6A">
      <w:pPr>
        <w:pStyle w:val="Notedebasdepage"/>
        <w:jc w:val="both"/>
        <w:rPr>
          <w:lang w:val="fr-FR"/>
        </w:rPr>
      </w:pPr>
      <w:r>
        <w:rPr>
          <w:rStyle w:val="Appelnotedebasdep"/>
        </w:rPr>
        <w:footnoteRef/>
      </w:r>
      <w:r>
        <w:t xml:space="preserve"> </w:t>
      </w:r>
      <w:r>
        <w:rPr>
          <w:lang w:val="fr-FR"/>
        </w:rPr>
        <w:t xml:space="preserve">Désignation qui a été reprise </w:t>
      </w:r>
      <w:r w:rsidR="00AB67FE">
        <w:rPr>
          <w:lang w:val="fr-FR"/>
        </w:rPr>
        <w:t xml:space="preserve">dans le nom des </w:t>
      </w:r>
      <w:r w:rsidR="00AB1D4A">
        <w:rPr>
          <w:lang w:val="fr-FR"/>
        </w:rPr>
        <w:t>deux principales intercommunalités</w:t>
      </w:r>
      <w:r w:rsidR="0020016B">
        <w:rPr>
          <w:lang w:val="fr-FR"/>
        </w:rPr>
        <w:t xml:space="preserve"> </w:t>
      </w:r>
      <w:r w:rsidR="00AB67FE">
        <w:rPr>
          <w:lang w:val="fr-FR"/>
        </w:rPr>
        <w:t>regroupant les communes de cette région naturelle :</w:t>
      </w:r>
    </w:p>
    <w:p w14:paraId="5975AC1E" w14:textId="54A3A151" w:rsidR="003E0AF9" w:rsidRDefault="003E0AF9" w:rsidP="00E32B6A">
      <w:pPr>
        <w:pStyle w:val="Notedebasdepage"/>
        <w:jc w:val="both"/>
        <w:rPr>
          <w:lang w:val="fr-FR"/>
        </w:rPr>
      </w:pPr>
      <w:r>
        <w:rPr>
          <w:lang w:val="fr-FR"/>
        </w:rPr>
        <w:tab/>
        <w:t>.</w:t>
      </w:r>
      <w:r w:rsidR="00AB67FE">
        <w:rPr>
          <w:lang w:val="fr-FR"/>
        </w:rPr>
        <w:t xml:space="preserve"> </w:t>
      </w:r>
      <w:r>
        <w:rPr>
          <w:lang w:val="fr-FR"/>
        </w:rPr>
        <w:t>Communauté</w:t>
      </w:r>
      <w:r w:rsidR="00AB67FE">
        <w:rPr>
          <w:lang w:val="fr-FR"/>
        </w:rPr>
        <w:t xml:space="preserve"> d’agglomération</w:t>
      </w:r>
      <w:r w:rsidR="00E04CFE">
        <w:rPr>
          <w:lang w:val="fr-FR"/>
        </w:rPr>
        <w:t xml:space="preserve"> Roissy Pays-de-France (</w:t>
      </w:r>
      <w:r w:rsidR="00E227E0">
        <w:rPr>
          <w:lang w:val="fr-FR"/>
        </w:rPr>
        <w:t>mise en place le 1</w:t>
      </w:r>
      <w:r w:rsidR="00E227E0" w:rsidRPr="00E227E0">
        <w:rPr>
          <w:vertAlign w:val="superscript"/>
          <w:lang w:val="fr-FR"/>
        </w:rPr>
        <w:t>er</w:t>
      </w:r>
      <w:r w:rsidR="00E227E0">
        <w:rPr>
          <w:lang w:val="fr-FR"/>
        </w:rPr>
        <w:t xml:space="preserve"> janvier </w:t>
      </w:r>
      <w:r w:rsidR="007B2208">
        <w:rPr>
          <w:lang w:val="fr-FR"/>
        </w:rPr>
        <w:t xml:space="preserve">2016 avec </w:t>
      </w:r>
      <w:r w:rsidR="00E04CFE">
        <w:rPr>
          <w:lang w:val="fr-FR"/>
        </w:rPr>
        <w:t xml:space="preserve">42 communes </w:t>
      </w:r>
      <w:r w:rsidR="007B2208">
        <w:rPr>
          <w:lang w:val="fr-FR"/>
        </w:rPr>
        <w:t xml:space="preserve">dont 25 </w:t>
      </w:r>
      <w:r w:rsidR="000354B7">
        <w:rPr>
          <w:lang w:val="fr-FR"/>
        </w:rPr>
        <w:t xml:space="preserve">appartenant au Val-d’Oise </w:t>
      </w:r>
      <w:r w:rsidR="007B2208">
        <w:rPr>
          <w:lang w:val="fr-FR"/>
        </w:rPr>
        <w:t>et 17</w:t>
      </w:r>
      <w:r w:rsidR="000354B7">
        <w:rPr>
          <w:lang w:val="fr-FR"/>
        </w:rPr>
        <w:t xml:space="preserve"> à la Seine-et-Marne</w:t>
      </w:r>
      <w:r w:rsidR="00D72161">
        <w:rPr>
          <w:lang w:val="fr-FR"/>
        </w:rPr>
        <w:t>) ;</w:t>
      </w:r>
    </w:p>
    <w:p w14:paraId="767B6618" w14:textId="42D07CEC" w:rsidR="001724CA" w:rsidRPr="001724CA" w:rsidRDefault="003E0AF9" w:rsidP="00E32B6A">
      <w:pPr>
        <w:pStyle w:val="Notedebasdepage"/>
        <w:jc w:val="both"/>
        <w:rPr>
          <w:lang w:val="fr-FR"/>
        </w:rPr>
      </w:pPr>
      <w:r>
        <w:rPr>
          <w:lang w:val="fr-FR"/>
        </w:rPr>
        <w:tab/>
        <w:t>. C</w:t>
      </w:r>
      <w:r w:rsidR="00D72161">
        <w:rPr>
          <w:lang w:val="fr-FR"/>
        </w:rPr>
        <w:t xml:space="preserve">ommunauté de communes </w:t>
      </w:r>
      <w:proofErr w:type="spellStart"/>
      <w:r w:rsidR="00D72161">
        <w:rPr>
          <w:lang w:val="fr-FR"/>
        </w:rPr>
        <w:t>Carnelle</w:t>
      </w:r>
      <w:proofErr w:type="spellEnd"/>
      <w:r w:rsidR="00D72161">
        <w:rPr>
          <w:lang w:val="fr-FR"/>
        </w:rPr>
        <w:t xml:space="preserve"> Pays-de-France (</w:t>
      </w:r>
      <w:r w:rsidR="005E1548">
        <w:rPr>
          <w:lang w:val="fr-FR"/>
        </w:rPr>
        <w:t>mise en place le 1</w:t>
      </w:r>
      <w:r w:rsidR="005E1548" w:rsidRPr="005E1548">
        <w:rPr>
          <w:vertAlign w:val="superscript"/>
          <w:lang w:val="fr-FR"/>
        </w:rPr>
        <w:t>er</w:t>
      </w:r>
      <w:r w:rsidR="005E1548">
        <w:rPr>
          <w:lang w:val="fr-FR"/>
        </w:rPr>
        <w:t xml:space="preserve"> janvier 2017</w:t>
      </w:r>
      <w:r w:rsidR="005D54D6">
        <w:rPr>
          <w:lang w:val="fr-FR"/>
        </w:rPr>
        <w:t xml:space="preserve"> avec 19 communes, toutes appartenant au Val-d’Oise).</w:t>
      </w:r>
      <w:r w:rsidR="00E711EB">
        <w:rPr>
          <w:lang w:val="fr-FR"/>
        </w:rPr>
        <w:t xml:space="preserve"> </w:t>
      </w:r>
      <w:proofErr w:type="spellStart"/>
      <w:r w:rsidR="00E93958">
        <w:rPr>
          <w:lang w:val="fr-FR"/>
        </w:rPr>
        <w:t>Carnelle</w:t>
      </w:r>
      <w:proofErr w:type="spellEnd"/>
      <w:r w:rsidR="00E93958">
        <w:rPr>
          <w:lang w:val="fr-FR"/>
        </w:rPr>
        <w:t xml:space="preserve"> est le nom d’une forêt domaniale s’étendant sur le territoire de 7 </w:t>
      </w:r>
      <w:r w:rsidR="006905C9">
        <w:rPr>
          <w:lang w:val="fr-FR"/>
        </w:rPr>
        <w:t>des 19 communes.</w:t>
      </w:r>
    </w:p>
  </w:footnote>
  <w:footnote w:id="4">
    <w:p w14:paraId="18B8EF30" w14:textId="250DF2AB" w:rsidR="00B20A89" w:rsidRPr="005E125D" w:rsidRDefault="00B20A89" w:rsidP="00E32B6A">
      <w:pPr>
        <w:pStyle w:val="Notedebasdepage"/>
        <w:jc w:val="both"/>
        <w:rPr>
          <w:color w:val="000000" w:themeColor="text1"/>
          <w:lang w:val="fr-FR"/>
        </w:rPr>
      </w:pPr>
      <w:r>
        <w:rPr>
          <w:rStyle w:val="Appelnotedebasdep"/>
        </w:rPr>
        <w:footnoteRef/>
      </w:r>
      <w:r>
        <w:t xml:space="preserve"> </w:t>
      </w:r>
      <w:r>
        <w:rPr>
          <w:lang w:val="fr-FR"/>
        </w:rPr>
        <w:t xml:space="preserve">Sur l’historique détaillé du SIAEP Nord Ecouen, voir </w:t>
      </w:r>
      <w:r w:rsidR="006D79DC" w:rsidRPr="006D79DC">
        <w:rPr>
          <w:color w:val="000000" w:themeColor="text1"/>
          <w:lang w:val="fr-FR"/>
        </w:rPr>
        <w:t>https://smaepdamona.fr/le-syndicat/historique/</w:t>
      </w:r>
      <w:r w:rsidR="006D79DC">
        <w:rPr>
          <w:color w:val="000000" w:themeColor="text1"/>
          <w:lang w:val="fr-FR"/>
        </w:rPr>
        <w:t>.</w:t>
      </w:r>
    </w:p>
  </w:footnote>
  <w:footnote w:id="5">
    <w:p w14:paraId="316852EF" w14:textId="065D5FB4" w:rsidR="00DB622C" w:rsidRPr="00DB622C" w:rsidRDefault="00DB622C" w:rsidP="00E32B6A">
      <w:pPr>
        <w:pStyle w:val="Notedebasdepage"/>
        <w:jc w:val="both"/>
        <w:rPr>
          <w:lang w:val="fr-FR"/>
        </w:rPr>
      </w:pPr>
      <w:r>
        <w:rPr>
          <w:rStyle w:val="Appelnotedebasdep"/>
        </w:rPr>
        <w:footnoteRef/>
      </w:r>
      <w:r>
        <w:t xml:space="preserve"> </w:t>
      </w:r>
      <w:r>
        <w:rPr>
          <w:lang w:val="fr-FR"/>
        </w:rPr>
        <w:t xml:space="preserve">La commune de Fontenay-en-Parisis s’était retirée </w:t>
      </w:r>
      <w:r w:rsidR="00341729">
        <w:rPr>
          <w:lang w:val="fr-FR"/>
        </w:rPr>
        <w:t xml:space="preserve">du syndicat </w:t>
      </w:r>
      <w:r>
        <w:rPr>
          <w:lang w:val="fr-FR"/>
        </w:rPr>
        <w:t>en 1937</w:t>
      </w:r>
      <w:r w:rsidR="002975BC">
        <w:rPr>
          <w:lang w:val="fr-FR"/>
        </w:rPr>
        <w:t xml:space="preserve"> et l’a rejoint en 2005.</w:t>
      </w:r>
    </w:p>
  </w:footnote>
  <w:footnote w:id="6">
    <w:p w14:paraId="23736F12" w14:textId="08C58D91" w:rsidR="00851B7A" w:rsidRPr="00851B7A" w:rsidRDefault="00851B7A" w:rsidP="00E32B6A">
      <w:pPr>
        <w:pStyle w:val="Notedebasdepage"/>
        <w:jc w:val="both"/>
        <w:rPr>
          <w:lang w:val="fr-FR"/>
        </w:rPr>
      </w:pPr>
      <w:r>
        <w:rPr>
          <w:rStyle w:val="Appelnotedebasdep"/>
        </w:rPr>
        <w:footnoteRef/>
      </w:r>
      <w:r>
        <w:t xml:space="preserve"> </w:t>
      </w:r>
      <w:r>
        <w:rPr>
          <w:lang w:val="fr-FR"/>
        </w:rPr>
        <w:t>Non retracée dans le détail dans le dossier de l’enquête.</w:t>
      </w:r>
    </w:p>
  </w:footnote>
  <w:footnote w:id="7">
    <w:p w14:paraId="5B8C0C14" w14:textId="1EA28E95" w:rsidR="004732B6" w:rsidRPr="004732B6" w:rsidRDefault="004732B6" w:rsidP="00E32B6A">
      <w:pPr>
        <w:pStyle w:val="Notedebasdepage"/>
        <w:jc w:val="both"/>
        <w:rPr>
          <w:lang w:val="fr-FR"/>
        </w:rPr>
      </w:pPr>
      <w:r>
        <w:rPr>
          <w:rStyle w:val="Appelnotedebasdep"/>
        </w:rPr>
        <w:footnoteRef/>
      </w:r>
      <w:r>
        <w:t xml:space="preserve"> </w:t>
      </w:r>
      <w:r>
        <w:rPr>
          <w:lang w:val="fr-FR"/>
        </w:rPr>
        <w:t>Cette commune</w:t>
      </w:r>
      <w:r w:rsidR="00853566">
        <w:rPr>
          <w:lang w:val="fr-FR"/>
        </w:rPr>
        <w:t xml:space="preserve"> </w:t>
      </w:r>
      <w:r w:rsidR="00EC6D46">
        <w:rPr>
          <w:lang w:val="fr-FR"/>
        </w:rPr>
        <w:t xml:space="preserve">a la particularité d’être la seconde plus petite </w:t>
      </w:r>
      <w:r w:rsidR="00853566">
        <w:rPr>
          <w:lang w:val="fr-FR"/>
        </w:rPr>
        <w:t xml:space="preserve">commune de France en superficie, avec seulement 9 hectares. Elle comptait 101 habitants en </w:t>
      </w:r>
      <w:r w:rsidR="006178D5">
        <w:rPr>
          <w:lang w:val="fr-FR"/>
        </w:rPr>
        <w:t>2020.</w:t>
      </w:r>
    </w:p>
  </w:footnote>
  <w:footnote w:id="8">
    <w:p w14:paraId="6A680006" w14:textId="4D2F0C91" w:rsidR="008323B4" w:rsidRPr="008323B4" w:rsidRDefault="008323B4" w:rsidP="00E32B6A">
      <w:pPr>
        <w:pStyle w:val="Notedebasdepage"/>
        <w:jc w:val="both"/>
        <w:rPr>
          <w:lang w:val="fr-FR"/>
        </w:rPr>
      </w:pPr>
      <w:r>
        <w:rPr>
          <w:rStyle w:val="Appelnotedebasdep"/>
        </w:rPr>
        <w:footnoteRef/>
      </w:r>
      <w:r>
        <w:t xml:space="preserve"> </w:t>
      </w:r>
      <w:r>
        <w:rPr>
          <w:lang w:val="fr-FR"/>
        </w:rPr>
        <w:t xml:space="preserve">La plateforme aéroportuaire </w:t>
      </w:r>
      <w:r w:rsidR="00D3000E">
        <w:rPr>
          <w:lang w:val="fr-FR"/>
        </w:rPr>
        <w:t>n’est pas incluse dans le périmètre du nouveau SMAEP.</w:t>
      </w:r>
    </w:p>
  </w:footnote>
  <w:footnote w:id="9">
    <w:p w14:paraId="675091F8" w14:textId="28542F11" w:rsidR="00F303A3" w:rsidRPr="00F303A3" w:rsidRDefault="00F303A3">
      <w:pPr>
        <w:pStyle w:val="Notedebasdepage"/>
        <w:rPr>
          <w:lang w:val="fr-FR"/>
        </w:rPr>
      </w:pPr>
      <w:r>
        <w:rPr>
          <w:rStyle w:val="Appelnotedebasdep"/>
        </w:rPr>
        <w:footnoteRef/>
      </w:r>
      <w:r>
        <w:t xml:space="preserve"> h</w:t>
      </w:r>
      <w:r w:rsidRPr="00F303A3">
        <w:t>ttps://www.aqualia.com/conoce-aqualia/quienes-somos</w:t>
      </w:r>
      <w:r w:rsidR="00C40868">
        <w:t>.</w:t>
      </w:r>
    </w:p>
  </w:footnote>
  <w:footnote w:id="10">
    <w:p w14:paraId="1B2B2777" w14:textId="6B9BD56F" w:rsidR="00F455C7" w:rsidRPr="00F455C7" w:rsidRDefault="00F455C7" w:rsidP="00E32B6A">
      <w:pPr>
        <w:pStyle w:val="Notedebasdepage"/>
        <w:jc w:val="both"/>
        <w:rPr>
          <w:lang w:val="fr-FR"/>
        </w:rPr>
      </w:pPr>
      <w:r>
        <w:rPr>
          <w:rStyle w:val="Appelnotedebasdep"/>
        </w:rPr>
        <w:footnoteRef/>
      </w:r>
      <w:r>
        <w:t xml:space="preserve"> </w:t>
      </w:r>
      <w:r w:rsidRPr="00F455C7">
        <w:t>https://www.integrale-environnement.fr</w:t>
      </w:r>
      <w:r>
        <w:t>.</w:t>
      </w:r>
    </w:p>
  </w:footnote>
  <w:footnote w:id="11">
    <w:p w14:paraId="64FC881F" w14:textId="7545D9F7" w:rsidR="00FD75BD" w:rsidRPr="00FD75BD" w:rsidRDefault="00FD75BD" w:rsidP="00E32B6A">
      <w:pPr>
        <w:pStyle w:val="Notedebasdepage"/>
        <w:jc w:val="both"/>
        <w:rPr>
          <w:lang w:val="fr-FR"/>
        </w:rPr>
      </w:pPr>
      <w:r>
        <w:rPr>
          <w:rStyle w:val="Appelnotedebasdep"/>
        </w:rPr>
        <w:footnoteRef/>
      </w:r>
      <w:r>
        <w:t xml:space="preserve"> </w:t>
      </w:r>
      <w:r w:rsidR="0019443B">
        <w:rPr>
          <w:sz w:val="18"/>
          <w:szCs w:val="18"/>
        </w:rPr>
        <w:t>La</w:t>
      </w:r>
      <w:r w:rsidRPr="00FD75BD">
        <w:rPr>
          <w:sz w:val="18"/>
          <w:szCs w:val="18"/>
        </w:rPr>
        <w:t xml:space="preserve"> mention, au cinquième visa du récépissé préfectoral</w:t>
      </w:r>
      <w:r w:rsidR="005009C5">
        <w:rPr>
          <w:sz w:val="18"/>
          <w:szCs w:val="18"/>
        </w:rPr>
        <w:t xml:space="preserve"> du 3 juillet 2012</w:t>
      </w:r>
      <w:r w:rsidRPr="00FD75BD">
        <w:rPr>
          <w:sz w:val="18"/>
          <w:szCs w:val="18"/>
        </w:rPr>
        <w:t xml:space="preserve"> de dépôt de dossier de déclaration concernant la réalisation d’un forage de reconnaissance sur la commune de Fontenay-en-Parisis</w:t>
      </w:r>
      <w:r w:rsidR="0019443B">
        <w:rPr>
          <w:sz w:val="18"/>
          <w:szCs w:val="18"/>
        </w:rPr>
        <w:t>,</w:t>
      </w:r>
      <w:r w:rsidRPr="00FD75BD">
        <w:rPr>
          <w:sz w:val="18"/>
          <w:szCs w:val="18"/>
        </w:rPr>
        <w:t xml:space="preserve"> d’un syndicat intercommunal d’adduction d’eau potable pour la région de Montsoult (SIAEP) paraît d’autant plus </w:t>
      </w:r>
      <w:r w:rsidR="00873992">
        <w:rPr>
          <w:sz w:val="18"/>
          <w:szCs w:val="18"/>
        </w:rPr>
        <w:t>incongrue</w:t>
      </w:r>
      <w:r w:rsidRPr="00FD75BD">
        <w:rPr>
          <w:sz w:val="18"/>
          <w:szCs w:val="18"/>
        </w:rPr>
        <w:t xml:space="preserve"> que juste auparavant</w:t>
      </w:r>
      <w:r w:rsidR="00873992">
        <w:rPr>
          <w:sz w:val="18"/>
          <w:szCs w:val="18"/>
        </w:rPr>
        <w:t xml:space="preserve"> dans le même visa</w:t>
      </w:r>
      <w:r w:rsidRPr="00FD75BD">
        <w:rPr>
          <w:sz w:val="18"/>
          <w:szCs w:val="18"/>
        </w:rPr>
        <w:t xml:space="preserve"> le SIAEP Nord Ecouen est correctement mentionné.</w:t>
      </w:r>
    </w:p>
  </w:footnote>
  <w:footnote w:id="12">
    <w:p w14:paraId="6FEE4521" w14:textId="7416820F" w:rsidR="00F82C24" w:rsidRPr="00F82C24" w:rsidRDefault="00F82C24" w:rsidP="002F7469">
      <w:pPr>
        <w:pStyle w:val="Notedebasdepage"/>
        <w:jc w:val="both"/>
        <w:rPr>
          <w:lang w:val="fr-FR"/>
        </w:rPr>
      </w:pPr>
      <w:r>
        <w:rPr>
          <w:rStyle w:val="Appelnotedebasdep"/>
        </w:rPr>
        <w:footnoteRef/>
      </w:r>
      <w:r>
        <w:t xml:space="preserve"> </w:t>
      </w:r>
      <w:r>
        <w:rPr>
          <w:lang w:val="fr-FR"/>
        </w:rPr>
        <w:t xml:space="preserve">La partie II, beaucoup plus brève, </w:t>
      </w:r>
      <w:r w:rsidR="00E23256">
        <w:rPr>
          <w:lang w:val="fr-FR"/>
        </w:rPr>
        <w:t>dispose qu’en</w:t>
      </w:r>
      <w:r w:rsidR="002F7469" w:rsidRPr="002F7469">
        <w:t xml:space="preserve"> cas de contestation d'une décision prise au terme d'une enquête publique organisée dans les conditions du présent article, la régularité du dossier est appréciée au regard des règles spécifiques applicables à la décision contestée.</w:t>
      </w:r>
    </w:p>
  </w:footnote>
  <w:footnote w:id="13">
    <w:p w14:paraId="55B4F62C" w14:textId="69AF9A4C" w:rsidR="00FE7BE9" w:rsidRPr="00FE7BE9" w:rsidRDefault="00FE7BE9">
      <w:pPr>
        <w:pStyle w:val="Notedebasdepage"/>
        <w:rPr>
          <w:lang w:val="fr-FR"/>
        </w:rPr>
      </w:pPr>
      <w:r>
        <w:rPr>
          <w:rStyle w:val="Appelnotedebasdep"/>
        </w:rPr>
        <w:footnoteRef/>
      </w:r>
      <w:r>
        <w:t xml:space="preserve"> </w:t>
      </w:r>
      <w:r>
        <w:rPr>
          <w:lang w:val="fr-FR"/>
        </w:rPr>
        <w:t>Qui avait, pour sa part, fait valoir, lors de la finalisation du projet d’arrêté, qu’il était important que le titre et l’article 1 soient identiques.</w:t>
      </w:r>
    </w:p>
  </w:footnote>
  <w:footnote w:id="14">
    <w:p w14:paraId="19FD3AE8" w14:textId="1DE5724E" w:rsidR="009E40CE" w:rsidRPr="009E40CE" w:rsidRDefault="009E40CE">
      <w:pPr>
        <w:pStyle w:val="Notedebasdepage"/>
        <w:rPr>
          <w:lang w:val="fr-FR"/>
        </w:rPr>
      </w:pPr>
      <w:r>
        <w:rPr>
          <w:rStyle w:val="Appelnotedebasdep"/>
        </w:rPr>
        <w:footnoteRef/>
      </w:r>
      <w:r>
        <w:t xml:space="preserve"> </w:t>
      </w:r>
      <w:r>
        <w:rPr>
          <w:lang w:val="fr-FR"/>
        </w:rPr>
        <w:t>Le code rural est également mentionné dans les visas.</w:t>
      </w:r>
    </w:p>
  </w:footnote>
  <w:footnote w:id="15">
    <w:p w14:paraId="3B66172B" w14:textId="37DCD0A0" w:rsidR="00C7603A" w:rsidRPr="00C7603A" w:rsidRDefault="00C7603A" w:rsidP="00AF11A1">
      <w:pPr>
        <w:pStyle w:val="Notedebasdepage"/>
        <w:jc w:val="both"/>
        <w:rPr>
          <w:lang w:val="fr-FR"/>
        </w:rPr>
      </w:pPr>
      <w:r>
        <w:rPr>
          <w:rStyle w:val="Appelnotedebasdep"/>
        </w:rPr>
        <w:footnoteRef/>
      </w:r>
      <w:r>
        <w:t xml:space="preserve"> </w:t>
      </w:r>
      <w:r w:rsidR="001B532F">
        <w:rPr>
          <w:lang w:val="fr-FR"/>
        </w:rPr>
        <w:t>Le paragraphe 4 de</w:t>
      </w:r>
      <w:r>
        <w:rPr>
          <w:lang w:val="fr-FR"/>
        </w:rPr>
        <w:t xml:space="preserve"> l’article 7 de l’arr</w:t>
      </w:r>
      <w:r w:rsidR="004C7F41">
        <w:rPr>
          <w:lang w:val="fr-FR"/>
        </w:rPr>
        <w:t>ê</w:t>
      </w:r>
      <w:r>
        <w:rPr>
          <w:lang w:val="fr-FR"/>
        </w:rPr>
        <w:t>té préfectoral du 11 septembre 2023</w:t>
      </w:r>
      <w:r w:rsidR="0042458B">
        <w:rPr>
          <w:lang w:val="fr-FR"/>
        </w:rPr>
        <w:t xml:space="preserve"> mentionn</w:t>
      </w:r>
      <w:r w:rsidR="001B532F">
        <w:rPr>
          <w:lang w:val="fr-FR"/>
        </w:rPr>
        <w:t>e</w:t>
      </w:r>
      <w:r w:rsidR="0042458B">
        <w:rPr>
          <w:lang w:val="fr-FR"/>
        </w:rPr>
        <w:t xml:space="preserve"> « les </w:t>
      </w:r>
      <w:r w:rsidR="004C7F41">
        <w:rPr>
          <w:lang w:val="fr-FR"/>
        </w:rPr>
        <w:t>enquêtes</w:t>
      </w:r>
      <w:r w:rsidR="0042458B">
        <w:rPr>
          <w:lang w:val="fr-FR"/>
        </w:rPr>
        <w:t xml:space="preserve"> publiques </w:t>
      </w:r>
      <w:r w:rsidR="004C7F41">
        <w:rPr>
          <w:lang w:val="fr-FR"/>
        </w:rPr>
        <w:t>initialement requises »</w:t>
      </w:r>
      <w:r w:rsidR="00F553AC">
        <w:rPr>
          <w:lang w:val="fr-FR"/>
        </w:rPr>
        <w:t xml:space="preserve">, faisant ainsi apparaître que </w:t>
      </w:r>
      <w:r w:rsidR="00223FCF">
        <w:rPr>
          <w:lang w:val="fr-FR"/>
        </w:rPr>
        <w:t xml:space="preserve">ces quatre enquêtes sont réunies dans un faisceau commun constituant une </w:t>
      </w:r>
      <w:r w:rsidR="001B532F">
        <w:rPr>
          <w:lang w:val="fr-FR"/>
        </w:rPr>
        <w:t>enquête</w:t>
      </w:r>
      <w:r w:rsidR="00223FCF">
        <w:rPr>
          <w:lang w:val="fr-FR"/>
        </w:rPr>
        <w:t xml:space="preserve"> publique </w:t>
      </w:r>
      <w:r w:rsidR="001B532F">
        <w:rPr>
          <w:lang w:val="fr-FR"/>
        </w:rPr>
        <w:t>unique.</w:t>
      </w:r>
    </w:p>
  </w:footnote>
  <w:footnote w:id="16">
    <w:p w14:paraId="68059EF4" w14:textId="66BF4635" w:rsidR="00351E2E" w:rsidRPr="00351E2E" w:rsidRDefault="00351E2E">
      <w:pPr>
        <w:pStyle w:val="Notedebasdepage"/>
        <w:rPr>
          <w:lang w:val="fr-FR"/>
        </w:rPr>
      </w:pPr>
      <w:r>
        <w:rPr>
          <w:rStyle w:val="Appelnotedebasdep"/>
        </w:rPr>
        <w:footnoteRef/>
      </w:r>
      <w:r>
        <w:t xml:space="preserve"> </w:t>
      </w:r>
      <w:r>
        <w:rPr>
          <w:lang w:val="fr-FR"/>
        </w:rPr>
        <w:t xml:space="preserve"> Car modifié </w:t>
      </w:r>
      <w:r w:rsidR="0040168A">
        <w:rPr>
          <w:lang w:val="fr-FR"/>
        </w:rPr>
        <w:t>par l’article 1 de l’ordonnance 2022-1611 du 22 décembre 2022.</w:t>
      </w:r>
    </w:p>
  </w:footnote>
  <w:footnote w:id="17">
    <w:p w14:paraId="18DB0A53" w14:textId="0EA65968" w:rsidR="00681542" w:rsidRPr="00681542" w:rsidRDefault="00681542" w:rsidP="00DB7799">
      <w:pPr>
        <w:pStyle w:val="Notedebasdepage"/>
        <w:jc w:val="both"/>
        <w:rPr>
          <w:lang w:val="fr-FR"/>
        </w:rPr>
      </w:pPr>
      <w:r>
        <w:rPr>
          <w:rStyle w:val="Appelnotedebasdep"/>
        </w:rPr>
        <w:footnoteRef/>
      </w:r>
      <w:r>
        <w:t xml:space="preserve"> </w:t>
      </w:r>
      <w:r>
        <w:rPr>
          <w:lang w:val="fr-FR"/>
        </w:rPr>
        <w:t xml:space="preserve">Cet article </w:t>
      </w:r>
      <w:r w:rsidR="00DB7799">
        <w:rPr>
          <w:lang w:val="fr-FR"/>
        </w:rPr>
        <w:t xml:space="preserve">dispose que </w:t>
      </w:r>
      <w:r w:rsidR="00DB7799">
        <w:t>l</w:t>
      </w:r>
      <w:r w:rsidR="00DB7799" w:rsidRPr="00DB7799">
        <w:t>'autorisation d'installations, ouvrages, travaux et activités présentant un caractère temporaire et sans effet important et durable sur le milieu naturel peut être accordée sans enquête publique préalable réalisée conformément au chapitre III du titre II du livre Ier du présent code, dans des conditions définies par décret en Conseil d'État.</w:t>
      </w:r>
      <w:r w:rsidR="00DB7799">
        <w:t xml:space="preserve"> On en déduit qu’une enquête publique doit être organisée dans tous les autres cas.</w:t>
      </w:r>
    </w:p>
  </w:footnote>
  <w:footnote w:id="18">
    <w:p w14:paraId="042A6BBF" w14:textId="2F1FE950" w:rsidR="00011CB2" w:rsidRPr="00011CB2" w:rsidRDefault="00011CB2">
      <w:pPr>
        <w:pStyle w:val="Notedebasdepage"/>
        <w:rPr>
          <w:lang w:val="fr-FR"/>
        </w:rPr>
      </w:pPr>
      <w:r>
        <w:rPr>
          <w:rStyle w:val="Appelnotedebasdep"/>
        </w:rPr>
        <w:footnoteRef/>
      </w:r>
      <w:r>
        <w:t xml:space="preserve"> </w:t>
      </w:r>
      <w:r w:rsidR="003541FD">
        <w:rPr>
          <w:lang w:val="fr-FR"/>
        </w:rPr>
        <w:t>Annulation au dernier moment d’une première réunion</w:t>
      </w:r>
      <w:r w:rsidR="00604C78">
        <w:rPr>
          <w:lang w:val="fr-FR"/>
        </w:rPr>
        <w:t xml:space="preserve"> envisagée</w:t>
      </w:r>
      <w:r w:rsidR="00186304" w:rsidRPr="00186304">
        <w:t>.</w:t>
      </w:r>
      <w:r w:rsidR="00D14000">
        <w:t xml:space="preserve"> Le commissaire enquêteur a néanmoins pu constater à cette occasion que l’affiche annonciatrice de l’enquête était bien </w:t>
      </w:r>
      <w:r w:rsidR="002B58C9">
        <w:t>visible</w:t>
      </w:r>
      <w:r w:rsidR="00D14000">
        <w:t xml:space="preserve"> dans le hall de la préfecture.</w:t>
      </w:r>
    </w:p>
  </w:footnote>
  <w:footnote w:id="19">
    <w:p w14:paraId="2E2EFD14" w14:textId="5CA45AD0" w:rsidR="00D22E30" w:rsidRPr="00D22E30" w:rsidRDefault="00D22E30">
      <w:pPr>
        <w:pStyle w:val="Notedebasdepage"/>
        <w:rPr>
          <w:lang w:val="fr-FR"/>
        </w:rPr>
      </w:pPr>
      <w:r>
        <w:rPr>
          <w:rStyle w:val="Appelnotedebasdep"/>
        </w:rPr>
        <w:footnoteRef/>
      </w:r>
      <w:r>
        <w:t xml:space="preserve"> </w:t>
      </w:r>
      <w:r>
        <w:rPr>
          <w:lang w:val="fr-FR"/>
        </w:rPr>
        <w:t>A défaut d’avoir été invité à les visiter.</w:t>
      </w:r>
    </w:p>
  </w:footnote>
  <w:footnote w:id="20">
    <w:p w14:paraId="06C75E7C" w14:textId="5A322729" w:rsidR="002A124B" w:rsidRPr="002A124B" w:rsidRDefault="002A124B">
      <w:pPr>
        <w:pStyle w:val="Notedebasdepage"/>
        <w:rPr>
          <w:lang w:val="fr-FR"/>
        </w:rPr>
      </w:pPr>
      <w:r>
        <w:rPr>
          <w:rStyle w:val="Appelnotedebasdep"/>
        </w:rPr>
        <w:footnoteRef/>
      </w:r>
      <w:r>
        <w:t xml:space="preserve"> </w:t>
      </w:r>
      <w:r w:rsidR="00BC0917">
        <w:rPr>
          <w:lang w:val="fr-FR"/>
        </w:rPr>
        <w:t xml:space="preserve">L’étude d’impact comprend souvent des éléments très généraux, comme la </w:t>
      </w:r>
      <w:r w:rsidR="009B34CD">
        <w:rPr>
          <w:lang w:val="fr-FR"/>
        </w:rPr>
        <w:t>description des différents types de pluies en région parisienne …</w:t>
      </w:r>
    </w:p>
  </w:footnote>
  <w:footnote w:id="21">
    <w:p w14:paraId="0F806DF4" w14:textId="2B54703B" w:rsidR="00804BB6" w:rsidRPr="00804BB6" w:rsidRDefault="00804BB6">
      <w:pPr>
        <w:pStyle w:val="Notedebasdepage"/>
        <w:rPr>
          <w:lang w:val="fr-FR"/>
        </w:rPr>
      </w:pPr>
      <w:r>
        <w:rPr>
          <w:rStyle w:val="Appelnotedebasdep"/>
        </w:rPr>
        <w:footnoteRef/>
      </w:r>
      <w:r>
        <w:t xml:space="preserve"> </w:t>
      </w:r>
      <w:r w:rsidR="00FB1BE6">
        <w:rPr>
          <w:lang w:val="fr-FR"/>
        </w:rPr>
        <w:t>Des périmètres de protection ont été définis pour ces</w:t>
      </w:r>
      <w:r>
        <w:rPr>
          <w:lang w:val="fr-FR"/>
        </w:rPr>
        <w:t xml:space="preserve"> trois forages, dits </w:t>
      </w:r>
      <w:r w:rsidR="006D108B">
        <w:rPr>
          <w:lang w:val="fr-FR"/>
        </w:rPr>
        <w:t>La Motte Piquet, La Chapellerie et L’Aumône</w:t>
      </w:r>
      <w:r w:rsidR="0071760D">
        <w:rPr>
          <w:lang w:val="fr-FR"/>
        </w:rPr>
        <w:t xml:space="preserve">, </w:t>
      </w:r>
      <w:r w:rsidR="004A6CE0">
        <w:rPr>
          <w:lang w:val="fr-FR"/>
        </w:rPr>
        <w:t>mais</w:t>
      </w:r>
      <w:r w:rsidR="0071760D">
        <w:rPr>
          <w:lang w:val="fr-FR"/>
        </w:rPr>
        <w:t xml:space="preserve"> leur officialisation par arrêté préfectoral n’était toujours pas acquise en février 2020.</w:t>
      </w:r>
    </w:p>
  </w:footnote>
  <w:footnote w:id="22">
    <w:p w14:paraId="24CC460A" w14:textId="1467EAD2" w:rsidR="002F587B" w:rsidRPr="002F587B" w:rsidRDefault="002F587B">
      <w:pPr>
        <w:pStyle w:val="Notedebasdepage"/>
        <w:rPr>
          <w:lang w:val="fr-FR"/>
        </w:rPr>
      </w:pPr>
      <w:r>
        <w:rPr>
          <w:rStyle w:val="Appelnotedebasdep"/>
        </w:rPr>
        <w:footnoteRef/>
      </w:r>
      <w:r>
        <w:t xml:space="preserve"> </w:t>
      </w:r>
      <w:r w:rsidRPr="002F587B">
        <w:rPr>
          <w:lang w:val="fr-FR"/>
        </w:rPr>
        <w:t>Le débit horaire maximal multiplié par 24 heures donnerait mathématiquement 1320 mètres cube</w:t>
      </w:r>
      <w:r w:rsidR="0073552E">
        <w:rPr>
          <w:lang w:val="fr-FR"/>
        </w:rPr>
        <w:t>s</w:t>
      </w:r>
      <w:r w:rsidRPr="002F587B">
        <w:rPr>
          <w:lang w:val="fr-FR"/>
        </w:rPr>
        <w:t>.</w:t>
      </w:r>
    </w:p>
  </w:footnote>
  <w:footnote w:id="23">
    <w:p w14:paraId="44671D32" w14:textId="5B816BC1" w:rsidR="00D75BD1" w:rsidRPr="00D75BD1" w:rsidRDefault="00D75BD1">
      <w:pPr>
        <w:pStyle w:val="Notedebasdepage"/>
        <w:rPr>
          <w:lang w:val="fr-FR"/>
        </w:rPr>
      </w:pPr>
      <w:r>
        <w:rPr>
          <w:rStyle w:val="Appelnotedebasdep"/>
        </w:rPr>
        <w:footnoteRef/>
      </w:r>
      <w:r>
        <w:t xml:space="preserve"> Le débit </w:t>
      </w:r>
      <w:r w:rsidR="008A2BA2">
        <w:t>journalier</w:t>
      </w:r>
      <w:r>
        <w:t xml:space="preserve"> maximal de 1200 </w:t>
      </w:r>
      <w:r w:rsidR="008A2BA2">
        <w:t>mètres cube</w:t>
      </w:r>
      <w:r w:rsidR="0073552E">
        <w:t>s</w:t>
      </w:r>
      <w:r w:rsidR="008A2BA2">
        <w:t xml:space="preserve"> </w:t>
      </w:r>
      <w:r w:rsidR="00B0693D">
        <w:t>multiplié par 365 jours donnerait mathématiquement</w:t>
      </w:r>
      <w:r w:rsidR="004467D3">
        <w:t xml:space="preserve"> 438 000 mètres cube</w:t>
      </w:r>
      <w:r w:rsidR="00130311">
        <w:t>s</w:t>
      </w:r>
      <w:r w:rsidR="004467D3">
        <w:t>.</w:t>
      </w:r>
    </w:p>
  </w:footnote>
  <w:footnote w:id="24">
    <w:p w14:paraId="41200447" w14:textId="4BCC6614" w:rsidR="00A04C9B" w:rsidRPr="00A04C9B" w:rsidRDefault="00A04C9B">
      <w:pPr>
        <w:pStyle w:val="Notedebasdepage"/>
        <w:rPr>
          <w:lang w:val="fr-FR"/>
        </w:rPr>
      </w:pPr>
      <w:r>
        <w:rPr>
          <w:rStyle w:val="Appelnotedebasdep"/>
        </w:rPr>
        <w:footnoteRef/>
      </w:r>
      <w:r>
        <w:t xml:space="preserve"> </w:t>
      </w:r>
      <w:r>
        <w:rPr>
          <w:lang w:val="fr-FR"/>
        </w:rPr>
        <w:t xml:space="preserve">Le </w:t>
      </w:r>
      <w:r w:rsidR="00FA2E0C">
        <w:rPr>
          <w:lang w:val="fr-FR"/>
        </w:rPr>
        <w:t>projet d’arrêté de réglementations et prescriptions tel que figurant au dossier de ‘enquête publique ne mentionne toutefois pas</w:t>
      </w:r>
      <w:r w:rsidR="00D16D4B">
        <w:rPr>
          <w:lang w:val="fr-FR"/>
        </w:rPr>
        <w:t>, en page 4, la liste des communes concernées.</w:t>
      </w:r>
    </w:p>
  </w:footnote>
  <w:footnote w:id="25">
    <w:p w14:paraId="4232A1BB" w14:textId="77777777" w:rsidR="00373FC0" w:rsidRPr="0021157F" w:rsidRDefault="00373FC0" w:rsidP="00373FC0">
      <w:pPr>
        <w:pStyle w:val="Notedebasdepage"/>
        <w:rPr>
          <w:lang w:val="fr-FR"/>
        </w:rPr>
      </w:pPr>
      <w:r>
        <w:rPr>
          <w:rStyle w:val="Appelnotedebasdep"/>
        </w:rPr>
        <w:footnoteRef/>
      </w:r>
      <w:r>
        <w:t xml:space="preserve"> </w:t>
      </w:r>
      <w:r>
        <w:rPr>
          <w:lang w:val="fr-FR"/>
        </w:rPr>
        <w:t>Arrêté préfectoral du 14 août 2003.</w:t>
      </w:r>
    </w:p>
  </w:footnote>
  <w:footnote w:id="26">
    <w:p w14:paraId="2B736132" w14:textId="77777777" w:rsidR="00373FC0" w:rsidRPr="00EA3B80" w:rsidRDefault="00373FC0" w:rsidP="00373FC0">
      <w:pPr>
        <w:pStyle w:val="Notedebasdepage"/>
        <w:rPr>
          <w:lang w:val="fr-FR"/>
        </w:rPr>
      </w:pPr>
      <w:r>
        <w:rPr>
          <w:rStyle w:val="Appelnotedebasdep"/>
        </w:rPr>
        <w:footnoteRef/>
      </w:r>
      <w:r>
        <w:t xml:space="preserve"> </w:t>
      </w:r>
      <w:r>
        <w:rPr>
          <w:lang w:val="fr-FR"/>
        </w:rPr>
        <w:t>Voir Etude d’impact 2015 page 43 dans le présent dossier d’enquête.</w:t>
      </w:r>
    </w:p>
  </w:footnote>
  <w:footnote w:id="27">
    <w:p w14:paraId="1EDAF9E3" w14:textId="77777777" w:rsidR="00373FC0" w:rsidRPr="00F71963" w:rsidRDefault="00373FC0" w:rsidP="00373FC0">
      <w:pPr>
        <w:pStyle w:val="Notedebasdepage"/>
        <w:rPr>
          <w:lang w:val="fr-FR"/>
        </w:rPr>
      </w:pPr>
      <w:r>
        <w:rPr>
          <w:rStyle w:val="Appelnotedebasdep"/>
        </w:rPr>
        <w:footnoteRef/>
      </w:r>
      <w:r>
        <w:t xml:space="preserve"> </w:t>
      </w:r>
      <w:r>
        <w:rPr>
          <w:lang w:val="fr-FR"/>
        </w:rPr>
        <w:t xml:space="preserve">Affluent du </w:t>
      </w:r>
      <w:proofErr w:type="spellStart"/>
      <w:r>
        <w:rPr>
          <w:lang w:val="fr-FR"/>
        </w:rPr>
        <w:t>Croult</w:t>
      </w:r>
      <w:proofErr w:type="spellEnd"/>
      <w:r>
        <w:rPr>
          <w:lang w:val="fr-FR"/>
        </w:rPr>
        <w:t>.</w:t>
      </w:r>
    </w:p>
  </w:footnote>
  <w:footnote w:id="28">
    <w:p w14:paraId="6DF89AE5" w14:textId="22959863" w:rsidR="00C44CBE" w:rsidRPr="00C44CBE" w:rsidRDefault="00C44CBE">
      <w:pPr>
        <w:pStyle w:val="Notedebasdepage"/>
        <w:rPr>
          <w:lang w:val="fr-FR"/>
        </w:rPr>
      </w:pPr>
      <w:r>
        <w:rPr>
          <w:rStyle w:val="Appelnotedebasdep"/>
        </w:rPr>
        <w:footnoteRef/>
      </w:r>
      <w:r>
        <w:t xml:space="preserve"> </w:t>
      </w:r>
      <w:r>
        <w:rPr>
          <w:lang w:val="fr-FR"/>
        </w:rPr>
        <w:t xml:space="preserve">En marge de l’une des permanences, j’ai pu avoir un entretien </w:t>
      </w:r>
      <w:r w:rsidR="002D542D">
        <w:rPr>
          <w:lang w:val="fr-FR"/>
        </w:rPr>
        <w:t>utile avec le Monsieur le maire de Fontenay-en-Parisis.</w:t>
      </w:r>
    </w:p>
  </w:footnote>
  <w:footnote w:id="29">
    <w:p w14:paraId="749BC738" w14:textId="2158A9EA" w:rsidR="00BE0245" w:rsidRPr="00BE0245" w:rsidRDefault="00BE0245">
      <w:pPr>
        <w:pStyle w:val="Notedebasdepage"/>
        <w:rPr>
          <w:lang w:val="fr-FR"/>
        </w:rPr>
      </w:pPr>
      <w:r>
        <w:rPr>
          <w:rStyle w:val="Appelnotedebasdep"/>
        </w:rPr>
        <w:footnoteRef/>
      </w:r>
      <w:r>
        <w:t xml:space="preserve"> </w:t>
      </w:r>
      <w:r>
        <w:rPr>
          <w:lang w:val="fr-FR"/>
        </w:rPr>
        <w:t>L’étude d’impact de 2015 mentionn</w:t>
      </w:r>
      <w:r w:rsidR="00DC181B">
        <w:rPr>
          <w:lang w:val="fr-FR"/>
        </w:rPr>
        <w:t>e</w:t>
      </w:r>
      <w:r>
        <w:rPr>
          <w:lang w:val="fr-FR"/>
        </w:rPr>
        <w:t xml:space="preserve"> en page </w:t>
      </w:r>
      <w:r w:rsidR="0000218D">
        <w:rPr>
          <w:lang w:val="fr-FR"/>
        </w:rPr>
        <w:t>13 le cas du forage de La Tournelle à Fontenay-en-Parisis</w:t>
      </w:r>
      <w:r w:rsidR="00DC181B">
        <w:rPr>
          <w:lang w:val="fr-FR"/>
        </w:rPr>
        <w:t xml:space="preserve"> qui, en février</w:t>
      </w:r>
      <w:r w:rsidR="00EA7EEE">
        <w:rPr>
          <w:lang w:val="fr-FR"/>
        </w:rPr>
        <w:t xml:space="preserve"> 2007, </w:t>
      </w:r>
      <w:r w:rsidR="00362A5B">
        <w:rPr>
          <w:lang w:val="fr-FR"/>
        </w:rPr>
        <w:t>a fait l’objet d’opérations de régénération, lesquelles n’ont pas permis de récupérer le débit escompté.</w:t>
      </w:r>
    </w:p>
  </w:footnote>
  <w:footnote w:id="30">
    <w:p w14:paraId="0FE647BA" w14:textId="41C244E4" w:rsidR="0005034A" w:rsidRPr="0005034A" w:rsidRDefault="0005034A">
      <w:pPr>
        <w:pStyle w:val="Notedebasdepage"/>
        <w:rPr>
          <w:lang w:val="fr-FR"/>
        </w:rPr>
      </w:pPr>
      <w:r>
        <w:rPr>
          <w:rStyle w:val="Appelnotedebasdep"/>
        </w:rPr>
        <w:footnoteRef/>
      </w:r>
      <w:r>
        <w:t xml:space="preserve"> </w:t>
      </w:r>
      <w:r w:rsidR="00C64167" w:rsidRPr="00C64167">
        <w:t>http://www.sage-cevm.fr/</w:t>
      </w:r>
    </w:p>
  </w:footnote>
  <w:footnote w:id="31">
    <w:p w14:paraId="2F2C6A1A" w14:textId="1DCAAEC5" w:rsidR="00FD79F8" w:rsidRPr="00FD79F8" w:rsidRDefault="00FD79F8">
      <w:pPr>
        <w:pStyle w:val="Notedebasdepage"/>
        <w:rPr>
          <w:lang w:val="fr-FR"/>
        </w:rPr>
      </w:pPr>
      <w:r>
        <w:rPr>
          <w:rStyle w:val="Appelnotedebasdep"/>
        </w:rPr>
        <w:footnoteRef/>
      </w:r>
      <w:r>
        <w:t xml:space="preserve"> </w:t>
      </w:r>
      <w:r>
        <w:rPr>
          <w:lang w:val="fr-FR"/>
        </w:rPr>
        <w:t xml:space="preserve">Quelques </w:t>
      </w:r>
      <w:r w:rsidR="002976D4">
        <w:rPr>
          <w:lang w:val="fr-FR"/>
        </w:rPr>
        <w:t>lotissements sont alimentés par le syndicat voisin de Montsoult.</w:t>
      </w:r>
    </w:p>
  </w:footnote>
  <w:footnote w:id="32">
    <w:p w14:paraId="7BF9512E" w14:textId="34464BBD" w:rsidR="000D041A" w:rsidRPr="000D041A" w:rsidRDefault="000D041A">
      <w:pPr>
        <w:pStyle w:val="Notedebasdepage"/>
        <w:rPr>
          <w:lang w:val="fr-FR"/>
        </w:rPr>
      </w:pPr>
      <w:r>
        <w:rPr>
          <w:rStyle w:val="Appelnotedebasdep"/>
        </w:rPr>
        <w:footnoteRef/>
      </w:r>
      <w:r>
        <w:t xml:space="preserve"> </w:t>
      </w:r>
      <w:r w:rsidR="00711E94">
        <w:rPr>
          <w:lang w:val="fr-FR"/>
        </w:rPr>
        <w:t>Ce qui n’apparaissait pas d’évidence à la lecture initiale du dossier.</w:t>
      </w:r>
    </w:p>
  </w:footnote>
  <w:footnote w:id="33">
    <w:p w14:paraId="617AE292" w14:textId="7923BACB" w:rsidR="00717376" w:rsidRPr="00717376" w:rsidRDefault="00717376">
      <w:pPr>
        <w:pStyle w:val="Notedebasdepage"/>
        <w:rPr>
          <w:lang w:val="fr-FR"/>
        </w:rPr>
      </w:pPr>
      <w:r>
        <w:rPr>
          <w:rStyle w:val="Appelnotedebasdep"/>
        </w:rPr>
        <w:footnoteRef/>
      </w:r>
      <w:r>
        <w:t xml:space="preserve"> </w:t>
      </w:r>
      <w:r w:rsidR="00CA4DF6">
        <w:t xml:space="preserve">Normes de tuyaux en fonte : </w:t>
      </w:r>
      <w:r w:rsidR="00CA4DF6" w:rsidRPr="00CA4DF6">
        <w:t>https://www.pamline.fr/dimensions-diametre-tuyaux-fonte</w:t>
      </w:r>
      <w:r w:rsidR="00CA4DF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AC9"/>
    <w:multiLevelType w:val="hybridMultilevel"/>
    <w:tmpl w:val="094AD5A8"/>
    <w:lvl w:ilvl="0" w:tplc="B9F0D7C4">
      <w:start w:val="4"/>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 w15:restartNumberingAfterBreak="0">
    <w:nsid w:val="0DC90115"/>
    <w:multiLevelType w:val="hybridMultilevel"/>
    <w:tmpl w:val="A6582B6E"/>
    <w:lvl w:ilvl="0" w:tplc="1ECCF550">
      <w:start w:val="1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 w15:restartNumberingAfterBreak="0">
    <w:nsid w:val="113B3AE6"/>
    <w:multiLevelType w:val="hybridMultilevel"/>
    <w:tmpl w:val="2A4270E2"/>
    <w:lvl w:ilvl="0" w:tplc="A0AEAA48">
      <w:start w:val="4"/>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3" w15:restartNumberingAfterBreak="0">
    <w:nsid w:val="115D570A"/>
    <w:multiLevelType w:val="hybridMultilevel"/>
    <w:tmpl w:val="B76AED86"/>
    <w:lvl w:ilvl="0" w:tplc="AC085F2C">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4" w15:restartNumberingAfterBreak="0">
    <w:nsid w:val="1566249E"/>
    <w:multiLevelType w:val="multilevel"/>
    <w:tmpl w:val="F3CEDD14"/>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5" w15:restartNumberingAfterBreak="0">
    <w:nsid w:val="1EC92C40"/>
    <w:multiLevelType w:val="hybridMultilevel"/>
    <w:tmpl w:val="73CA9EFA"/>
    <w:lvl w:ilvl="0" w:tplc="9184DD5A">
      <w:numFmt w:val="bullet"/>
      <w:lvlText w:val=""/>
      <w:lvlJc w:val="left"/>
      <w:pPr>
        <w:ind w:left="1068" w:hanging="360"/>
      </w:pPr>
      <w:rPr>
        <w:rFonts w:ascii="Wingdings" w:eastAsia="Calibri" w:hAnsi="Wingdings"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6" w15:restartNumberingAfterBreak="0">
    <w:nsid w:val="1FD96D2B"/>
    <w:multiLevelType w:val="hybridMultilevel"/>
    <w:tmpl w:val="2EE21A14"/>
    <w:lvl w:ilvl="0" w:tplc="3370C65C">
      <w:start w:val="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7" w15:restartNumberingAfterBreak="0">
    <w:nsid w:val="28772505"/>
    <w:multiLevelType w:val="hybridMultilevel"/>
    <w:tmpl w:val="676027F8"/>
    <w:lvl w:ilvl="0" w:tplc="2C285E1A">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8" w15:restartNumberingAfterBreak="0">
    <w:nsid w:val="31710819"/>
    <w:multiLevelType w:val="hybridMultilevel"/>
    <w:tmpl w:val="ACB62E82"/>
    <w:lvl w:ilvl="0" w:tplc="90D823E0">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9" w15:restartNumberingAfterBreak="0">
    <w:nsid w:val="33CD03B8"/>
    <w:multiLevelType w:val="hybridMultilevel"/>
    <w:tmpl w:val="8F809A1A"/>
    <w:lvl w:ilvl="0" w:tplc="6DA0ECE4">
      <w:start w:val="1"/>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0" w15:restartNumberingAfterBreak="0">
    <w:nsid w:val="362F570B"/>
    <w:multiLevelType w:val="hybridMultilevel"/>
    <w:tmpl w:val="2306EF9C"/>
    <w:lvl w:ilvl="0" w:tplc="80B2CB4E">
      <w:start w:val="1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1" w15:restartNumberingAfterBreak="0">
    <w:nsid w:val="37433A85"/>
    <w:multiLevelType w:val="hybridMultilevel"/>
    <w:tmpl w:val="F97227E6"/>
    <w:lvl w:ilvl="0" w:tplc="DA64D99C">
      <w:start w:val="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2" w15:restartNumberingAfterBreak="0">
    <w:nsid w:val="3A3837C4"/>
    <w:multiLevelType w:val="hybridMultilevel"/>
    <w:tmpl w:val="618CB8CC"/>
    <w:lvl w:ilvl="0" w:tplc="FE8E304C">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13" w15:restartNumberingAfterBreak="0">
    <w:nsid w:val="400F4C5F"/>
    <w:multiLevelType w:val="hybridMultilevel"/>
    <w:tmpl w:val="A7BAFD64"/>
    <w:lvl w:ilvl="0" w:tplc="B604685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1687775"/>
    <w:multiLevelType w:val="hybridMultilevel"/>
    <w:tmpl w:val="A7F84B88"/>
    <w:lvl w:ilvl="0" w:tplc="1E8672B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5" w15:restartNumberingAfterBreak="0">
    <w:nsid w:val="439B4457"/>
    <w:multiLevelType w:val="hybridMultilevel"/>
    <w:tmpl w:val="1EECA6E0"/>
    <w:lvl w:ilvl="0" w:tplc="0DE43C2E">
      <w:start w:val="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6" w15:restartNumberingAfterBreak="0">
    <w:nsid w:val="479A2A33"/>
    <w:multiLevelType w:val="hybridMultilevel"/>
    <w:tmpl w:val="77382AF2"/>
    <w:lvl w:ilvl="0" w:tplc="805A9390">
      <w:start w:val="16"/>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7" w15:restartNumberingAfterBreak="0">
    <w:nsid w:val="63660F36"/>
    <w:multiLevelType w:val="hybridMultilevel"/>
    <w:tmpl w:val="5C6887F4"/>
    <w:lvl w:ilvl="0" w:tplc="38440014">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18" w15:restartNumberingAfterBreak="0">
    <w:nsid w:val="653277BC"/>
    <w:multiLevelType w:val="hybridMultilevel"/>
    <w:tmpl w:val="72081E16"/>
    <w:lvl w:ilvl="0" w:tplc="FCC6FA92">
      <w:numFmt w:val="bullet"/>
      <w:lvlText w:val="-"/>
      <w:lvlJc w:val="left"/>
      <w:pPr>
        <w:ind w:left="1065" w:hanging="360"/>
      </w:pPr>
      <w:rPr>
        <w:rFonts w:ascii="Calibri" w:eastAsiaTheme="minorHAnsi" w:hAnsi="Calibri" w:cs="Calibri" w:hint="default"/>
      </w:rPr>
    </w:lvl>
    <w:lvl w:ilvl="1" w:tplc="0C0C0003">
      <w:start w:val="1"/>
      <w:numFmt w:val="bullet"/>
      <w:lvlText w:val="o"/>
      <w:lvlJc w:val="left"/>
      <w:pPr>
        <w:ind w:left="1785" w:hanging="360"/>
      </w:pPr>
      <w:rPr>
        <w:rFonts w:ascii="Courier New" w:hAnsi="Courier New" w:cs="Courier New" w:hint="default"/>
      </w:rPr>
    </w:lvl>
    <w:lvl w:ilvl="2" w:tplc="0C0C0005">
      <w:start w:val="1"/>
      <w:numFmt w:val="bullet"/>
      <w:lvlText w:val=""/>
      <w:lvlJc w:val="left"/>
      <w:pPr>
        <w:ind w:left="2505" w:hanging="360"/>
      </w:pPr>
      <w:rPr>
        <w:rFonts w:ascii="Wingdings" w:hAnsi="Wingdings" w:hint="default"/>
      </w:rPr>
    </w:lvl>
    <w:lvl w:ilvl="3" w:tplc="0C0C000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9" w15:restartNumberingAfterBreak="0">
    <w:nsid w:val="65CB6FF8"/>
    <w:multiLevelType w:val="hybridMultilevel"/>
    <w:tmpl w:val="DF1E2432"/>
    <w:lvl w:ilvl="0" w:tplc="7FC8B406">
      <w:start w:val="1"/>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0" w15:restartNumberingAfterBreak="0">
    <w:nsid w:val="6B8B1463"/>
    <w:multiLevelType w:val="hybridMultilevel"/>
    <w:tmpl w:val="299231BA"/>
    <w:lvl w:ilvl="0" w:tplc="3482AF5E">
      <w:start w:val="1"/>
      <w:numFmt w:val="decimal"/>
      <w:lvlText w:val="%1)"/>
      <w:lvlJc w:val="left"/>
      <w:pPr>
        <w:ind w:left="1065" w:hanging="360"/>
      </w:pPr>
    </w:lvl>
    <w:lvl w:ilvl="1" w:tplc="0C0C0019">
      <w:start w:val="1"/>
      <w:numFmt w:val="lowerLetter"/>
      <w:lvlText w:val="%2."/>
      <w:lvlJc w:val="left"/>
      <w:pPr>
        <w:ind w:left="1785" w:hanging="360"/>
      </w:pPr>
    </w:lvl>
    <w:lvl w:ilvl="2" w:tplc="0C0C001B">
      <w:start w:val="1"/>
      <w:numFmt w:val="lowerRoman"/>
      <w:lvlText w:val="%3."/>
      <w:lvlJc w:val="right"/>
      <w:pPr>
        <w:ind w:left="2505" w:hanging="180"/>
      </w:pPr>
    </w:lvl>
    <w:lvl w:ilvl="3" w:tplc="0C0C000F">
      <w:start w:val="1"/>
      <w:numFmt w:val="decimal"/>
      <w:lvlText w:val="%4."/>
      <w:lvlJc w:val="left"/>
      <w:pPr>
        <w:ind w:left="3225" w:hanging="360"/>
      </w:pPr>
    </w:lvl>
    <w:lvl w:ilvl="4" w:tplc="0C0C0019">
      <w:start w:val="1"/>
      <w:numFmt w:val="lowerLetter"/>
      <w:lvlText w:val="%5."/>
      <w:lvlJc w:val="left"/>
      <w:pPr>
        <w:ind w:left="3945" w:hanging="360"/>
      </w:pPr>
    </w:lvl>
    <w:lvl w:ilvl="5" w:tplc="0C0C001B">
      <w:start w:val="1"/>
      <w:numFmt w:val="lowerRoman"/>
      <w:lvlText w:val="%6."/>
      <w:lvlJc w:val="right"/>
      <w:pPr>
        <w:ind w:left="4665" w:hanging="180"/>
      </w:pPr>
    </w:lvl>
    <w:lvl w:ilvl="6" w:tplc="0C0C000F">
      <w:start w:val="1"/>
      <w:numFmt w:val="decimal"/>
      <w:lvlText w:val="%7."/>
      <w:lvlJc w:val="left"/>
      <w:pPr>
        <w:ind w:left="5385" w:hanging="360"/>
      </w:pPr>
    </w:lvl>
    <w:lvl w:ilvl="7" w:tplc="0C0C0019">
      <w:start w:val="1"/>
      <w:numFmt w:val="lowerLetter"/>
      <w:lvlText w:val="%8."/>
      <w:lvlJc w:val="left"/>
      <w:pPr>
        <w:ind w:left="6105" w:hanging="360"/>
      </w:pPr>
    </w:lvl>
    <w:lvl w:ilvl="8" w:tplc="0C0C001B">
      <w:start w:val="1"/>
      <w:numFmt w:val="lowerRoman"/>
      <w:lvlText w:val="%9."/>
      <w:lvlJc w:val="right"/>
      <w:pPr>
        <w:ind w:left="6825" w:hanging="180"/>
      </w:pPr>
    </w:lvl>
  </w:abstractNum>
  <w:abstractNum w:abstractNumId="21" w15:restartNumberingAfterBreak="0">
    <w:nsid w:val="6E43624E"/>
    <w:multiLevelType w:val="hybridMultilevel"/>
    <w:tmpl w:val="D1461CCC"/>
    <w:lvl w:ilvl="0" w:tplc="ADAE87BC">
      <w:start w:val="4"/>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2" w15:restartNumberingAfterBreak="0">
    <w:nsid w:val="75841D75"/>
    <w:multiLevelType w:val="hybridMultilevel"/>
    <w:tmpl w:val="3402929A"/>
    <w:lvl w:ilvl="0" w:tplc="ED64A486">
      <w:numFmt w:val="bullet"/>
      <w:lvlText w:val=""/>
      <w:lvlJc w:val="left"/>
      <w:pPr>
        <w:ind w:left="1068" w:hanging="360"/>
      </w:pPr>
      <w:rPr>
        <w:rFonts w:ascii="Wingdings" w:eastAsia="Calibri" w:hAnsi="Wingdings"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3" w15:restartNumberingAfterBreak="0">
    <w:nsid w:val="776B12AB"/>
    <w:multiLevelType w:val="hybridMultilevel"/>
    <w:tmpl w:val="4EB04004"/>
    <w:lvl w:ilvl="0" w:tplc="188E658E">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4" w15:restartNumberingAfterBreak="0">
    <w:nsid w:val="7B3C76C6"/>
    <w:multiLevelType w:val="hybridMultilevel"/>
    <w:tmpl w:val="E2464962"/>
    <w:lvl w:ilvl="0" w:tplc="2EC6AD88">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5" w15:restartNumberingAfterBreak="0">
    <w:nsid w:val="7CEA6CEE"/>
    <w:multiLevelType w:val="hybridMultilevel"/>
    <w:tmpl w:val="DC261B7A"/>
    <w:lvl w:ilvl="0" w:tplc="E442543C">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num w:numId="1" w16cid:durableId="1463501224">
    <w:abstractNumId w:val="12"/>
  </w:num>
  <w:num w:numId="2" w16cid:durableId="536043577">
    <w:abstractNumId w:val="8"/>
  </w:num>
  <w:num w:numId="3" w16cid:durableId="418599793">
    <w:abstractNumId w:val="3"/>
  </w:num>
  <w:num w:numId="4" w16cid:durableId="315379954">
    <w:abstractNumId w:val="23"/>
  </w:num>
  <w:num w:numId="5" w16cid:durableId="2022468676">
    <w:abstractNumId w:val="16"/>
  </w:num>
  <w:num w:numId="6" w16cid:durableId="2053185470">
    <w:abstractNumId w:val="18"/>
  </w:num>
  <w:num w:numId="7" w16cid:durableId="11556033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1803705">
    <w:abstractNumId w:val="10"/>
  </w:num>
  <w:num w:numId="9" w16cid:durableId="835387711">
    <w:abstractNumId w:val="1"/>
  </w:num>
  <w:num w:numId="10" w16cid:durableId="859780067">
    <w:abstractNumId w:val="13"/>
  </w:num>
  <w:num w:numId="11" w16cid:durableId="1130637004">
    <w:abstractNumId w:val="22"/>
  </w:num>
  <w:num w:numId="12" w16cid:durableId="974483201">
    <w:abstractNumId w:val="5"/>
  </w:num>
  <w:num w:numId="13" w16cid:durableId="1101296972">
    <w:abstractNumId w:val="19"/>
  </w:num>
  <w:num w:numId="14" w16cid:durableId="308245529">
    <w:abstractNumId w:val="9"/>
  </w:num>
  <w:num w:numId="15" w16cid:durableId="1512406558">
    <w:abstractNumId w:val="15"/>
  </w:num>
  <w:num w:numId="16" w16cid:durableId="1405298946">
    <w:abstractNumId w:val="25"/>
  </w:num>
  <w:num w:numId="17" w16cid:durableId="1489859808">
    <w:abstractNumId w:val="7"/>
  </w:num>
  <w:num w:numId="18" w16cid:durableId="1467579580">
    <w:abstractNumId w:val="14"/>
  </w:num>
  <w:num w:numId="19" w16cid:durableId="1914658512">
    <w:abstractNumId w:val="4"/>
  </w:num>
  <w:num w:numId="20" w16cid:durableId="662658071">
    <w:abstractNumId w:val="6"/>
  </w:num>
  <w:num w:numId="21" w16cid:durableId="2037846442">
    <w:abstractNumId w:val="11"/>
  </w:num>
  <w:num w:numId="22" w16cid:durableId="2141531097">
    <w:abstractNumId w:val="21"/>
  </w:num>
  <w:num w:numId="23" w16cid:durableId="808784839">
    <w:abstractNumId w:val="0"/>
  </w:num>
  <w:num w:numId="24" w16cid:durableId="47535127">
    <w:abstractNumId w:val="2"/>
  </w:num>
  <w:num w:numId="25" w16cid:durableId="416563774">
    <w:abstractNumId w:val="24"/>
  </w:num>
  <w:num w:numId="26" w16cid:durableId="883540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75"/>
    <w:rsid w:val="00000413"/>
    <w:rsid w:val="00000B6E"/>
    <w:rsid w:val="00000DF0"/>
    <w:rsid w:val="00000EC7"/>
    <w:rsid w:val="000011E6"/>
    <w:rsid w:val="00001BDA"/>
    <w:rsid w:val="00001CAB"/>
    <w:rsid w:val="00001EF3"/>
    <w:rsid w:val="0000218D"/>
    <w:rsid w:val="00002B46"/>
    <w:rsid w:val="00002E89"/>
    <w:rsid w:val="00002F24"/>
    <w:rsid w:val="000036DD"/>
    <w:rsid w:val="00004BCC"/>
    <w:rsid w:val="00004E18"/>
    <w:rsid w:val="00004EDD"/>
    <w:rsid w:val="0000547F"/>
    <w:rsid w:val="00005A03"/>
    <w:rsid w:val="0000688A"/>
    <w:rsid w:val="000069BE"/>
    <w:rsid w:val="00006D7D"/>
    <w:rsid w:val="00007293"/>
    <w:rsid w:val="00007F0C"/>
    <w:rsid w:val="00007FCD"/>
    <w:rsid w:val="000106A3"/>
    <w:rsid w:val="00011702"/>
    <w:rsid w:val="00011CB2"/>
    <w:rsid w:val="000130F9"/>
    <w:rsid w:val="00013360"/>
    <w:rsid w:val="00013598"/>
    <w:rsid w:val="00013667"/>
    <w:rsid w:val="00014733"/>
    <w:rsid w:val="00014760"/>
    <w:rsid w:val="00014A49"/>
    <w:rsid w:val="00014FC7"/>
    <w:rsid w:val="00015982"/>
    <w:rsid w:val="0001687C"/>
    <w:rsid w:val="00017BAD"/>
    <w:rsid w:val="00020E09"/>
    <w:rsid w:val="00021BCB"/>
    <w:rsid w:val="00021D91"/>
    <w:rsid w:val="00022314"/>
    <w:rsid w:val="000224FF"/>
    <w:rsid w:val="00022CF4"/>
    <w:rsid w:val="00022F31"/>
    <w:rsid w:val="00023715"/>
    <w:rsid w:val="00023793"/>
    <w:rsid w:val="00023D7B"/>
    <w:rsid w:val="00024934"/>
    <w:rsid w:val="00025268"/>
    <w:rsid w:val="00026861"/>
    <w:rsid w:val="000273FE"/>
    <w:rsid w:val="00030154"/>
    <w:rsid w:val="00030DB3"/>
    <w:rsid w:val="0003202E"/>
    <w:rsid w:val="0003231F"/>
    <w:rsid w:val="00032842"/>
    <w:rsid w:val="00032B93"/>
    <w:rsid w:val="00032FED"/>
    <w:rsid w:val="000330B4"/>
    <w:rsid w:val="00033335"/>
    <w:rsid w:val="00033354"/>
    <w:rsid w:val="00033545"/>
    <w:rsid w:val="0003393D"/>
    <w:rsid w:val="00034C2F"/>
    <w:rsid w:val="000354B7"/>
    <w:rsid w:val="00035E8C"/>
    <w:rsid w:val="000363EC"/>
    <w:rsid w:val="000365F9"/>
    <w:rsid w:val="00041197"/>
    <w:rsid w:val="000418AE"/>
    <w:rsid w:val="0004191C"/>
    <w:rsid w:val="000426A2"/>
    <w:rsid w:val="0004476C"/>
    <w:rsid w:val="00044C4B"/>
    <w:rsid w:val="00044DF5"/>
    <w:rsid w:val="00045AC5"/>
    <w:rsid w:val="0004600E"/>
    <w:rsid w:val="0004658F"/>
    <w:rsid w:val="00046B31"/>
    <w:rsid w:val="00046B61"/>
    <w:rsid w:val="00046D42"/>
    <w:rsid w:val="00046F5B"/>
    <w:rsid w:val="0004721C"/>
    <w:rsid w:val="0004723B"/>
    <w:rsid w:val="000475CB"/>
    <w:rsid w:val="000502A8"/>
    <w:rsid w:val="000502E0"/>
    <w:rsid w:val="0005034A"/>
    <w:rsid w:val="00050CE9"/>
    <w:rsid w:val="00051DD4"/>
    <w:rsid w:val="0005294B"/>
    <w:rsid w:val="00053C49"/>
    <w:rsid w:val="00055139"/>
    <w:rsid w:val="00055214"/>
    <w:rsid w:val="000555A0"/>
    <w:rsid w:val="000569C0"/>
    <w:rsid w:val="00056DA7"/>
    <w:rsid w:val="00056E19"/>
    <w:rsid w:val="00056FAA"/>
    <w:rsid w:val="0005739B"/>
    <w:rsid w:val="00057473"/>
    <w:rsid w:val="000600D0"/>
    <w:rsid w:val="00060823"/>
    <w:rsid w:val="00060B1E"/>
    <w:rsid w:val="00060B9D"/>
    <w:rsid w:val="00061608"/>
    <w:rsid w:val="0006214A"/>
    <w:rsid w:val="00062D3D"/>
    <w:rsid w:val="00064D1E"/>
    <w:rsid w:val="00064EC0"/>
    <w:rsid w:val="000659B6"/>
    <w:rsid w:val="00067BC9"/>
    <w:rsid w:val="00067EE6"/>
    <w:rsid w:val="00070E39"/>
    <w:rsid w:val="00071184"/>
    <w:rsid w:val="00071AFF"/>
    <w:rsid w:val="00071E4A"/>
    <w:rsid w:val="00071EA6"/>
    <w:rsid w:val="00072465"/>
    <w:rsid w:val="00072EE1"/>
    <w:rsid w:val="000731F6"/>
    <w:rsid w:val="00074A60"/>
    <w:rsid w:val="000750A9"/>
    <w:rsid w:val="00077A6B"/>
    <w:rsid w:val="000805A8"/>
    <w:rsid w:val="00080889"/>
    <w:rsid w:val="00080E00"/>
    <w:rsid w:val="00081265"/>
    <w:rsid w:val="00082236"/>
    <w:rsid w:val="0008223D"/>
    <w:rsid w:val="000825E6"/>
    <w:rsid w:val="00082927"/>
    <w:rsid w:val="000829A8"/>
    <w:rsid w:val="00082B9A"/>
    <w:rsid w:val="00082DCC"/>
    <w:rsid w:val="00083A60"/>
    <w:rsid w:val="00084C78"/>
    <w:rsid w:val="00084F9A"/>
    <w:rsid w:val="0008643F"/>
    <w:rsid w:val="00086D27"/>
    <w:rsid w:val="000875BA"/>
    <w:rsid w:val="00090611"/>
    <w:rsid w:val="000911C3"/>
    <w:rsid w:val="000928C0"/>
    <w:rsid w:val="00094107"/>
    <w:rsid w:val="00094407"/>
    <w:rsid w:val="00094AD7"/>
    <w:rsid w:val="00095731"/>
    <w:rsid w:val="00095795"/>
    <w:rsid w:val="000972DF"/>
    <w:rsid w:val="000973A4"/>
    <w:rsid w:val="00097CFE"/>
    <w:rsid w:val="000A054E"/>
    <w:rsid w:val="000A16CF"/>
    <w:rsid w:val="000A2F63"/>
    <w:rsid w:val="000A4883"/>
    <w:rsid w:val="000A514D"/>
    <w:rsid w:val="000A558F"/>
    <w:rsid w:val="000A560E"/>
    <w:rsid w:val="000A5B76"/>
    <w:rsid w:val="000A5E5B"/>
    <w:rsid w:val="000A5FED"/>
    <w:rsid w:val="000A7D69"/>
    <w:rsid w:val="000B0017"/>
    <w:rsid w:val="000B078B"/>
    <w:rsid w:val="000B0A3A"/>
    <w:rsid w:val="000B0FBF"/>
    <w:rsid w:val="000B188F"/>
    <w:rsid w:val="000B1A71"/>
    <w:rsid w:val="000B22A0"/>
    <w:rsid w:val="000B3002"/>
    <w:rsid w:val="000B31D5"/>
    <w:rsid w:val="000B4F57"/>
    <w:rsid w:val="000B52ED"/>
    <w:rsid w:val="000B654A"/>
    <w:rsid w:val="000C03D2"/>
    <w:rsid w:val="000C06A1"/>
    <w:rsid w:val="000C1EA5"/>
    <w:rsid w:val="000C2751"/>
    <w:rsid w:val="000C2A4C"/>
    <w:rsid w:val="000C351C"/>
    <w:rsid w:val="000C3B18"/>
    <w:rsid w:val="000C3F41"/>
    <w:rsid w:val="000C4013"/>
    <w:rsid w:val="000C4230"/>
    <w:rsid w:val="000C4B24"/>
    <w:rsid w:val="000C4C4B"/>
    <w:rsid w:val="000C4F50"/>
    <w:rsid w:val="000C508A"/>
    <w:rsid w:val="000C5761"/>
    <w:rsid w:val="000C5FD9"/>
    <w:rsid w:val="000C6CA9"/>
    <w:rsid w:val="000C7257"/>
    <w:rsid w:val="000C7E8F"/>
    <w:rsid w:val="000D041A"/>
    <w:rsid w:val="000D0BFE"/>
    <w:rsid w:val="000D162A"/>
    <w:rsid w:val="000D1968"/>
    <w:rsid w:val="000D1BAF"/>
    <w:rsid w:val="000D2318"/>
    <w:rsid w:val="000D2474"/>
    <w:rsid w:val="000D282C"/>
    <w:rsid w:val="000D32AD"/>
    <w:rsid w:val="000D35C4"/>
    <w:rsid w:val="000D38B8"/>
    <w:rsid w:val="000D480B"/>
    <w:rsid w:val="000D5355"/>
    <w:rsid w:val="000D7F59"/>
    <w:rsid w:val="000E0001"/>
    <w:rsid w:val="000E01F9"/>
    <w:rsid w:val="000E0397"/>
    <w:rsid w:val="000E19FF"/>
    <w:rsid w:val="000E2337"/>
    <w:rsid w:val="000E281A"/>
    <w:rsid w:val="000E338F"/>
    <w:rsid w:val="000E3DE2"/>
    <w:rsid w:val="000E430C"/>
    <w:rsid w:val="000E4567"/>
    <w:rsid w:val="000E495B"/>
    <w:rsid w:val="000E5876"/>
    <w:rsid w:val="000E6859"/>
    <w:rsid w:val="000E7751"/>
    <w:rsid w:val="000F0837"/>
    <w:rsid w:val="000F26F0"/>
    <w:rsid w:val="000F2D00"/>
    <w:rsid w:val="000F3116"/>
    <w:rsid w:val="000F338F"/>
    <w:rsid w:val="000F356E"/>
    <w:rsid w:val="000F3860"/>
    <w:rsid w:val="000F4261"/>
    <w:rsid w:val="000F4604"/>
    <w:rsid w:val="000F4C0F"/>
    <w:rsid w:val="000F53A0"/>
    <w:rsid w:val="000F5668"/>
    <w:rsid w:val="000F56DD"/>
    <w:rsid w:val="000F63E0"/>
    <w:rsid w:val="000F72D5"/>
    <w:rsid w:val="000F74CA"/>
    <w:rsid w:val="000F7D4A"/>
    <w:rsid w:val="00100DEE"/>
    <w:rsid w:val="00101022"/>
    <w:rsid w:val="00101501"/>
    <w:rsid w:val="00101969"/>
    <w:rsid w:val="001019DA"/>
    <w:rsid w:val="001023ED"/>
    <w:rsid w:val="00103921"/>
    <w:rsid w:val="00103E7A"/>
    <w:rsid w:val="00105661"/>
    <w:rsid w:val="00106533"/>
    <w:rsid w:val="0010678C"/>
    <w:rsid w:val="0011065E"/>
    <w:rsid w:val="00111135"/>
    <w:rsid w:val="0011116D"/>
    <w:rsid w:val="00111710"/>
    <w:rsid w:val="00111E8E"/>
    <w:rsid w:val="0011211C"/>
    <w:rsid w:val="0011221F"/>
    <w:rsid w:val="001132BA"/>
    <w:rsid w:val="0011345B"/>
    <w:rsid w:val="0011367B"/>
    <w:rsid w:val="00113AA3"/>
    <w:rsid w:val="00113CA9"/>
    <w:rsid w:val="00114AB1"/>
    <w:rsid w:val="001153EE"/>
    <w:rsid w:val="00115959"/>
    <w:rsid w:val="00116267"/>
    <w:rsid w:val="001173E0"/>
    <w:rsid w:val="0011772A"/>
    <w:rsid w:val="0012023E"/>
    <w:rsid w:val="00121998"/>
    <w:rsid w:val="00121C2B"/>
    <w:rsid w:val="001222CA"/>
    <w:rsid w:val="0012265C"/>
    <w:rsid w:val="00122EF9"/>
    <w:rsid w:val="00123161"/>
    <w:rsid w:val="00123B60"/>
    <w:rsid w:val="00123D5C"/>
    <w:rsid w:val="0012411D"/>
    <w:rsid w:val="00124B52"/>
    <w:rsid w:val="00124F87"/>
    <w:rsid w:val="00125332"/>
    <w:rsid w:val="00125EEE"/>
    <w:rsid w:val="0012600B"/>
    <w:rsid w:val="00126397"/>
    <w:rsid w:val="001268EC"/>
    <w:rsid w:val="00127DF3"/>
    <w:rsid w:val="00130311"/>
    <w:rsid w:val="00130469"/>
    <w:rsid w:val="001312A6"/>
    <w:rsid w:val="00131AD1"/>
    <w:rsid w:val="00132579"/>
    <w:rsid w:val="00133C91"/>
    <w:rsid w:val="00134004"/>
    <w:rsid w:val="00134791"/>
    <w:rsid w:val="001348B2"/>
    <w:rsid w:val="001352C1"/>
    <w:rsid w:val="00135493"/>
    <w:rsid w:val="00135802"/>
    <w:rsid w:val="00135E90"/>
    <w:rsid w:val="001367AD"/>
    <w:rsid w:val="00136EE7"/>
    <w:rsid w:val="0013718D"/>
    <w:rsid w:val="00137A90"/>
    <w:rsid w:val="00137B14"/>
    <w:rsid w:val="001408F1"/>
    <w:rsid w:val="00140A79"/>
    <w:rsid w:val="00140E18"/>
    <w:rsid w:val="00141154"/>
    <w:rsid w:val="0014167E"/>
    <w:rsid w:val="00142A4D"/>
    <w:rsid w:val="00142B04"/>
    <w:rsid w:val="00142CDC"/>
    <w:rsid w:val="00143BF4"/>
    <w:rsid w:val="0014473A"/>
    <w:rsid w:val="00144A7D"/>
    <w:rsid w:val="00145A24"/>
    <w:rsid w:val="00145F2E"/>
    <w:rsid w:val="00146270"/>
    <w:rsid w:val="00150E9C"/>
    <w:rsid w:val="001516A7"/>
    <w:rsid w:val="0015258E"/>
    <w:rsid w:val="00152993"/>
    <w:rsid w:val="00152DBA"/>
    <w:rsid w:val="001545AC"/>
    <w:rsid w:val="0015486E"/>
    <w:rsid w:val="00155433"/>
    <w:rsid w:val="00155A59"/>
    <w:rsid w:val="00155C1E"/>
    <w:rsid w:val="00155C2A"/>
    <w:rsid w:val="001562AE"/>
    <w:rsid w:val="00156414"/>
    <w:rsid w:val="00156804"/>
    <w:rsid w:val="0015745C"/>
    <w:rsid w:val="00157B04"/>
    <w:rsid w:val="00160112"/>
    <w:rsid w:val="00160371"/>
    <w:rsid w:val="00160482"/>
    <w:rsid w:val="00160A6A"/>
    <w:rsid w:val="00160C10"/>
    <w:rsid w:val="00161A52"/>
    <w:rsid w:val="00161F6C"/>
    <w:rsid w:val="001621EA"/>
    <w:rsid w:val="001625C3"/>
    <w:rsid w:val="00163151"/>
    <w:rsid w:val="00163299"/>
    <w:rsid w:val="001633AE"/>
    <w:rsid w:val="001637EB"/>
    <w:rsid w:val="00163B7E"/>
    <w:rsid w:val="00163C8C"/>
    <w:rsid w:val="00164665"/>
    <w:rsid w:val="0016475A"/>
    <w:rsid w:val="00164CC0"/>
    <w:rsid w:val="001652F6"/>
    <w:rsid w:val="00165B82"/>
    <w:rsid w:val="00165E02"/>
    <w:rsid w:val="001667EC"/>
    <w:rsid w:val="00166988"/>
    <w:rsid w:val="00166D84"/>
    <w:rsid w:val="001678E2"/>
    <w:rsid w:val="00167E22"/>
    <w:rsid w:val="001705EE"/>
    <w:rsid w:val="00171434"/>
    <w:rsid w:val="0017188B"/>
    <w:rsid w:val="0017222C"/>
    <w:rsid w:val="001722D1"/>
    <w:rsid w:val="001724CA"/>
    <w:rsid w:val="00172BC5"/>
    <w:rsid w:val="00172EEE"/>
    <w:rsid w:val="00172F9A"/>
    <w:rsid w:val="00173031"/>
    <w:rsid w:val="001735D9"/>
    <w:rsid w:val="0017440E"/>
    <w:rsid w:val="00175142"/>
    <w:rsid w:val="0017560C"/>
    <w:rsid w:val="00175F68"/>
    <w:rsid w:val="001762D8"/>
    <w:rsid w:val="0017701D"/>
    <w:rsid w:val="001773E0"/>
    <w:rsid w:val="001779A3"/>
    <w:rsid w:val="0018064D"/>
    <w:rsid w:val="00180E78"/>
    <w:rsid w:val="001816F8"/>
    <w:rsid w:val="001817DD"/>
    <w:rsid w:val="00181C96"/>
    <w:rsid w:val="001821C5"/>
    <w:rsid w:val="0018281C"/>
    <w:rsid w:val="00183477"/>
    <w:rsid w:val="0018466E"/>
    <w:rsid w:val="0018538A"/>
    <w:rsid w:val="00185724"/>
    <w:rsid w:val="0018586D"/>
    <w:rsid w:val="00185ADA"/>
    <w:rsid w:val="00186304"/>
    <w:rsid w:val="00186932"/>
    <w:rsid w:val="00187E6F"/>
    <w:rsid w:val="00190B22"/>
    <w:rsid w:val="00191D63"/>
    <w:rsid w:val="00192F5B"/>
    <w:rsid w:val="00193F2A"/>
    <w:rsid w:val="0019443B"/>
    <w:rsid w:val="00194547"/>
    <w:rsid w:val="001962AA"/>
    <w:rsid w:val="00196DCB"/>
    <w:rsid w:val="00197CA7"/>
    <w:rsid w:val="001A109C"/>
    <w:rsid w:val="001A1E20"/>
    <w:rsid w:val="001A39A2"/>
    <w:rsid w:val="001A3D32"/>
    <w:rsid w:val="001A3F86"/>
    <w:rsid w:val="001A4BAF"/>
    <w:rsid w:val="001A4CD9"/>
    <w:rsid w:val="001A5AD4"/>
    <w:rsid w:val="001A6028"/>
    <w:rsid w:val="001A6339"/>
    <w:rsid w:val="001A63D3"/>
    <w:rsid w:val="001A6428"/>
    <w:rsid w:val="001A66DB"/>
    <w:rsid w:val="001A689F"/>
    <w:rsid w:val="001A6F86"/>
    <w:rsid w:val="001A7725"/>
    <w:rsid w:val="001A78FA"/>
    <w:rsid w:val="001A7F1E"/>
    <w:rsid w:val="001A7F3D"/>
    <w:rsid w:val="001B0A53"/>
    <w:rsid w:val="001B0F85"/>
    <w:rsid w:val="001B1FFE"/>
    <w:rsid w:val="001B25C4"/>
    <w:rsid w:val="001B3712"/>
    <w:rsid w:val="001B4260"/>
    <w:rsid w:val="001B4F10"/>
    <w:rsid w:val="001B5309"/>
    <w:rsid w:val="001B532F"/>
    <w:rsid w:val="001B574C"/>
    <w:rsid w:val="001B609B"/>
    <w:rsid w:val="001B648B"/>
    <w:rsid w:val="001B7E47"/>
    <w:rsid w:val="001C025A"/>
    <w:rsid w:val="001C2985"/>
    <w:rsid w:val="001C2A94"/>
    <w:rsid w:val="001C3DA5"/>
    <w:rsid w:val="001C4007"/>
    <w:rsid w:val="001C42F2"/>
    <w:rsid w:val="001C4F4A"/>
    <w:rsid w:val="001C58A5"/>
    <w:rsid w:val="001C5A51"/>
    <w:rsid w:val="001C5DF4"/>
    <w:rsid w:val="001C5F21"/>
    <w:rsid w:val="001D0900"/>
    <w:rsid w:val="001D0C3E"/>
    <w:rsid w:val="001D1174"/>
    <w:rsid w:val="001D1187"/>
    <w:rsid w:val="001D14FB"/>
    <w:rsid w:val="001D1B2D"/>
    <w:rsid w:val="001D463E"/>
    <w:rsid w:val="001D4C1A"/>
    <w:rsid w:val="001D5260"/>
    <w:rsid w:val="001D5EB8"/>
    <w:rsid w:val="001D6B13"/>
    <w:rsid w:val="001D6DDA"/>
    <w:rsid w:val="001D71A8"/>
    <w:rsid w:val="001D729E"/>
    <w:rsid w:val="001D7CF3"/>
    <w:rsid w:val="001D7E33"/>
    <w:rsid w:val="001E0CDA"/>
    <w:rsid w:val="001E0F23"/>
    <w:rsid w:val="001E1127"/>
    <w:rsid w:val="001E1599"/>
    <w:rsid w:val="001E1644"/>
    <w:rsid w:val="001E165B"/>
    <w:rsid w:val="001E2CF9"/>
    <w:rsid w:val="001E378D"/>
    <w:rsid w:val="001E3E46"/>
    <w:rsid w:val="001E41C2"/>
    <w:rsid w:val="001E47FF"/>
    <w:rsid w:val="001E5099"/>
    <w:rsid w:val="001E53E6"/>
    <w:rsid w:val="001E5AD7"/>
    <w:rsid w:val="001E6542"/>
    <w:rsid w:val="001E79D6"/>
    <w:rsid w:val="001F02A3"/>
    <w:rsid w:val="001F032F"/>
    <w:rsid w:val="001F090E"/>
    <w:rsid w:val="001F0C5A"/>
    <w:rsid w:val="001F0FDD"/>
    <w:rsid w:val="001F1025"/>
    <w:rsid w:val="001F11AA"/>
    <w:rsid w:val="001F2667"/>
    <w:rsid w:val="001F3DF0"/>
    <w:rsid w:val="001F4A68"/>
    <w:rsid w:val="001F547E"/>
    <w:rsid w:val="001F5B87"/>
    <w:rsid w:val="001F5F34"/>
    <w:rsid w:val="001F61AA"/>
    <w:rsid w:val="001F6C14"/>
    <w:rsid w:val="001F7296"/>
    <w:rsid w:val="001F763A"/>
    <w:rsid w:val="001F799D"/>
    <w:rsid w:val="001F7D82"/>
    <w:rsid w:val="001F7DAD"/>
    <w:rsid w:val="001F7ED5"/>
    <w:rsid w:val="0020016B"/>
    <w:rsid w:val="00200670"/>
    <w:rsid w:val="002015BF"/>
    <w:rsid w:val="00201EDD"/>
    <w:rsid w:val="00202416"/>
    <w:rsid w:val="00202601"/>
    <w:rsid w:val="0020359B"/>
    <w:rsid w:val="002042CC"/>
    <w:rsid w:val="002047B0"/>
    <w:rsid w:val="002054A0"/>
    <w:rsid w:val="00205954"/>
    <w:rsid w:val="00205F2C"/>
    <w:rsid w:val="00207993"/>
    <w:rsid w:val="00207C9B"/>
    <w:rsid w:val="00210153"/>
    <w:rsid w:val="002107CA"/>
    <w:rsid w:val="00210CCB"/>
    <w:rsid w:val="00210E4A"/>
    <w:rsid w:val="00211896"/>
    <w:rsid w:val="0021270F"/>
    <w:rsid w:val="00213739"/>
    <w:rsid w:val="0021417D"/>
    <w:rsid w:val="002145F8"/>
    <w:rsid w:val="00214775"/>
    <w:rsid w:val="002147D2"/>
    <w:rsid w:val="0021484C"/>
    <w:rsid w:val="00214A5F"/>
    <w:rsid w:val="0021565C"/>
    <w:rsid w:val="002157FF"/>
    <w:rsid w:val="002161A2"/>
    <w:rsid w:val="00216E66"/>
    <w:rsid w:val="002173B1"/>
    <w:rsid w:val="0022007D"/>
    <w:rsid w:val="0022184E"/>
    <w:rsid w:val="00222209"/>
    <w:rsid w:val="00222A21"/>
    <w:rsid w:val="0022334E"/>
    <w:rsid w:val="00223FCF"/>
    <w:rsid w:val="00226DDD"/>
    <w:rsid w:val="00227245"/>
    <w:rsid w:val="0022758F"/>
    <w:rsid w:val="00227CF8"/>
    <w:rsid w:val="00227EA1"/>
    <w:rsid w:val="00230838"/>
    <w:rsid w:val="00230AE8"/>
    <w:rsid w:val="00230E14"/>
    <w:rsid w:val="0023144C"/>
    <w:rsid w:val="002324B2"/>
    <w:rsid w:val="00232E83"/>
    <w:rsid w:val="002331E2"/>
    <w:rsid w:val="0023369B"/>
    <w:rsid w:val="00234039"/>
    <w:rsid w:val="00234DD9"/>
    <w:rsid w:val="00235297"/>
    <w:rsid w:val="002356C2"/>
    <w:rsid w:val="00235A52"/>
    <w:rsid w:val="00235C50"/>
    <w:rsid w:val="00236C6E"/>
    <w:rsid w:val="00237D93"/>
    <w:rsid w:val="00240883"/>
    <w:rsid w:val="002408CF"/>
    <w:rsid w:val="00241E38"/>
    <w:rsid w:val="00242186"/>
    <w:rsid w:val="002433D3"/>
    <w:rsid w:val="00243974"/>
    <w:rsid w:val="002446E0"/>
    <w:rsid w:val="00244D6B"/>
    <w:rsid w:val="002454A3"/>
    <w:rsid w:val="00245CB5"/>
    <w:rsid w:val="00245CCD"/>
    <w:rsid w:val="00245F8C"/>
    <w:rsid w:val="002462B6"/>
    <w:rsid w:val="002477DE"/>
    <w:rsid w:val="00247935"/>
    <w:rsid w:val="00247B25"/>
    <w:rsid w:val="00247BD3"/>
    <w:rsid w:val="00250792"/>
    <w:rsid w:val="00251111"/>
    <w:rsid w:val="002511A3"/>
    <w:rsid w:val="00251974"/>
    <w:rsid w:val="00251F43"/>
    <w:rsid w:val="00252803"/>
    <w:rsid w:val="00253AAD"/>
    <w:rsid w:val="00254005"/>
    <w:rsid w:val="00254274"/>
    <w:rsid w:val="00254F3A"/>
    <w:rsid w:val="00255850"/>
    <w:rsid w:val="00257D0F"/>
    <w:rsid w:val="00260BFA"/>
    <w:rsid w:val="00261BBE"/>
    <w:rsid w:val="00261C4F"/>
    <w:rsid w:val="00263D09"/>
    <w:rsid w:val="00263F78"/>
    <w:rsid w:val="00264657"/>
    <w:rsid w:val="00264D14"/>
    <w:rsid w:val="002654A4"/>
    <w:rsid w:val="002666B2"/>
    <w:rsid w:val="0026714F"/>
    <w:rsid w:val="00267DBE"/>
    <w:rsid w:val="00267E1D"/>
    <w:rsid w:val="00270428"/>
    <w:rsid w:val="002706FA"/>
    <w:rsid w:val="00270ACF"/>
    <w:rsid w:val="002714D1"/>
    <w:rsid w:val="0027364E"/>
    <w:rsid w:val="0027369B"/>
    <w:rsid w:val="00273FEE"/>
    <w:rsid w:val="00274FB8"/>
    <w:rsid w:val="002751C3"/>
    <w:rsid w:val="002751E6"/>
    <w:rsid w:val="002761AE"/>
    <w:rsid w:val="002762DB"/>
    <w:rsid w:val="0027679E"/>
    <w:rsid w:val="002770EA"/>
    <w:rsid w:val="0027734F"/>
    <w:rsid w:val="002776D9"/>
    <w:rsid w:val="002777B2"/>
    <w:rsid w:val="00277BB9"/>
    <w:rsid w:val="002804CA"/>
    <w:rsid w:val="002805C2"/>
    <w:rsid w:val="0028105B"/>
    <w:rsid w:val="00281CA4"/>
    <w:rsid w:val="00281EF9"/>
    <w:rsid w:val="00281FD0"/>
    <w:rsid w:val="00282584"/>
    <w:rsid w:val="0028339C"/>
    <w:rsid w:val="0028367E"/>
    <w:rsid w:val="0028391F"/>
    <w:rsid w:val="00283AB2"/>
    <w:rsid w:val="00283CBF"/>
    <w:rsid w:val="00284077"/>
    <w:rsid w:val="0028409E"/>
    <w:rsid w:val="002840D8"/>
    <w:rsid w:val="002848CE"/>
    <w:rsid w:val="00285B88"/>
    <w:rsid w:val="00285D10"/>
    <w:rsid w:val="002866B3"/>
    <w:rsid w:val="00287B04"/>
    <w:rsid w:val="00290D67"/>
    <w:rsid w:val="00291151"/>
    <w:rsid w:val="00291C09"/>
    <w:rsid w:val="002925DE"/>
    <w:rsid w:val="00292BFB"/>
    <w:rsid w:val="00294A1F"/>
    <w:rsid w:val="00294F69"/>
    <w:rsid w:val="00294FF5"/>
    <w:rsid w:val="00295320"/>
    <w:rsid w:val="002959DD"/>
    <w:rsid w:val="00296B8B"/>
    <w:rsid w:val="00296BC5"/>
    <w:rsid w:val="00296E4B"/>
    <w:rsid w:val="00296F81"/>
    <w:rsid w:val="002975BC"/>
    <w:rsid w:val="002976D4"/>
    <w:rsid w:val="00297843"/>
    <w:rsid w:val="00297F86"/>
    <w:rsid w:val="002A099A"/>
    <w:rsid w:val="002A11F1"/>
    <w:rsid w:val="002A124B"/>
    <w:rsid w:val="002A172F"/>
    <w:rsid w:val="002A1B05"/>
    <w:rsid w:val="002A264E"/>
    <w:rsid w:val="002A2BFA"/>
    <w:rsid w:val="002A2C27"/>
    <w:rsid w:val="002A2FE5"/>
    <w:rsid w:val="002A6B88"/>
    <w:rsid w:val="002A785C"/>
    <w:rsid w:val="002B0037"/>
    <w:rsid w:val="002B043D"/>
    <w:rsid w:val="002B11CE"/>
    <w:rsid w:val="002B1BB2"/>
    <w:rsid w:val="002B2658"/>
    <w:rsid w:val="002B27A5"/>
    <w:rsid w:val="002B290A"/>
    <w:rsid w:val="002B3862"/>
    <w:rsid w:val="002B4257"/>
    <w:rsid w:val="002B4560"/>
    <w:rsid w:val="002B52AB"/>
    <w:rsid w:val="002B58C9"/>
    <w:rsid w:val="002B58E7"/>
    <w:rsid w:val="002B5E38"/>
    <w:rsid w:val="002B6786"/>
    <w:rsid w:val="002B688A"/>
    <w:rsid w:val="002B779F"/>
    <w:rsid w:val="002C083D"/>
    <w:rsid w:val="002C0C9F"/>
    <w:rsid w:val="002C0FFB"/>
    <w:rsid w:val="002C1E3B"/>
    <w:rsid w:val="002C256C"/>
    <w:rsid w:val="002C3198"/>
    <w:rsid w:val="002C32D1"/>
    <w:rsid w:val="002C4479"/>
    <w:rsid w:val="002C4895"/>
    <w:rsid w:val="002C58F2"/>
    <w:rsid w:val="002C6492"/>
    <w:rsid w:val="002C6A5E"/>
    <w:rsid w:val="002C6E8B"/>
    <w:rsid w:val="002C6FCC"/>
    <w:rsid w:val="002C7884"/>
    <w:rsid w:val="002C7B66"/>
    <w:rsid w:val="002D0B26"/>
    <w:rsid w:val="002D19B3"/>
    <w:rsid w:val="002D2871"/>
    <w:rsid w:val="002D2A3B"/>
    <w:rsid w:val="002D307E"/>
    <w:rsid w:val="002D3126"/>
    <w:rsid w:val="002D35A8"/>
    <w:rsid w:val="002D3FD1"/>
    <w:rsid w:val="002D4333"/>
    <w:rsid w:val="002D4979"/>
    <w:rsid w:val="002D49F0"/>
    <w:rsid w:val="002D542D"/>
    <w:rsid w:val="002D5BAB"/>
    <w:rsid w:val="002D72C6"/>
    <w:rsid w:val="002D72EF"/>
    <w:rsid w:val="002D74CF"/>
    <w:rsid w:val="002D7B7B"/>
    <w:rsid w:val="002E0572"/>
    <w:rsid w:val="002E136F"/>
    <w:rsid w:val="002E4B98"/>
    <w:rsid w:val="002E5694"/>
    <w:rsid w:val="002E64E5"/>
    <w:rsid w:val="002E6DDD"/>
    <w:rsid w:val="002E6FCE"/>
    <w:rsid w:val="002F0286"/>
    <w:rsid w:val="002F077E"/>
    <w:rsid w:val="002F0F17"/>
    <w:rsid w:val="002F1AB8"/>
    <w:rsid w:val="002F1C05"/>
    <w:rsid w:val="002F2B11"/>
    <w:rsid w:val="002F2C22"/>
    <w:rsid w:val="002F3A34"/>
    <w:rsid w:val="002F3E04"/>
    <w:rsid w:val="002F425F"/>
    <w:rsid w:val="002F4CB6"/>
    <w:rsid w:val="002F5313"/>
    <w:rsid w:val="002F556B"/>
    <w:rsid w:val="002F562D"/>
    <w:rsid w:val="002F587B"/>
    <w:rsid w:val="002F5AF1"/>
    <w:rsid w:val="002F7114"/>
    <w:rsid w:val="002F7469"/>
    <w:rsid w:val="002F7A6F"/>
    <w:rsid w:val="002F7A7E"/>
    <w:rsid w:val="003007D6"/>
    <w:rsid w:val="00300844"/>
    <w:rsid w:val="00300D44"/>
    <w:rsid w:val="00300E5F"/>
    <w:rsid w:val="00301289"/>
    <w:rsid w:val="00301879"/>
    <w:rsid w:val="00302146"/>
    <w:rsid w:val="003021B5"/>
    <w:rsid w:val="003029DC"/>
    <w:rsid w:val="00302A17"/>
    <w:rsid w:val="00304434"/>
    <w:rsid w:val="00305D15"/>
    <w:rsid w:val="00305DD0"/>
    <w:rsid w:val="00306059"/>
    <w:rsid w:val="0030723C"/>
    <w:rsid w:val="0030748F"/>
    <w:rsid w:val="00307981"/>
    <w:rsid w:val="00307BB7"/>
    <w:rsid w:val="00307F8E"/>
    <w:rsid w:val="0031079C"/>
    <w:rsid w:val="00310A33"/>
    <w:rsid w:val="0031366B"/>
    <w:rsid w:val="003138FB"/>
    <w:rsid w:val="00314225"/>
    <w:rsid w:val="00314320"/>
    <w:rsid w:val="00314A5D"/>
    <w:rsid w:val="003159C3"/>
    <w:rsid w:val="0031697A"/>
    <w:rsid w:val="003169CF"/>
    <w:rsid w:val="00316C54"/>
    <w:rsid w:val="00317324"/>
    <w:rsid w:val="00317439"/>
    <w:rsid w:val="003176FE"/>
    <w:rsid w:val="00317E05"/>
    <w:rsid w:val="00317E65"/>
    <w:rsid w:val="00320056"/>
    <w:rsid w:val="00320EA5"/>
    <w:rsid w:val="00320EDC"/>
    <w:rsid w:val="003211AC"/>
    <w:rsid w:val="003222A9"/>
    <w:rsid w:val="003224CB"/>
    <w:rsid w:val="00322828"/>
    <w:rsid w:val="00322950"/>
    <w:rsid w:val="0032496C"/>
    <w:rsid w:val="0032526B"/>
    <w:rsid w:val="003252F5"/>
    <w:rsid w:val="00325389"/>
    <w:rsid w:val="00325FE8"/>
    <w:rsid w:val="00327332"/>
    <w:rsid w:val="00327337"/>
    <w:rsid w:val="003304AA"/>
    <w:rsid w:val="00331299"/>
    <w:rsid w:val="003314DB"/>
    <w:rsid w:val="0033182C"/>
    <w:rsid w:val="00331E8A"/>
    <w:rsid w:val="00332F0B"/>
    <w:rsid w:val="00333288"/>
    <w:rsid w:val="00333608"/>
    <w:rsid w:val="00333E0A"/>
    <w:rsid w:val="003340A5"/>
    <w:rsid w:val="00334182"/>
    <w:rsid w:val="0033439C"/>
    <w:rsid w:val="003345C3"/>
    <w:rsid w:val="00334633"/>
    <w:rsid w:val="0033506E"/>
    <w:rsid w:val="003352C3"/>
    <w:rsid w:val="003358D2"/>
    <w:rsid w:val="00336727"/>
    <w:rsid w:val="003370A5"/>
    <w:rsid w:val="0033750A"/>
    <w:rsid w:val="00340376"/>
    <w:rsid w:val="00340999"/>
    <w:rsid w:val="00341729"/>
    <w:rsid w:val="0034186C"/>
    <w:rsid w:val="003421D3"/>
    <w:rsid w:val="003422BE"/>
    <w:rsid w:val="0034251F"/>
    <w:rsid w:val="00342CCD"/>
    <w:rsid w:val="0034343C"/>
    <w:rsid w:val="00343798"/>
    <w:rsid w:val="003437DB"/>
    <w:rsid w:val="00343C0C"/>
    <w:rsid w:val="00344448"/>
    <w:rsid w:val="003447BF"/>
    <w:rsid w:val="00344DB3"/>
    <w:rsid w:val="00345253"/>
    <w:rsid w:val="00345DC7"/>
    <w:rsid w:val="00345DF5"/>
    <w:rsid w:val="00345F6F"/>
    <w:rsid w:val="003466DF"/>
    <w:rsid w:val="003468B3"/>
    <w:rsid w:val="003469A0"/>
    <w:rsid w:val="003476D5"/>
    <w:rsid w:val="003502F3"/>
    <w:rsid w:val="0035044A"/>
    <w:rsid w:val="0035045A"/>
    <w:rsid w:val="00350947"/>
    <w:rsid w:val="00350E47"/>
    <w:rsid w:val="00351684"/>
    <w:rsid w:val="00351E2E"/>
    <w:rsid w:val="00352FB0"/>
    <w:rsid w:val="00353B10"/>
    <w:rsid w:val="00353D86"/>
    <w:rsid w:val="00354105"/>
    <w:rsid w:val="003541FD"/>
    <w:rsid w:val="00355403"/>
    <w:rsid w:val="00357082"/>
    <w:rsid w:val="003575F2"/>
    <w:rsid w:val="00357A14"/>
    <w:rsid w:val="00357E60"/>
    <w:rsid w:val="003602CF"/>
    <w:rsid w:val="003605FE"/>
    <w:rsid w:val="00360949"/>
    <w:rsid w:val="003616B5"/>
    <w:rsid w:val="00362609"/>
    <w:rsid w:val="0036285A"/>
    <w:rsid w:val="003628C4"/>
    <w:rsid w:val="00362A5B"/>
    <w:rsid w:val="0036356D"/>
    <w:rsid w:val="00363AA6"/>
    <w:rsid w:val="003648E7"/>
    <w:rsid w:val="0036490E"/>
    <w:rsid w:val="00364AF9"/>
    <w:rsid w:val="00364B27"/>
    <w:rsid w:val="00364D3A"/>
    <w:rsid w:val="0036514E"/>
    <w:rsid w:val="00365D11"/>
    <w:rsid w:val="00366760"/>
    <w:rsid w:val="00367200"/>
    <w:rsid w:val="00367C06"/>
    <w:rsid w:val="00367C27"/>
    <w:rsid w:val="00367D28"/>
    <w:rsid w:val="00367DE6"/>
    <w:rsid w:val="003709C4"/>
    <w:rsid w:val="00370D3B"/>
    <w:rsid w:val="003711AD"/>
    <w:rsid w:val="00371608"/>
    <w:rsid w:val="003718B0"/>
    <w:rsid w:val="00371B15"/>
    <w:rsid w:val="0037257D"/>
    <w:rsid w:val="00372865"/>
    <w:rsid w:val="003728A8"/>
    <w:rsid w:val="00372C59"/>
    <w:rsid w:val="003737B9"/>
    <w:rsid w:val="00373C8E"/>
    <w:rsid w:val="00373FC0"/>
    <w:rsid w:val="003743AD"/>
    <w:rsid w:val="003754B5"/>
    <w:rsid w:val="00375907"/>
    <w:rsid w:val="003768AB"/>
    <w:rsid w:val="00376D8F"/>
    <w:rsid w:val="00376E4C"/>
    <w:rsid w:val="00377C6A"/>
    <w:rsid w:val="00377EAC"/>
    <w:rsid w:val="0038019A"/>
    <w:rsid w:val="003804A7"/>
    <w:rsid w:val="00381876"/>
    <w:rsid w:val="00381F7E"/>
    <w:rsid w:val="003823B2"/>
    <w:rsid w:val="00382807"/>
    <w:rsid w:val="00382B71"/>
    <w:rsid w:val="00383764"/>
    <w:rsid w:val="0038488F"/>
    <w:rsid w:val="00384BD6"/>
    <w:rsid w:val="003850A6"/>
    <w:rsid w:val="0038610B"/>
    <w:rsid w:val="0038628D"/>
    <w:rsid w:val="0038677C"/>
    <w:rsid w:val="003867A3"/>
    <w:rsid w:val="0038760A"/>
    <w:rsid w:val="00390023"/>
    <w:rsid w:val="00390266"/>
    <w:rsid w:val="003905CA"/>
    <w:rsid w:val="003916D2"/>
    <w:rsid w:val="003917D4"/>
    <w:rsid w:val="00391BD0"/>
    <w:rsid w:val="00393CFC"/>
    <w:rsid w:val="00393E02"/>
    <w:rsid w:val="00394169"/>
    <w:rsid w:val="00394ACA"/>
    <w:rsid w:val="00395443"/>
    <w:rsid w:val="00396491"/>
    <w:rsid w:val="0039689F"/>
    <w:rsid w:val="00396CAF"/>
    <w:rsid w:val="0039703E"/>
    <w:rsid w:val="00397308"/>
    <w:rsid w:val="00397DF3"/>
    <w:rsid w:val="00397E93"/>
    <w:rsid w:val="003A0A33"/>
    <w:rsid w:val="003A10A9"/>
    <w:rsid w:val="003A208B"/>
    <w:rsid w:val="003A24A2"/>
    <w:rsid w:val="003A27D1"/>
    <w:rsid w:val="003A2CAD"/>
    <w:rsid w:val="003A33E6"/>
    <w:rsid w:val="003A42D9"/>
    <w:rsid w:val="003A4791"/>
    <w:rsid w:val="003A589E"/>
    <w:rsid w:val="003A732B"/>
    <w:rsid w:val="003A78B5"/>
    <w:rsid w:val="003A7BF6"/>
    <w:rsid w:val="003B0002"/>
    <w:rsid w:val="003B00B6"/>
    <w:rsid w:val="003B1F7C"/>
    <w:rsid w:val="003B28E6"/>
    <w:rsid w:val="003B2E16"/>
    <w:rsid w:val="003B39C0"/>
    <w:rsid w:val="003B4B4A"/>
    <w:rsid w:val="003B4C78"/>
    <w:rsid w:val="003B4EED"/>
    <w:rsid w:val="003B5B33"/>
    <w:rsid w:val="003B5FF0"/>
    <w:rsid w:val="003B6810"/>
    <w:rsid w:val="003B6D4A"/>
    <w:rsid w:val="003B6FFC"/>
    <w:rsid w:val="003B774C"/>
    <w:rsid w:val="003C02D6"/>
    <w:rsid w:val="003C07CB"/>
    <w:rsid w:val="003C0D7B"/>
    <w:rsid w:val="003C11A1"/>
    <w:rsid w:val="003C2321"/>
    <w:rsid w:val="003C2604"/>
    <w:rsid w:val="003C3181"/>
    <w:rsid w:val="003C3B44"/>
    <w:rsid w:val="003C41F6"/>
    <w:rsid w:val="003C4FD8"/>
    <w:rsid w:val="003C5896"/>
    <w:rsid w:val="003C5A98"/>
    <w:rsid w:val="003C6684"/>
    <w:rsid w:val="003C6810"/>
    <w:rsid w:val="003C6993"/>
    <w:rsid w:val="003C6BA6"/>
    <w:rsid w:val="003C7A4B"/>
    <w:rsid w:val="003D0BBE"/>
    <w:rsid w:val="003D138F"/>
    <w:rsid w:val="003D1B1B"/>
    <w:rsid w:val="003D1E58"/>
    <w:rsid w:val="003D20DD"/>
    <w:rsid w:val="003D2519"/>
    <w:rsid w:val="003D2AB2"/>
    <w:rsid w:val="003D33A2"/>
    <w:rsid w:val="003D3917"/>
    <w:rsid w:val="003D3DEF"/>
    <w:rsid w:val="003D40D5"/>
    <w:rsid w:val="003D4966"/>
    <w:rsid w:val="003D4CD6"/>
    <w:rsid w:val="003D4F1A"/>
    <w:rsid w:val="003D5E10"/>
    <w:rsid w:val="003D6F44"/>
    <w:rsid w:val="003E056B"/>
    <w:rsid w:val="003E0714"/>
    <w:rsid w:val="003E0AF9"/>
    <w:rsid w:val="003E145F"/>
    <w:rsid w:val="003E269F"/>
    <w:rsid w:val="003E2E84"/>
    <w:rsid w:val="003E35C2"/>
    <w:rsid w:val="003E3672"/>
    <w:rsid w:val="003E49BC"/>
    <w:rsid w:val="003E588B"/>
    <w:rsid w:val="003E78E8"/>
    <w:rsid w:val="003F1308"/>
    <w:rsid w:val="003F3163"/>
    <w:rsid w:val="003F3B4E"/>
    <w:rsid w:val="003F3D9C"/>
    <w:rsid w:val="003F3DB7"/>
    <w:rsid w:val="003F42A3"/>
    <w:rsid w:val="003F4817"/>
    <w:rsid w:val="003F512A"/>
    <w:rsid w:val="003F53C7"/>
    <w:rsid w:val="003F5E7A"/>
    <w:rsid w:val="003F61A6"/>
    <w:rsid w:val="003F668A"/>
    <w:rsid w:val="003F6A36"/>
    <w:rsid w:val="003F6B75"/>
    <w:rsid w:val="003F6D7C"/>
    <w:rsid w:val="003F6F4F"/>
    <w:rsid w:val="003F725B"/>
    <w:rsid w:val="003F7D96"/>
    <w:rsid w:val="00400E1D"/>
    <w:rsid w:val="004011D5"/>
    <w:rsid w:val="00401515"/>
    <w:rsid w:val="0040168A"/>
    <w:rsid w:val="004018C6"/>
    <w:rsid w:val="00402542"/>
    <w:rsid w:val="00402615"/>
    <w:rsid w:val="00402D39"/>
    <w:rsid w:val="00404CE9"/>
    <w:rsid w:val="00404DDE"/>
    <w:rsid w:val="00405C1B"/>
    <w:rsid w:val="00405E43"/>
    <w:rsid w:val="0040655E"/>
    <w:rsid w:val="00406994"/>
    <w:rsid w:val="0040706F"/>
    <w:rsid w:val="0040764A"/>
    <w:rsid w:val="004077C2"/>
    <w:rsid w:val="00407EB6"/>
    <w:rsid w:val="00407FDC"/>
    <w:rsid w:val="00410148"/>
    <w:rsid w:val="00411823"/>
    <w:rsid w:val="00411C92"/>
    <w:rsid w:val="004123EC"/>
    <w:rsid w:val="00412FA9"/>
    <w:rsid w:val="004158BA"/>
    <w:rsid w:val="00416373"/>
    <w:rsid w:val="00416ADD"/>
    <w:rsid w:val="0041713A"/>
    <w:rsid w:val="004174F0"/>
    <w:rsid w:val="004178C0"/>
    <w:rsid w:val="004202D0"/>
    <w:rsid w:val="004205F5"/>
    <w:rsid w:val="0042082F"/>
    <w:rsid w:val="00420ED6"/>
    <w:rsid w:val="0042106F"/>
    <w:rsid w:val="00421B95"/>
    <w:rsid w:val="00422930"/>
    <w:rsid w:val="00422DBC"/>
    <w:rsid w:val="004231BC"/>
    <w:rsid w:val="00423939"/>
    <w:rsid w:val="0042458B"/>
    <w:rsid w:val="00424E1D"/>
    <w:rsid w:val="0042603B"/>
    <w:rsid w:val="00426F9B"/>
    <w:rsid w:val="00427DCB"/>
    <w:rsid w:val="00430090"/>
    <w:rsid w:val="00430247"/>
    <w:rsid w:val="00430C21"/>
    <w:rsid w:val="0043126C"/>
    <w:rsid w:val="004314C9"/>
    <w:rsid w:val="00431525"/>
    <w:rsid w:val="00431FC5"/>
    <w:rsid w:val="004342E7"/>
    <w:rsid w:val="00434706"/>
    <w:rsid w:val="00434B1E"/>
    <w:rsid w:val="00434C17"/>
    <w:rsid w:val="00436217"/>
    <w:rsid w:val="00436897"/>
    <w:rsid w:val="00436D09"/>
    <w:rsid w:val="00437C6A"/>
    <w:rsid w:val="00437FA3"/>
    <w:rsid w:val="00440BDB"/>
    <w:rsid w:val="00440C4D"/>
    <w:rsid w:val="0044253D"/>
    <w:rsid w:val="00442707"/>
    <w:rsid w:val="00442DA9"/>
    <w:rsid w:val="00442ED4"/>
    <w:rsid w:val="0044336E"/>
    <w:rsid w:val="004435DA"/>
    <w:rsid w:val="00443D1A"/>
    <w:rsid w:val="004452C5"/>
    <w:rsid w:val="0044565C"/>
    <w:rsid w:val="004467D3"/>
    <w:rsid w:val="0044698C"/>
    <w:rsid w:val="00446D2D"/>
    <w:rsid w:val="00446EBA"/>
    <w:rsid w:val="00447F1A"/>
    <w:rsid w:val="00450BA0"/>
    <w:rsid w:val="00451B32"/>
    <w:rsid w:val="0045207D"/>
    <w:rsid w:val="00453C49"/>
    <w:rsid w:val="00454AA5"/>
    <w:rsid w:val="00454C16"/>
    <w:rsid w:val="00454DD1"/>
    <w:rsid w:val="004551D1"/>
    <w:rsid w:val="004574C6"/>
    <w:rsid w:val="00457551"/>
    <w:rsid w:val="00460883"/>
    <w:rsid w:val="004622C6"/>
    <w:rsid w:val="004635ED"/>
    <w:rsid w:val="00463DF7"/>
    <w:rsid w:val="00463EF2"/>
    <w:rsid w:val="004641C1"/>
    <w:rsid w:val="00465E7F"/>
    <w:rsid w:val="00465FB6"/>
    <w:rsid w:val="004669E4"/>
    <w:rsid w:val="00466B9E"/>
    <w:rsid w:val="0047012D"/>
    <w:rsid w:val="00470C13"/>
    <w:rsid w:val="00471583"/>
    <w:rsid w:val="0047207D"/>
    <w:rsid w:val="004728FE"/>
    <w:rsid w:val="00472CA7"/>
    <w:rsid w:val="004732B6"/>
    <w:rsid w:val="00473902"/>
    <w:rsid w:val="00473FEB"/>
    <w:rsid w:val="004741BC"/>
    <w:rsid w:val="004746B5"/>
    <w:rsid w:val="00474B43"/>
    <w:rsid w:val="00475593"/>
    <w:rsid w:val="00475850"/>
    <w:rsid w:val="0047699C"/>
    <w:rsid w:val="00476CA2"/>
    <w:rsid w:val="004773CC"/>
    <w:rsid w:val="00477ED5"/>
    <w:rsid w:val="004808DE"/>
    <w:rsid w:val="0048092B"/>
    <w:rsid w:val="00480EA3"/>
    <w:rsid w:val="004812A1"/>
    <w:rsid w:val="00481623"/>
    <w:rsid w:val="00481EEB"/>
    <w:rsid w:val="00482BE9"/>
    <w:rsid w:val="0048397B"/>
    <w:rsid w:val="004841B6"/>
    <w:rsid w:val="004851C9"/>
    <w:rsid w:val="004851F0"/>
    <w:rsid w:val="00486AB0"/>
    <w:rsid w:val="00486DF0"/>
    <w:rsid w:val="004874B3"/>
    <w:rsid w:val="004878B0"/>
    <w:rsid w:val="00490A5A"/>
    <w:rsid w:val="00490B3E"/>
    <w:rsid w:val="00491EB5"/>
    <w:rsid w:val="00492916"/>
    <w:rsid w:val="00493610"/>
    <w:rsid w:val="004936AA"/>
    <w:rsid w:val="0049453D"/>
    <w:rsid w:val="004946BB"/>
    <w:rsid w:val="00494A9E"/>
    <w:rsid w:val="004958E3"/>
    <w:rsid w:val="00495D0E"/>
    <w:rsid w:val="00496383"/>
    <w:rsid w:val="00496711"/>
    <w:rsid w:val="004973EC"/>
    <w:rsid w:val="00497DF0"/>
    <w:rsid w:val="004A148E"/>
    <w:rsid w:val="004A1D4B"/>
    <w:rsid w:val="004A1DC0"/>
    <w:rsid w:val="004A2F35"/>
    <w:rsid w:val="004A3165"/>
    <w:rsid w:val="004A3295"/>
    <w:rsid w:val="004A360B"/>
    <w:rsid w:val="004A3AAA"/>
    <w:rsid w:val="004A3BEA"/>
    <w:rsid w:val="004A3CB7"/>
    <w:rsid w:val="004A4D31"/>
    <w:rsid w:val="004A54E5"/>
    <w:rsid w:val="004A5E48"/>
    <w:rsid w:val="004A673F"/>
    <w:rsid w:val="004A6811"/>
    <w:rsid w:val="004A684D"/>
    <w:rsid w:val="004A6CE0"/>
    <w:rsid w:val="004A723A"/>
    <w:rsid w:val="004A7E01"/>
    <w:rsid w:val="004B0E21"/>
    <w:rsid w:val="004B1547"/>
    <w:rsid w:val="004B1BF2"/>
    <w:rsid w:val="004B251F"/>
    <w:rsid w:val="004B253F"/>
    <w:rsid w:val="004B2DAB"/>
    <w:rsid w:val="004B4114"/>
    <w:rsid w:val="004B4411"/>
    <w:rsid w:val="004B542A"/>
    <w:rsid w:val="004B5B8D"/>
    <w:rsid w:val="004B5D90"/>
    <w:rsid w:val="004C0805"/>
    <w:rsid w:val="004C22D9"/>
    <w:rsid w:val="004C2E07"/>
    <w:rsid w:val="004C4356"/>
    <w:rsid w:val="004C46A9"/>
    <w:rsid w:val="004C7437"/>
    <w:rsid w:val="004C7F41"/>
    <w:rsid w:val="004D01A1"/>
    <w:rsid w:val="004D0415"/>
    <w:rsid w:val="004D1337"/>
    <w:rsid w:val="004D1CE2"/>
    <w:rsid w:val="004D2497"/>
    <w:rsid w:val="004D2A37"/>
    <w:rsid w:val="004D35AF"/>
    <w:rsid w:val="004D3709"/>
    <w:rsid w:val="004D3DAC"/>
    <w:rsid w:val="004D44C6"/>
    <w:rsid w:val="004D45BF"/>
    <w:rsid w:val="004D5ECD"/>
    <w:rsid w:val="004D5FC2"/>
    <w:rsid w:val="004D6A3E"/>
    <w:rsid w:val="004D6FA6"/>
    <w:rsid w:val="004D76EB"/>
    <w:rsid w:val="004E0622"/>
    <w:rsid w:val="004E156E"/>
    <w:rsid w:val="004E1FF1"/>
    <w:rsid w:val="004E23AA"/>
    <w:rsid w:val="004E2650"/>
    <w:rsid w:val="004E2B44"/>
    <w:rsid w:val="004E314F"/>
    <w:rsid w:val="004E37C4"/>
    <w:rsid w:val="004E3D81"/>
    <w:rsid w:val="004E4C50"/>
    <w:rsid w:val="004E5C5E"/>
    <w:rsid w:val="004E61CC"/>
    <w:rsid w:val="004E6653"/>
    <w:rsid w:val="004E7596"/>
    <w:rsid w:val="004F050C"/>
    <w:rsid w:val="004F178A"/>
    <w:rsid w:val="004F1CD3"/>
    <w:rsid w:val="004F1EA3"/>
    <w:rsid w:val="004F3202"/>
    <w:rsid w:val="004F34CE"/>
    <w:rsid w:val="004F3931"/>
    <w:rsid w:val="004F4397"/>
    <w:rsid w:val="004F48C3"/>
    <w:rsid w:val="004F5D3F"/>
    <w:rsid w:val="004F6AF5"/>
    <w:rsid w:val="004F6D92"/>
    <w:rsid w:val="004F7730"/>
    <w:rsid w:val="004F7836"/>
    <w:rsid w:val="00500921"/>
    <w:rsid w:val="005009C5"/>
    <w:rsid w:val="00501261"/>
    <w:rsid w:val="00501277"/>
    <w:rsid w:val="00501E05"/>
    <w:rsid w:val="00501F7B"/>
    <w:rsid w:val="005028AD"/>
    <w:rsid w:val="00503C12"/>
    <w:rsid w:val="0050548E"/>
    <w:rsid w:val="00505B23"/>
    <w:rsid w:val="00505C99"/>
    <w:rsid w:val="005064B8"/>
    <w:rsid w:val="005072D5"/>
    <w:rsid w:val="005073FA"/>
    <w:rsid w:val="00510044"/>
    <w:rsid w:val="00510E8F"/>
    <w:rsid w:val="00511446"/>
    <w:rsid w:val="005115F4"/>
    <w:rsid w:val="0051262B"/>
    <w:rsid w:val="00512A62"/>
    <w:rsid w:val="0051478E"/>
    <w:rsid w:val="0051502F"/>
    <w:rsid w:val="00515B5F"/>
    <w:rsid w:val="00515CEF"/>
    <w:rsid w:val="00515D5B"/>
    <w:rsid w:val="00516535"/>
    <w:rsid w:val="00516D3B"/>
    <w:rsid w:val="00517575"/>
    <w:rsid w:val="00517A39"/>
    <w:rsid w:val="00520E20"/>
    <w:rsid w:val="0052163B"/>
    <w:rsid w:val="00521A16"/>
    <w:rsid w:val="00522571"/>
    <w:rsid w:val="0052408E"/>
    <w:rsid w:val="00524A7F"/>
    <w:rsid w:val="00525188"/>
    <w:rsid w:val="005251E9"/>
    <w:rsid w:val="00525269"/>
    <w:rsid w:val="00525531"/>
    <w:rsid w:val="00525586"/>
    <w:rsid w:val="00525D09"/>
    <w:rsid w:val="0052645C"/>
    <w:rsid w:val="005267D9"/>
    <w:rsid w:val="00526943"/>
    <w:rsid w:val="00526ACE"/>
    <w:rsid w:val="00526BB4"/>
    <w:rsid w:val="00527C83"/>
    <w:rsid w:val="00527DC2"/>
    <w:rsid w:val="005308CA"/>
    <w:rsid w:val="0053160A"/>
    <w:rsid w:val="00531A63"/>
    <w:rsid w:val="00531E13"/>
    <w:rsid w:val="00531EDD"/>
    <w:rsid w:val="005321C3"/>
    <w:rsid w:val="0053290C"/>
    <w:rsid w:val="0053332F"/>
    <w:rsid w:val="00533508"/>
    <w:rsid w:val="00533B27"/>
    <w:rsid w:val="00534039"/>
    <w:rsid w:val="005340F8"/>
    <w:rsid w:val="00534449"/>
    <w:rsid w:val="00534793"/>
    <w:rsid w:val="00534D77"/>
    <w:rsid w:val="0053526F"/>
    <w:rsid w:val="0053576F"/>
    <w:rsid w:val="00536A71"/>
    <w:rsid w:val="00537136"/>
    <w:rsid w:val="00540E1D"/>
    <w:rsid w:val="00540EC8"/>
    <w:rsid w:val="005412E4"/>
    <w:rsid w:val="005416C0"/>
    <w:rsid w:val="00541829"/>
    <w:rsid w:val="00542DC6"/>
    <w:rsid w:val="00543F53"/>
    <w:rsid w:val="005442C5"/>
    <w:rsid w:val="005464E7"/>
    <w:rsid w:val="005471A2"/>
    <w:rsid w:val="00547289"/>
    <w:rsid w:val="005472F1"/>
    <w:rsid w:val="00547719"/>
    <w:rsid w:val="00547BAF"/>
    <w:rsid w:val="005504E2"/>
    <w:rsid w:val="00550511"/>
    <w:rsid w:val="00550FB4"/>
    <w:rsid w:val="00552225"/>
    <w:rsid w:val="00552C5A"/>
    <w:rsid w:val="00553BC9"/>
    <w:rsid w:val="005543F1"/>
    <w:rsid w:val="005552E2"/>
    <w:rsid w:val="005568FB"/>
    <w:rsid w:val="0055695E"/>
    <w:rsid w:val="00556996"/>
    <w:rsid w:val="00556DAB"/>
    <w:rsid w:val="005574ED"/>
    <w:rsid w:val="00557622"/>
    <w:rsid w:val="0056090D"/>
    <w:rsid w:val="00560EB2"/>
    <w:rsid w:val="00561003"/>
    <w:rsid w:val="005613AB"/>
    <w:rsid w:val="0056152C"/>
    <w:rsid w:val="00561659"/>
    <w:rsid w:val="00563369"/>
    <w:rsid w:val="0056397D"/>
    <w:rsid w:val="00563FE9"/>
    <w:rsid w:val="00564350"/>
    <w:rsid w:val="00564535"/>
    <w:rsid w:val="00564679"/>
    <w:rsid w:val="005646F6"/>
    <w:rsid w:val="0056502E"/>
    <w:rsid w:val="0056521A"/>
    <w:rsid w:val="00565256"/>
    <w:rsid w:val="0056533F"/>
    <w:rsid w:val="00566DE0"/>
    <w:rsid w:val="00567394"/>
    <w:rsid w:val="00570C1F"/>
    <w:rsid w:val="00570C94"/>
    <w:rsid w:val="00572747"/>
    <w:rsid w:val="00572919"/>
    <w:rsid w:val="00573A6E"/>
    <w:rsid w:val="00573CE9"/>
    <w:rsid w:val="00573F04"/>
    <w:rsid w:val="00574373"/>
    <w:rsid w:val="0057519C"/>
    <w:rsid w:val="00575288"/>
    <w:rsid w:val="00575E89"/>
    <w:rsid w:val="00576082"/>
    <w:rsid w:val="005767F2"/>
    <w:rsid w:val="00576BDB"/>
    <w:rsid w:val="005772B0"/>
    <w:rsid w:val="005775F2"/>
    <w:rsid w:val="00577ECE"/>
    <w:rsid w:val="005801FF"/>
    <w:rsid w:val="005803C6"/>
    <w:rsid w:val="00580D36"/>
    <w:rsid w:val="005810BC"/>
    <w:rsid w:val="00581430"/>
    <w:rsid w:val="0058153C"/>
    <w:rsid w:val="0058179E"/>
    <w:rsid w:val="00581D4E"/>
    <w:rsid w:val="00581FB8"/>
    <w:rsid w:val="0058246B"/>
    <w:rsid w:val="00583808"/>
    <w:rsid w:val="00584254"/>
    <w:rsid w:val="0058427F"/>
    <w:rsid w:val="005845E1"/>
    <w:rsid w:val="00584EB9"/>
    <w:rsid w:val="005850E5"/>
    <w:rsid w:val="00585268"/>
    <w:rsid w:val="00586071"/>
    <w:rsid w:val="00586A85"/>
    <w:rsid w:val="0058704D"/>
    <w:rsid w:val="00587EFD"/>
    <w:rsid w:val="005900BF"/>
    <w:rsid w:val="00590381"/>
    <w:rsid w:val="0059162F"/>
    <w:rsid w:val="00591FCF"/>
    <w:rsid w:val="00591FED"/>
    <w:rsid w:val="005923E9"/>
    <w:rsid w:val="005929B9"/>
    <w:rsid w:val="00592D9D"/>
    <w:rsid w:val="00593C43"/>
    <w:rsid w:val="00593F4B"/>
    <w:rsid w:val="005948D8"/>
    <w:rsid w:val="00594B54"/>
    <w:rsid w:val="0059512D"/>
    <w:rsid w:val="005951DD"/>
    <w:rsid w:val="005960AF"/>
    <w:rsid w:val="00596662"/>
    <w:rsid w:val="00596A76"/>
    <w:rsid w:val="00596B0E"/>
    <w:rsid w:val="00597AA5"/>
    <w:rsid w:val="005A0635"/>
    <w:rsid w:val="005A0752"/>
    <w:rsid w:val="005A0DB6"/>
    <w:rsid w:val="005A1495"/>
    <w:rsid w:val="005A1CE4"/>
    <w:rsid w:val="005A2500"/>
    <w:rsid w:val="005A3272"/>
    <w:rsid w:val="005A3616"/>
    <w:rsid w:val="005A3C47"/>
    <w:rsid w:val="005A3EBF"/>
    <w:rsid w:val="005A4290"/>
    <w:rsid w:val="005A4670"/>
    <w:rsid w:val="005A4C7A"/>
    <w:rsid w:val="005A53F1"/>
    <w:rsid w:val="005A59DD"/>
    <w:rsid w:val="005A69A3"/>
    <w:rsid w:val="005A6B3B"/>
    <w:rsid w:val="005A7407"/>
    <w:rsid w:val="005A7805"/>
    <w:rsid w:val="005A7A12"/>
    <w:rsid w:val="005A7AFE"/>
    <w:rsid w:val="005A7C03"/>
    <w:rsid w:val="005A7CAF"/>
    <w:rsid w:val="005B026D"/>
    <w:rsid w:val="005B0386"/>
    <w:rsid w:val="005B0459"/>
    <w:rsid w:val="005B0698"/>
    <w:rsid w:val="005B1E1C"/>
    <w:rsid w:val="005B275C"/>
    <w:rsid w:val="005B3D88"/>
    <w:rsid w:val="005B3FDD"/>
    <w:rsid w:val="005B5363"/>
    <w:rsid w:val="005B5CC8"/>
    <w:rsid w:val="005B5E2B"/>
    <w:rsid w:val="005B64FE"/>
    <w:rsid w:val="005B67AB"/>
    <w:rsid w:val="005B6855"/>
    <w:rsid w:val="005B7371"/>
    <w:rsid w:val="005B7923"/>
    <w:rsid w:val="005B7D47"/>
    <w:rsid w:val="005B7FD2"/>
    <w:rsid w:val="005C03CA"/>
    <w:rsid w:val="005C1358"/>
    <w:rsid w:val="005C1E61"/>
    <w:rsid w:val="005C1F4D"/>
    <w:rsid w:val="005C32D7"/>
    <w:rsid w:val="005C357C"/>
    <w:rsid w:val="005C359B"/>
    <w:rsid w:val="005C3F90"/>
    <w:rsid w:val="005C41BA"/>
    <w:rsid w:val="005C4514"/>
    <w:rsid w:val="005C56E4"/>
    <w:rsid w:val="005C5B83"/>
    <w:rsid w:val="005C731A"/>
    <w:rsid w:val="005C7393"/>
    <w:rsid w:val="005C7448"/>
    <w:rsid w:val="005D1634"/>
    <w:rsid w:val="005D1C36"/>
    <w:rsid w:val="005D1D69"/>
    <w:rsid w:val="005D3511"/>
    <w:rsid w:val="005D38AE"/>
    <w:rsid w:val="005D4B9C"/>
    <w:rsid w:val="005D54D6"/>
    <w:rsid w:val="005D56B4"/>
    <w:rsid w:val="005D646E"/>
    <w:rsid w:val="005D6782"/>
    <w:rsid w:val="005D69DA"/>
    <w:rsid w:val="005D6B45"/>
    <w:rsid w:val="005D720B"/>
    <w:rsid w:val="005D79C8"/>
    <w:rsid w:val="005E0120"/>
    <w:rsid w:val="005E084E"/>
    <w:rsid w:val="005E1091"/>
    <w:rsid w:val="005E10C5"/>
    <w:rsid w:val="005E125D"/>
    <w:rsid w:val="005E1548"/>
    <w:rsid w:val="005E1E04"/>
    <w:rsid w:val="005E1F88"/>
    <w:rsid w:val="005E1FA3"/>
    <w:rsid w:val="005E262F"/>
    <w:rsid w:val="005E2D33"/>
    <w:rsid w:val="005E2FA7"/>
    <w:rsid w:val="005E42F1"/>
    <w:rsid w:val="005E4F1A"/>
    <w:rsid w:val="005E57D3"/>
    <w:rsid w:val="005E5CD2"/>
    <w:rsid w:val="005E6B16"/>
    <w:rsid w:val="005E76DD"/>
    <w:rsid w:val="005E7CDF"/>
    <w:rsid w:val="005F10BD"/>
    <w:rsid w:val="005F23DB"/>
    <w:rsid w:val="005F293B"/>
    <w:rsid w:val="005F3580"/>
    <w:rsid w:val="005F35EF"/>
    <w:rsid w:val="005F3B67"/>
    <w:rsid w:val="005F3CDD"/>
    <w:rsid w:val="005F4A93"/>
    <w:rsid w:val="005F4D6B"/>
    <w:rsid w:val="005F5012"/>
    <w:rsid w:val="005F5923"/>
    <w:rsid w:val="005F72CD"/>
    <w:rsid w:val="005F72EE"/>
    <w:rsid w:val="005F7333"/>
    <w:rsid w:val="005F799E"/>
    <w:rsid w:val="005F7CD8"/>
    <w:rsid w:val="0060104C"/>
    <w:rsid w:val="0060177B"/>
    <w:rsid w:val="00602BFF"/>
    <w:rsid w:val="00602F01"/>
    <w:rsid w:val="00603962"/>
    <w:rsid w:val="00603E38"/>
    <w:rsid w:val="00603FAA"/>
    <w:rsid w:val="00604C78"/>
    <w:rsid w:val="006053FC"/>
    <w:rsid w:val="0060625A"/>
    <w:rsid w:val="006070A9"/>
    <w:rsid w:val="00607D2A"/>
    <w:rsid w:val="00610A2A"/>
    <w:rsid w:val="00611EAC"/>
    <w:rsid w:val="00612AC1"/>
    <w:rsid w:val="00612BED"/>
    <w:rsid w:val="00613C6F"/>
    <w:rsid w:val="00613D35"/>
    <w:rsid w:val="0061463A"/>
    <w:rsid w:val="00614B76"/>
    <w:rsid w:val="0061511E"/>
    <w:rsid w:val="0061593B"/>
    <w:rsid w:val="006165FB"/>
    <w:rsid w:val="006167FE"/>
    <w:rsid w:val="006178D5"/>
    <w:rsid w:val="00620F5A"/>
    <w:rsid w:val="006212EC"/>
    <w:rsid w:val="006219A5"/>
    <w:rsid w:val="006219BD"/>
    <w:rsid w:val="006220C2"/>
    <w:rsid w:val="00622389"/>
    <w:rsid w:val="00623F60"/>
    <w:rsid w:val="006249D2"/>
    <w:rsid w:val="00624D12"/>
    <w:rsid w:val="00624EC7"/>
    <w:rsid w:val="006254A3"/>
    <w:rsid w:val="006255CB"/>
    <w:rsid w:val="00626145"/>
    <w:rsid w:val="00626A86"/>
    <w:rsid w:val="00626E60"/>
    <w:rsid w:val="00627426"/>
    <w:rsid w:val="0062751E"/>
    <w:rsid w:val="0062790D"/>
    <w:rsid w:val="006279E3"/>
    <w:rsid w:val="006300B7"/>
    <w:rsid w:val="00630770"/>
    <w:rsid w:val="006309C0"/>
    <w:rsid w:val="00630ED8"/>
    <w:rsid w:val="00632AA2"/>
    <w:rsid w:val="00632EE4"/>
    <w:rsid w:val="0063371C"/>
    <w:rsid w:val="00633BDD"/>
    <w:rsid w:val="00634C04"/>
    <w:rsid w:val="00634D2C"/>
    <w:rsid w:val="00635CD1"/>
    <w:rsid w:val="0063626E"/>
    <w:rsid w:val="006362EE"/>
    <w:rsid w:val="0063700A"/>
    <w:rsid w:val="006372E1"/>
    <w:rsid w:val="00637BC7"/>
    <w:rsid w:val="0064103D"/>
    <w:rsid w:val="00641D42"/>
    <w:rsid w:val="00643161"/>
    <w:rsid w:val="00643A3D"/>
    <w:rsid w:val="00643BF9"/>
    <w:rsid w:val="00643C93"/>
    <w:rsid w:val="00643DB2"/>
    <w:rsid w:val="00646B45"/>
    <w:rsid w:val="00646FF6"/>
    <w:rsid w:val="006478CC"/>
    <w:rsid w:val="00647C8C"/>
    <w:rsid w:val="00650AA2"/>
    <w:rsid w:val="0065157F"/>
    <w:rsid w:val="00651A2D"/>
    <w:rsid w:val="00651F16"/>
    <w:rsid w:val="00652784"/>
    <w:rsid w:val="0065575C"/>
    <w:rsid w:val="00655BBC"/>
    <w:rsid w:val="0065642D"/>
    <w:rsid w:val="00656CCE"/>
    <w:rsid w:val="00656D5C"/>
    <w:rsid w:val="00656DAD"/>
    <w:rsid w:val="006570D2"/>
    <w:rsid w:val="00657228"/>
    <w:rsid w:val="00657734"/>
    <w:rsid w:val="00657E40"/>
    <w:rsid w:val="006606C8"/>
    <w:rsid w:val="00660942"/>
    <w:rsid w:val="00661B4D"/>
    <w:rsid w:val="00663192"/>
    <w:rsid w:val="00664275"/>
    <w:rsid w:val="00665E23"/>
    <w:rsid w:val="00666118"/>
    <w:rsid w:val="00666BE9"/>
    <w:rsid w:val="00666DEB"/>
    <w:rsid w:val="00667BE2"/>
    <w:rsid w:val="00667CF7"/>
    <w:rsid w:val="00671D42"/>
    <w:rsid w:val="006725AF"/>
    <w:rsid w:val="00673879"/>
    <w:rsid w:val="00673AF1"/>
    <w:rsid w:val="00673CAF"/>
    <w:rsid w:val="00675552"/>
    <w:rsid w:val="00675899"/>
    <w:rsid w:val="00675B43"/>
    <w:rsid w:val="00676BE8"/>
    <w:rsid w:val="006771C6"/>
    <w:rsid w:val="00677384"/>
    <w:rsid w:val="00677D58"/>
    <w:rsid w:val="006801DC"/>
    <w:rsid w:val="00680636"/>
    <w:rsid w:val="00680AFC"/>
    <w:rsid w:val="00680CD4"/>
    <w:rsid w:val="00681542"/>
    <w:rsid w:val="00681CEA"/>
    <w:rsid w:val="0068252A"/>
    <w:rsid w:val="0068323A"/>
    <w:rsid w:val="00683C4B"/>
    <w:rsid w:val="00683D6C"/>
    <w:rsid w:val="00684041"/>
    <w:rsid w:val="00684D38"/>
    <w:rsid w:val="006853A6"/>
    <w:rsid w:val="00685B7E"/>
    <w:rsid w:val="0068605E"/>
    <w:rsid w:val="006868F0"/>
    <w:rsid w:val="00687621"/>
    <w:rsid w:val="00687720"/>
    <w:rsid w:val="00687793"/>
    <w:rsid w:val="006905C9"/>
    <w:rsid w:val="00690C61"/>
    <w:rsid w:val="006911D6"/>
    <w:rsid w:val="006914DF"/>
    <w:rsid w:val="00691AAD"/>
    <w:rsid w:val="00691F0F"/>
    <w:rsid w:val="00692151"/>
    <w:rsid w:val="0069289A"/>
    <w:rsid w:val="00692C27"/>
    <w:rsid w:val="00692D20"/>
    <w:rsid w:val="00692E47"/>
    <w:rsid w:val="00693F38"/>
    <w:rsid w:val="00694DD9"/>
    <w:rsid w:val="00695042"/>
    <w:rsid w:val="00695A75"/>
    <w:rsid w:val="006972D0"/>
    <w:rsid w:val="0069756C"/>
    <w:rsid w:val="006979CE"/>
    <w:rsid w:val="00697BAB"/>
    <w:rsid w:val="006A0730"/>
    <w:rsid w:val="006A08C7"/>
    <w:rsid w:val="006A0F76"/>
    <w:rsid w:val="006A173C"/>
    <w:rsid w:val="006A17F4"/>
    <w:rsid w:val="006A1A6F"/>
    <w:rsid w:val="006A1BBC"/>
    <w:rsid w:val="006A1CCE"/>
    <w:rsid w:val="006A22F6"/>
    <w:rsid w:val="006A23AC"/>
    <w:rsid w:val="006A24D7"/>
    <w:rsid w:val="006A2929"/>
    <w:rsid w:val="006A335B"/>
    <w:rsid w:val="006A358B"/>
    <w:rsid w:val="006A39C9"/>
    <w:rsid w:val="006A3B1B"/>
    <w:rsid w:val="006A4122"/>
    <w:rsid w:val="006A4ADA"/>
    <w:rsid w:val="006A57C5"/>
    <w:rsid w:val="006A6553"/>
    <w:rsid w:val="006A6F90"/>
    <w:rsid w:val="006A72AF"/>
    <w:rsid w:val="006B029A"/>
    <w:rsid w:val="006B19B4"/>
    <w:rsid w:val="006B1C14"/>
    <w:rsid w:val="006B3CA1"/>
    <w:rsid w:val="006B40B5"/>
    <w:rsid w:val="006B4638"/>
    <w:rsid w:val="006B6CEE"/>
    <w:rsid w:val="006B6EDF"/>
    <w:rsid w:val="006B7613"/>
    <w:rsid w:val="006B7751"/>
    <w:rsid w:val="006B7802"/>
    <w:rsid w:val="006B7D40"/>
    <w:rsid w:val="006C036D"/>
    <w:rsid w:val="006C049B"/>
    <w:rsid w:val="006C1439"/>
    <w:rsid w:val="006C1686"/>
    <w:rsid w:val="006C26B3"/>
    <w:rsid w:val="006C2C8B"/>
    <w:rsid w:val="006C3B9A"/>
    <w:rsid w:val="006C4387"/>
    <w:rsid w:val="006C574A"/>
    <w:rsid w:val="006C5798"/>
    <w:rsid w:val="006C5B86"/>
    <w:rsid w:val="006C6871"/>
    <w:rsid w:val="006C69FA"/>
    <w:rsid w:val="006C76AD"/>
    <w:rsid w:val="006C7750"/>
    <w:rsid w:val="006C7E4C"/>
    <w:rsid w:val="006D0012"/>
    <w:rsid w:val="006D006B"/>
    <w:rsid w:val="006D00B6"/>
    <w:rsid w:val="006D05B1"/>
    <w:rsid w:val="006D108B"/>
    <w:rsid w:val="006D2044"/>
    <w:rsid w:val="006D20C8"/>
    <w:rsid w:val="006D27B8"/>
    <w:rsid w:val="006D2A66"/>
    <w:rsid w:val="006D2DA5"/>
    <w:rsid w:val="006D354B"/>
    <w:rsid w:val="006D3CF8"/>
    <w:rsid w:val="006D44D0"/>
    <w:rsid w:val="006D55F0"/>
    <w:rsid w:val="006D5C81"/>
    <w:rsid w:val="006D5E72"/>
    <w:rsid w:val="006D5F12"/>
    <w:rsid w:val="006D6422"/>
    <w:rsid w:val="006D77C6"/>
    <w:rsid w:val="006D7991"/>
    <w:rsid w:val="006D79DC"/>
    <w:rsid w:val="006D7FE0"/>
    <w:rsid w:val="006E0D6C"/>
    <w:rsid w:val="006E3BBF"/>
    <w:rsid w:val="006E4216"/>
    <w:rsid w:val="006E496B"/>
    <w:rsid w:val="006E54E9"/>
    <w:rsid w:val="006E559B"/>
    <w:rsid w:val="006E5C39"/>
    <w:rsid w:val="006E5CF3"/>
    <w:rsid w:val="006E6EE3"/>
    <w:rsid w:val="006E6F47"/>
    <w:rsid w:val="006E79BE"/>
    <w:rsid w:val="006E7BB3"/>
    <w:rsid w:val="006F0DE2"/>
    <w:rsid w:val="006F1029"/>
    <w:rsid w:val="006F10D3"/>
    <w:rsid w:val="006F1567"/>
    <w:rsid w:val="006F272A"/>
    <w:rsid w:val="006F2C71"/>
    <w:rsid w:val="006F2F54"/>
    <w:rsid w:val="006F3A03"/>
    <w:rsid w:val="006F3D6E"/>
    <w:rsid w:val="006F3FDD"/>
    <w:rsid w:val="006F4637"/>
    <w:rsid w:val="006F4DFB"/>
    <w:rsid w:val="006F5794"/>
    <w:rsid w:val="006F7365"/>
    <w:rsid w:val="007002AA"/>
    <w:rsid w:val="00700AC7"/>
    <w:rsid w:val="00700E74"/>
    <w:rsid w:val="007026A1"/>
    <w:rsid w:val="007031D7"/>
    <w:rsid w:val="00703773"/>
    <w:rsid w:val="0070499D"/>
    <w:rsid w:val="00705708"/>
    <w:rsid w:val="00707971"/>
    <w:rsid w:val="00707E92"/>
    <w:rsid w:val="00710245"/>
    <w:rsid w:val="007105CC"/>
    <w:rsid w:val="00710684"/>
    <w:rsid w:val="007108EA"/>
    <w:rsid w:val="00711C14"/>
    <w:rsid w:val="00711E94"/>
    <w:rsid w:val="00712B3F"/>
    <w:rsid w:val="0071369E"/>
    <w:rsid w:val="00713F0D"/>
    <w:rsid w:val="00715162"/>
    <w:rsid w:val="007159FC"/>
    <w:rsid w:val="00715E7B"/>
    <w:rsid w:val="007161F3"/>
    <w:rsid w:val="0071709D"/>
    <w:rsid w:val="0071710A"/>
    <w:rsid w:val="00717376"/>
    <w:rsid w:val="0071760D"/>
    <w:rsid w:val="00717DF6"/>
    <w:rsid w:val="00721AD7"/>
    <w:rsid w:val="0072292C"/>
    <w:rsid w:val="00722AE6"/>
    <w:rsid w:val="00722EBF"/>
    <w:rsid w:val="007236B1"/>
    <w:rsid w:val="007236EB"/>
    <w:rsid w:val="007241E6"/>
    <w:rsid w:val="007248D0"/>
    <w:rsid w:val="00725274"/>
    <w:rsid w:val="00725E72"/>
    <w:rsid w:val="00726044"/>
    <w:rsid w:val="00726608"/>
    <w:rsid w:val="00726D56"/>
    <w:rsid w:val="00730510"/>
    <w:rsid w:val="007308FE"/>
    <w:rsid w:val="00730D95"/>
    <w:rsid w:val="007310A4"/>
    <w:rsid w:val="0073198A"/>
    <w:rsid w:val="00732467"/>
    <w:rsid w:val="007325C3"/>
    <w:rsid w:val="00732BD7"/>
    <w:rsid w:val="0073310A"/>
    <w:rsid w:val="007331A1"/>
    <w:rsid w:val="0073374D"/>
    <w:rsid w:val="0073399C"/>
    <w:rsid w:val="00733DD0"/>
    <w:rsid w:val="00733F55"/>
    <w:rsid w:val="007344BE"/>
    <w:rsid w:val="007345BF"/>
    <w:rsid w:val="00735287"/>
    <w:rsid w:val="0073548E"/>
    <w:rsid w:val="0073552E"/>
    <w:rsid w:val="0073639C"/>
    <w:rsid w:val="00736B33"/>
    <w:rsid w:val="00736CEC"/>
    <w:rsid w:val="00737CDF"/>
    <w:rsid w:val="007400AB"/>
    <w:rsid w:val="00740762"/>
    <w:rsid w:val="00741827"/>
    <w:rsid w:val="007419D6"/>
    <w:rsid w:val="00741DE0"/>
    <w:rsid w:val="00742E8C"/>
    <w:rsid w:val="007432EB"/>
    <w:rsid w:val="007434B7"/>
    <w:rsid w:val="00743A7A"/>
    <w:rsid w:val="00743CB1"/>
    <w:rsid w:val="00743D6E"/>
    <w:rsid w:val="0074408B"/>
    <w:rsid w:val="00744266"/>
    <w:rsid w:val="007469B3"/>
    <w:rsid w:val="00746B88"/>
    <w:rsid w:val="00747644"/>
    <w:rsid w:val="0074798D"/>
    <w:rsid w:val="00747CE8"/>
    <w:rsid w:val="0075000B"/>
    <w:rsid w:val="007500FC"/>
    <w:rsid w:val="00750960"/>
    <w:rsid w:val="00750E89"/>
    <w:rsid w:val="007519C4"/>
    <w:rsid w:val="00752A05"/>
    <w:rsid w:val="00752B73"/>
    <w:rsid w:val="007538FB"/>
    <w:rsid w:val="00754254"/>
    <w:rsid w:val="00754397"/>
    <w:rsid w:val="00754AD9"/>
    <w:rsid w:val="00754DE7"/>
    <w:rsid w:val="0075500A"/>
    <w:rsid w:val="007554DB"/>
    <w:rsid w:val="00755851"/>
    <w:rsid w:val="007562C2"/>
    <w:rsid w:val="00757189"/>
    <w:rsid w:val="00760797"/>
    <w:rsid w:val="00761652"/>
    <w:rsid w:val="00761A59"/>
    <w:rsid w:val="00762C59"/>
    <w:rsid w:val="00762DB3"/>
    <w:rsid w:val="00763356"/>
    <w:rsid w:val="007633C6"/>
    <w:rsid w:val="007637A3"/>
    <w:rsid w:val="00764AFF"/>
    <w:rsid w:val="007658AE"/>
    <w:rsid w:val="00765ADA"/>
    <w:rsid w:val="00765B2D"/>
    <w:rsid w:val="00765E04"/>
    <w:rsid w:val="00765F2C"/>
    <w:rsid w:val="00766ACF"/>
    <w:rsid w:val="00770BE2"/>
    <w:rsid w:val="00771462"/>
    <w:rsid w:val="00771A2A"/>
    <w:rsid w:val="00771B1C"/>
    <w:rsid w:val="00771C1D"/>
    <w:rsid w:val="00771FA4"/>
    <w:rsid w:val="00772120"/>
    <w:rsid w:val="00773AB6"/>
    <w:rsid w:val="0077422A"/>
    <w:rsid w:val="007743C9"/>
    <w:rsid w:val="00775C73"/>
    <w:rsid w:val="00776076"/>
    <w:rsid w:val="00776939"/>
    <w:rsid w:val="00776BC5"/>
    <w:rsid w:val="007772DB"/>
    <w:rsid w:val="0078078D"/>
    <w:rsid w:val="0078078E"/>
    <w:rsid w:val="00780897"/>
    <w:rsid w:val="0078103B"/>
    <w:rsid w:val="007813D6"/>
    <w:rsid w:val="00781BFE"/>
    <w:rsid w:val="007821BF"/>
    <w:rsid w:val="0078300F"/>
    <w:rsid w:val="00783C09"/>
    <w:rsid w:val="0078521E"/>
    <w:rsid w:val="007858EB"/>
    <w:rsid w:val="00785F75"/>
    <w:rsid w:val="00786080"/>
    <w:rsid w:val="00787463"/>
    <w:rsid w:val="007908FB"/>
    <w:rsid w:val="00790D0F"/>
    <w:rsid w:val="00790FAA"/>
    <w:rsid w:val="007911B0"/>
    <w:rsid w:val="007913A5"/>
    <w:rsid w:val="00791B80"/>
    <w:rsid w:val="007923A6"/>
    <w:rsid w:val="0079297C"/>
    <w:rsid w:val="00792A3D"/>
    <w:rsid w:val="00792A61"/>
    <w:rsid w:val="00792ABE"/>
    <w:rsid w:val="00792DD4"/>
    <w:rsid w:val="00795D63"/>
    <w:rsid w:val="00795FD6"/>
    <w:rsid w:val="007971C5"/>
    <w:rsid w:val="007973AF"/>
    <w:rsid w:val="00797EE8"/>
    <w:rsid w:val="007A0144"/>
    <w:rsid w:val="007A0335"/>
    <w:rsid w:val="007A03D4"/>
    <w:rsid w:val="007A0406"/>
    <w:rsid w:val="007A0F61"/>
    <w:rsid w:val="007A1724"/>
    <w:rsid w:val="007A1C98"/>
    <w:rsid w:val="007A2178"/>
    <w:rsid w:val="007A243A"/>
    <w:rsid w:val="007A2934"/>
    <w:rsid w:val="007A2B5D"/>
    <w:rsid w:val="007A61FB"/>
    <w:rsid w:val="007A645E"/>
    <w:rsid w:val="007A6769"/>
    <w:rsid w:val="007A7047"/>
    <w:rsid w:val="007A7064"/>
    <w:rsid w:val="007A7413"/>
    <w:rsid w:val="007B0FDC"/>
    <w:rsid w:val="007B17A5"/>
    <w:rsid w:val="007B1EF5"/>
    <w:rsid w:val="007B2208"/>
    <w:rsid w:val="007B22DF"/>
    <w:rsid w:val="007B2FE4"/>
    <w:rsid w:val="007B300D"/>
    <w:rsid w:val="007B3883"/>
    <w:rsid w:val="007B4961"/>
    <w:rsid w:val="007B4D04"/>
    <w:rsid w:val="007B51A8"/>
    <w:rsid w:val="007B54E9"/>
    <w:rsid w:val="007B6439"/>
    <w:rsid w:val="007B6D45"/>
    <w:rsid w:val="007B6DB6"/>
    <w:rsid w:val="007B756A"/>
    <w:rsid w:val="007B78C5"/>
    <w:rsid w:val="007C049E"/>
    <w:rsid w:val="007C088C"/>
    <w:rsid w:val="007C19A2"/>
    <w:rsid w:val="007C1AC1"/>
    <w:rsid w:val="007C3074"/>
    <w:rsid w:val="007C340D"/>
    <w:rsid w:val="007C3A01"/>
    <w:rsid w:val="007C3D27"/>
    <w:rsid w:val="007C4344"/>
    <w:rsid w:val="007C4722"/>
    <w:rsid w:val="007C636C"/>
    <w:rsid w:val="007C671E"/>
    <w:rsid w:val="007C6862"/>
    <w:rsid w:val="007C6C47"/>
    <w:rsid w:val="007C6D1B"/>
    <w:rsid w:val="007D0CF6"/>
    <w:rsid w:val="007D1360"/>
    <w:rsid w:val="007D27F1"/>
    <w:rsid w:val="007D288B"/>
    <w:rsid w:val="007D2FEA"/>
    <w:rsid w:val="007D5158"/>
    <w:rsid w:val="007D5A9D"/>
    <w:rsid w:val="007D6554"/>
    <w:rsid w:val="007D7C4F"/>
    <w:rsid w:val="007D7EA0"/>
    <w:rsid w:val="007E00A1"/>
    <w:rsid w:val="007E0371"/>
    <w:rsid w:val="007E0424"/>
    <w:rsid w:val="007E0A7D"/>
    <w:rsid w:val="007E116B"/>
    <w:rsid w:val="007E11AF"/>
    <w:rsid w:val="007E13EF"/>
    <w:rsid w:val="007E2955"/>
    <w:rsid w:val="007E5065"/>
    <w:rsid w:val="007E5067"/>
    <w:rsid w:val="007E5843"/>
    <w:rsid w:val="007E597B"/>
    <w:rsid w:val="007E6A06"/>
    <w:rsid w:val="007E6B3F"/>
    <w:rsid w:val="007E7413"/>
    <w:rsid w:val="007F065E"/>
    <w:rsid w:val="007F1C32"/>
    <w:rsid w:val="007F24DD"/>
    <w:rsid w:val="007F2E93"/>
    <w:rsid w:val="007F3D3B"/>
    <w:rsid w:val="007F479C"/>
    <w:rsid w:val="007F5D97"/>
    <w:rsid w:val="007F6EF5"/>
    <w:rsid w:val="007F6F5E"/>
    <w:rsid w:val="007F705B"/>
    <w:rsid w:val="00801AD6"/>
    <w:rsid w:val="00801C72"/>
    <w:rsid w:val="00802A03"/>
    <w:rsid w:val="00802B2C"/>
    <w:rsid w:val="00803B49"/>
    <w:rsid w:val="00804B4C"/>
    <w:rsid w:val="00804B7D"/>
    <w:rsid w:val="00804BB6"/>
    <w:rsid w:val="00804C1C"/>
    <w:rsid w:val="008050EA"/>
    <w:rsid w:val="00805DE7"/>
    <w:rsid w:val="008062EB"/>
    <w:rsid w:val="00806635"/>
    <w:rsid w:val="00806933"/>
    <w:rsid w:val="00806B6C"/>
    <w:rsid w:val="008072FE"/>
    <w:rsid w:val="00807480"/>
    <w:rsid w:val="0080768B"/>
    <w:rsid w:val="00807899"/>
    <w:rsid w:val="00807F24"/>
    <w:rsid w:val="00810711"/>
    <w:rsid w:val="008107B3"/>
    <w:rsid w:val="00810C7F"/>
    <w:rsid w:val="00810DF0"/>
    <w:rsid w:val="00811B97"/>
    <w:rsid w:val="00811E28"/>
    <w:rsid w:val="00812D75"/>
    <w:rsid w:val="00813635"/>
    <w:rsid w:val="008136A7"/>
    <w:rsid w:val="00813D02"/>
    <w:rsid w:val="00813D8D"/>
    <w:rsid w:val="00814442"/>
    <w:rsid w:val="00815375"/>
    <w:rsid w:val="00815C9A"/>
    <w:rsid w:val="00816288"/>
    <w:rsid w:val="00816564"/>
    <w:rsid w:val="00816676"/>
    <w:rsid w:val="00816C81"/>
    <w:rsid w:val="008173FD"/>
    <w:rsid w:val="00817BD2"/>
    <w:rsid w:val="00817D36"/>
    <w:rsid w:val="00820101"/>
    <w:rsid w:val="008205CB"/>
    <w:rsid w:val="008208F3"/>
    <w:rsid w:val="00820B55"/>
    <w:rsid w:val="00820CBB"/>
    <w:rsid w:val="00820E03"/>
    <w:rsid w:val="00821C16"/>
    <w:rsid w:val="008221DF"/>
    <w:rsid w:val="00823281"/>
    <w:rsid w:val="00824136"/>
    <w:rsid w:val="00824917"/>
    <w:rsid w:val="00824DC6"/>
    <w:rsid w:val="00824E3F"/>
    <w:rsid w:val="00825B41"/>
    <w:rsid w:val="00826C31"/>
    <w:rsid w:val="00827B94"/>
    <w:rsid w:val="00830454"/>
    <w:rsid w:val="00830505"/>
    <w:rsid w:val="00830ED1"/>
    <w:rsid w:val="00831723"/>
    <w:rsid w:val="008319F7"/>
    <w:rsid w:val="00831CBC"/>
    <w:rsid w:val="00831D44"/>
    <w:rsid w:val="00832005"/>
    <w:rsid w:val="008323B2"/>
    <w:rsid w:val="008323B4"/>
    <w:rsid w:val="00833148"/>
    <w:rsid w:val="00833422"/>
    <w:rsid w:val="00834DAB"/>
    <w:rsid w:val="00835A90"/>
    <w:rsid w:val="00836F07"/>
    <w:rsid w:val="00837921"/>
    <w:rsid w:val="008406DD"/>
    <w:rsid w:val="00840FCF"/>
    <w:rsid w:val="008411B8"/>
    <w:rsid w:val="00842C47"/>
    <w:rsid w:val="0084405A"/>
    <w:rsid w:val="00844DC3"/>
    <w:rsid w:val="00844E23"/>
    <w:rsid w:val="00845A95"/>
    <w:rsid w:val="0084615F"/>
    <w:rsid w:val="008465A9"/>
    <w:rsid w:val="0084792F"/>
    <w:rsid w:val="00847AC2"/>
    <w:rsid w:val="00850004"/>
    <w:rsid w:val="00850A12"/>
    <w:rsid w:val="00851B7A"/>
    <w:rsid w:val="008524FA"/>
    <w:rsid w:val="00852942"/>
    <w:rsid w:val="008533FE"/>
    <w:rsid w:val="00853566"/>
    <w:rsid w:val="008542B0"/>
    <w:rsid w:val="008546F9"/>
    <w:rsid w:val="00854F6D"/>
    <w:rsid w:val="00856593"/>
    <w:rsid w:val="008579D8"/>
    <w:rsid w:val="008579ED"/>
    <w:rsid w:val="00857D56"/>
    <w:rsid w:val="0086065A"/>
    <w:rsid w:val="00862614"/>
    <w:rsid w:val="008639A7"/>
    <w:rsid w:val="00863E0D"/>
    <w:rsid w:val="008642DF"/>
    <w:rsid w:val="00864922"/>
    <w:rsid w:val="00865284"/>
    <w:rsid w:val="00866330"/>
    <w:rsid w:val="008667B8"/>
    <w:rsid w:val="00870023"/>
    <w:rsid w:val="00870371"/>
    <w:rsid w:val="00870DB7"/>
    <w:rsid w:val="008713D4"/>
    <w:rsid w:val="00871EA4"/>
    <w:rsid w:val="00872021"/>
    <w:rsid w:val="00873295"/>
    <w:rsid w:val="00873992"/>
    <w:rsid w:val="00873CFA"/>
    <w:rsid w:val="00874BC1"/>
    <w:rsid w:val="008755A5"/>
    <w:rsid w:val="008758B8"/>
    <w:rsid w:val="00877121"/>
    <w:rsid w:val="00880D95"/>
    <w:rsid w:val="00880EB6"/>
    <w:rsid w:val="0088128A"/>
    <w:rsid w:val="008814B0"/>
    <w:rsid w:val="00881C0B"/>
    <w:rsid w:val="00881E20"/>
    <w:rsid w:val="008822A6"/>
    <w:rsid w:val="00882362"/>
    <w:rsid w:val="00883A30"/>
    <w:rsid w:val="00883DCD"/>
    <w:rsid w:val="00883F0B"/>
    <w:rsid w:val="0088423B"/>
    <w:rsid w:val="008866B2"/>
    <w:rsid w:val="008912E7"/>
    <w:rsid w:val="00891D96"/>
    <w:rsid w:val="00892A26"/>
    <w:rsid w:val="0089323D"/>
    <w:rsid w:val="00893382"/>
    <w:rsid w:val="00893622"/>
    <w:rsid w:val="00893EBD"/>
    <w:rsid w:val="00893EF2"/>
    <w:rsid w:val="008945E5"/>
    <w:rsid w:val="008949EC"/>
    <w:rsid w:val="00894CFD"/>
    <w:rsid w:val="0089500E"/>
    <w:rsid w:val="008960E3"/>
    <w:rsid w:val="00896448"/>
    <w:rsid w:val="00896AC0"/>
    <w:rsid w:val="00896D33"/>
    <w:rsid w:val="00896E5B"/>
    <w:rsid w:val="00896EDC"/>
    <w:rsid w:val="0089771F"/>
    <w:rsid w:val="008A0531"/>
    <w:rsid w:val="008A0606"/>
    <w:rsid w:val="008A0707"/>
    <w:rsid w:val="008A0D44"/>
    <w:rsid w:val="008A10F5"/>
    <w:rsid w:val="008A1149"/>
    <w:rsid w:val="008A19E3"/>
    <w:rsid w:val="008A29B4"/>
    <w:rsid w:val="008A2BA2"/>
    <w:rsid w:val="008A3304"/>
    <w:rsid w:val="008A3E7A"/>
    <w:rsid w:val="008A4446"/>
    <w:rsid w:val="008A5A7B"/>
    <w:rsid w:val="008A5FFE"/>
    <w:rsid w:val="008A684E"/>
    <w:rsid w:val="008A7715"/>
    <w:rsid w:val="008A7C07"/>
    <w:rsid w:val="008B01FB"/>
    <w:rsid w:val="008B122B"/>
    <w:rsid w:val="008B1A7F"/>
    <w:rsid w:val="008B1F5B"/>
    <w:rsid w:val="008B2523"/>
    <w:rsid w:val="008B26DB"/>
    <w:rsid w:val="008B2A2C"/>
    <w:rsid w:val="008B350D"/>
    <w:rsid w:val="008B37DD"/>
    <w:rsid w:val="008B3E54"/>
    <w:rsid w:val="008B468F"/>
    <w:rsid w:val="008B5620"/>
    <w:rsid w:val="008B6D62"/>
    <w:rsid w:val="008B6DBC"/>
    <w:rsid w:val="008B7092"/>
    <w:rsid w:val="008B763C"/>
    <w:rsid w:val="008B77C4"/>
    <w:rsid w:val="008B7B71"/>
    <w:rsid w:val="008C05DB"/>
    <w:rsid w:val="008C0DC0"/>
    <w:rsid w:val="008C0EB6"/>
    <w:rsid w:val="008C0EC4"/>
    <w:rsid w:val="008C0F24"/>
    <w:rsid w:val="008C186D"/>
    <w:rsid w:val="008C1EDB"/>
    <w:rsid w:val="008C1F1C"/>
    <w:rsid w:val="008C4570"/>
    <w:rsid w:val="008C537A"/>
    <w:rsid w:val="008C601E"/>
    <w:rsid w:val="008C62BE"/>
    <w:rsid w:val="008C67EC"/>
    <w:rsid w:val="008C689F"/>
    <w:rsid w:val="008C68B8"/>
    <w:rsid w:val="008C694E"/>
    <w:rsid w:val="008C6963"/>
    <w:rsid w:val="008C6C32"/>
    <w:rsid w:val="008C74CF"/>
    <w:rsid w:val="008D0418"/>
    <w:rsid w:val="008D0498"/>
    <w:rsid w:val="008D0902"/>
    <w:rsid w:val="008D140E"/>
    <w:rsid w:val="008D22BB"/>
    <w:rsid w:val="008D2403"/>
    <w:rsid w:val="008D2C7F"/>
    <w:rsid w:val="008D32D4"/>
    <w:rsid w:val="008D3F4C"/>
    <w:rsid w:val="008D40C9"/>
    <w:rsid w:val="008D5483"/>
    <w:rsid w:val="008D5C6F"/>
    <w:rsid w:val="008D5E0D"/>
    <w:rsid w:val="008D6157"/>
    <w:rsid w:val="008E0E62"/>
    <w:rsid w:val="008E15A3"/>
    <w:rsid w:val="008E17E1"/>
    <w:rsid w:val="008E2010"/>
    <w:rsid w:val="008E2DA5"/>
    <w:rsid w:val="008E2F15"/>
    <w:rsid w:val="008E383B"/>
    <w:rsid w:val="008E3B1B"/>
    <w:rsid w:val="008E3BBA"/>
    <w:rsid w:val="008E5402"/>
    <w:rsid w:val="008E5710"/>
    <w:rsid w:val="008E5F57"/>
    <w:rsid w:val="008E7171"/>
    <w:rsid w:val="008E7210"/>
    <w:rsid w:val="008E7E17"/>
    <w:rsid w:val="008F03E5"/>
    <w:rsid w:val="008F1B2F"/>
    <w:rsid w:val="008F1D3D"/>
    <w:rsid w:val="008F2A8B"/>
    <w:rsid w:val="008F4513"/>
    <w:rsid w:val="008F4E78"/>
    <w:rsid w:val="008F5735"/>
    <w:rsid w:val="008F6066"/>
    <w:rsid w:val="008F61E0"/>
    <w:rsid w:val="008F6A8D"/>
    <w:rsid w:val="008F743C"/>
    <w:rsid w:val="008F7FB2"/>
    <w:rsid w:val="009005B0"/>
    <w:rsid w:val="009009EC"/>
    <w:rsid w:val="009012EC"/>
    <w:rsid w:val="009017D5"/>
    <w:rsid w:val="00901A5D"/>
    <w:rsid w:val="00901EE0"/>
    <w:rsid w:val="0090331C"/>
    <w:rsid w:val="00903803"/>
    <w:rsid w:val="00904CA3"/>
    <w:rsid w:val="00904DF8"/>
    <w:rsid w:val="00905306"/>
    <w:rsid w:val="00906128"/>
    <w:rsid w:val="009067F3"/>
    <w:rsid w:val="009068DA"/>
    <w:rsid w:val="00907AEC"/>
    <w:rsid w:val="00907C02"/>
    <w:rsid w:val="00910085"/>
    <w:rsid w:val="00910183"/>
    <w:rsid w:val="00910F3D"/>
    <w:rsid w:val="009110D6"/>
    <w:rsid w:val="00911567"/>
    <w:rsid w:val="009124B5"/>
    <w:rsid w:val="0091302E"/>
    <w:rsid w:val="00913265"/>
    <w:rsid w:val="00913652"/>
    <w:rsid w:val="0091526B"/>
    <w:rsid w:val="00915458"/>
    <w:rsid w:val="009159F3"/>
    <w:rsid w:val="00916144"/>
    <w:rsid w:val="009175D3"/>
    <w:rsid w:val="00917910"/>
    <w:rsid w:val="00917E46"/>
    <w:rsid w:val="00920966"/>
    <w:rsid w:val="009213F7"/>
    <w:rsid w:val="00921727"/>
    <w:rsid w:val="009217A6"/>
    <w:rsid w:val="00922196"/>
    <w:rsid w:val="009222EA"/>
    <w:rsid w:val="00923173"/>
    <w:rsid w:val="009238F2"/>
    <w:rsid w:val="00924755"/>
    <w:rsid w:val="009249C4"/>
    <w:rsid w:val="00924A69"/>
    <w:rsid w:val="00924BC3"/>
    <w:rsid w:val="00924C35"/>
    <w:rsid w:val="00924DEF"/>
    <w:rsid w:val="00925336"/>
    <w:rsid w:val="0092539C"/>
    <w:rsid w:val="00925766"/>
    <w:rsid w:val="00925777"/>
    <w:rsid w:val="00925C22"/>
    <w:rsid w:val="009263C2"/>
    <w:rsid w:val="00926953"/>
    <w:rsid w:val="00926983"/>
    <w:rsid w:val="009271D9"/>
    <w:rsid w:val="0092726A"/>
    <w:rsid w:val="009303CD"/>
    <w:rsid w:val="009309F5"/>
    <w:rsid w:val="00930A0B"/>
    <w:rsid w:val="0093187B"/>
    <w:rsid w:val="0093206E"/>
    <w:rsid w:val="00932188"/>
    <w:rsid w:val="0093313B"/>
    <w:rsid w:val="00934880"/>
    <w:rsid w:val="00935088"/>
    <w:rsid w:val="009351CD"/>
    <w:rsid w:val="00935588"/>
    <w:rsid w:val="00935BF1"/>
    <w:rsid w:val="00935FD0"/>
    <w:rsid w:val="00936221"/>
    <w:rsid w:val="009364D5"/>
    <w:rsid w:val="0093690A"/>
    <w:rsid w:val="00936F4B"/>
    <w:rsid w:val="009373D7"/>
    <w:rsid w:val="00937D69"/>
    <w:rsid w:val="00937E91"/>
    <w:rsid w:val="00937FC0"/>
    <w:rsid w:val="00940932"/>
    <w:rsid w:val="009409A9"/>
    <w:rsid w:val="00940FD4"/>
    <w:rsid w:val="00942668"/>
    <w:rsid w:val="009431A6"/>
    <w:rsid w:val="0094346F"/>
    <w:rsid w:val="00944322"/>
    <w:rsid w:val="00944DF4"/>
    <w:rsid w:val="00945380"/>
    <w:rsid w:val="00947715"/>
    <w:rsid w:val="00947E43"/>
    <w:rsid w:val="0095024E"/>
    <w:rsid w:val="00951777"/>
    <w:rsid w:val="00951937"/>
    <w:rsid w:val="00951D16"/>
    <w:rsid w:val="00951D84"/>
    <w:rsid w:val="00952FD1"/>
    <w:rsid w:val="00953000"/>
    <w:rsid w:val="009537D3"/>
    <w:rsid w:val="009539E3"/>
    <w:rsid w:val="00953D65"/>
    <w:rsid w:val="00953DB3"/>
    <w:rsid w:val="00953DCC"/>
    <w:rsid w:val="00954B1C"/>
    <w:rsid w:val="00954D3C"/>
    <w:rsid w:val="009554E7"/>
    <w:rsid w:val="00955CB7"/>
    <w:rsid w:val="009564F1"/>
    <w:rsid w:val="00956831"/>
    <w:rsid w:val="00956BE4"/>
    <w:rsid w:val="00956C9F"/>
    <w:rsid w:val="009572C4"/>
    <w:rsid w:val="00960F00"/>
    <w:rsid w:val="0096106F"/>
    <w:rsid w:val="00962921"/>
    <w:rsid w:val="00962FF9"/>
    <w:rsid w:val="00963222"/>
    <w:rsid w:val="00963619"/>
    <w:rsid w:val="009637C7"/>
    <w:rsid w:val="00964241"/>
    <w:rsid w:val="00964E75"/>
    <w:rsid w:val="009661BC"/>
    <w:rsid w:val="00967015"/>
    <w:rsid w:val="00967478"/>
    <w:rsid w:val="00967716"/>
    <w:rsid w:val="00967D06"/>
    <w:rsid w:val="00972DC8"/>
    <w:rsid w:val="00972F69"/>
    <w:rsid w:val="00973268"/>
    <w:rsid w:val="0097388A"/>
    <w:rsid w:val="00973C84"/>
    <w:rsid w:val="0097412E"/>
    <w:rsid w:val="0097465D"/>
    <w:rsid w:val="00974DC1"/>
    <w:rsid w:val="00974DE5"/>
    <w:rsid w:val="0097532F"/>
    <w:rsid w:val="00975778"/>
    <w:rsid w:val="00975CE2"/>
    <w:rsid w:val="0097623F"/>
    <w:rsid w:val="0097691D"/>
    <w:rsid w:val="00977129"/>
    <w:rsid w:val="009774B7"/>
    <w:rsid w:val="009774CE"/>
    <w:rsid w:val="00977C90"/>
    <w:rsid w:val="009804B6"/>
    <w:rsid w:val="00980510"/>
    <w:rsid w:val="00980671"/>
    <w:rsid w:val="00980FD1"/>
    <w:rsid w:val="00981089"/>
    <w:rsid w:val="00981B3E"/>
    <w:rsid w:val="00982040"/>
    <w:rsid w:val="009846DA"/>
    <w:rsid w:val="00985CAB"/>
    <w:rsid w:val="00985E7F"/>
    <w:rsid w:val="009860F9"/>
    <w:rsid w:val="00986241"/>
    <w:rsid w:val="009867D1"/>
    <w:rsid w:val="009868B7"/>
    <w:rsid w:val="00987558"/>
    <w:rsid w:val="00987B70"/>
    <w:rsid w:val="009904D3"/>
    <w:rsid w:val="00990522"/>
    <w:rsid w:val="009909A0"/>
    <w:rsid w:val="0099102D"/>
    <w:rsid w:val="00991A58"/>
    <w:rsid w:val="0099331E"/>
    <w:rsid w:val="0099348D"/>
    <w:rsid w:val="00995540"/>
    <w:rsid w:val="009956A3"/>
    <w:rsid w:val="00995AE7"/>
    <w:rsid w:val="009963A1"/>
    <w:rsid w:val="0099694A"/>
    <w:rsid w:val="009969F1"/>
    <w:rsid w:val="00996CA9"/>
    <w:rsid w:val="00996FD8"/>
    <w:rsid w:val="00997CEF"/>
    <w:rsid w:val="00997FFC"/>
    <w:rsid w:val="009A0080"/>
    <w:rsid w:val="009A0B16"/>
    <w:rsid w:val="009A0CA9"/>
    <w:rsid w:val="009A1056"/>
    <w:rsid w:val="009A24B5"/>
    <w:rsid w:val="009A276E"/>
    <w:rsid w:val="009A2EE2"/>
    <w:rsid w:val="009A388C"/>
    <w:rsid w:val="009A541C"/>
    <w:rsid w:val="009A5DF1"/>
    <w:rsid w:val="009A6B43"/>
    <w:rsid w:val="009A7176"/>
    <w:rsid w:val="009A71B8"/>
    <w:rsid w:val="009A742A"/>
    <w:rsid w:val="009A7630"/>
    <w:rsid w:val="009B0693"/>
    <w:rsid w:val="009B073E"/>
    <w:rsid w:val="009B1F68"/>
    <w:rsid w:val="009B34CD"/>
    <w:rsid w:val="009B41B4"/>
    <w:rsid w:val="009B5168"/>
    <w:rsid w:val="009B60C4"/>
    <w:rsid w:val="009B6249"/>
    <w:rsid w:val="009B684A"/>
    <w:rsid w:val="009B6943"/>
    <w:rsid w:val="009B69E3"/>
    <w:rsid w:val="009C02BF"/>
    <w:rsid w:val="009C0A74"/>
    <w:rsid w:val="009C156F"/>
    <w:rsid w:val="009C19A3"/>
    <w:rsid w:val="009C2479"/>
    <w:rsid w:val="009C33C6"/>
    <w:rsid w:val="009C3512"/>
    <w:rsid w:val="009C4283"/>
    <w:rsid w:val="009C464F"/>
    <w:rsid w:val="009C4D01"/>
    <w:rsid w:val="009C5395"/>
    <w:rsid w:val="009C55EC"/>
    <w:rsid w:val="009C5E5B"/>
    <w:rsid w:val="009C67EF"/>
    <w:rsid w:val="009C777C"/>
    <w:rsid w:val="009D05B9"/>
    <w:rsid w:val="009D0773"/>
    <w:rsid w:val="009D097C"/>
    <w:rsid w:val="009D0EC4"/>
    <w:rsid w:val="009D0EF2"/>
    <w:rsid w:val="009D1389"/>
    <w:rsid w:val="009D2326"/>
    <w:rsid w:val="009D27E3"/>
    <w:rsid w:val="009D2EB9"/>
    <w:rsid w:val="009D309B"/>
    <w:rsid w:val="009D4AF1"/>
    <w:rsid w:val="009D537B"/>
    <w:rsid w:val="009D7193"/>
    <w:rsid w:val="009D76B6"/>
    <w:rsid w:val="009E0146"/>
    <w:rsid w:val="009E0C8F"/>
    <w:rsid w:val="009E11EB"/>
    <w:rsid w:val="009E26F7"/>
    <w:rsid w:val="009E363D"/>
    <w:rsid w:val="009E38B5"/>
    <w:rsid w:val="009E40CE"/>
    <w:rsid w:val="009E5105"/>
    <w:rsid w:val="009E7E18"/>
    <w:rsid w:val="009F04F5"/>
    <w:rsid w:val="009F0668"/>
    <w:rsid w:val="009F06C5"/>
    <w:rsid w:val="009F093C"/>
    <w:rsid w:val="009F0B64"/>
    <w:rsid w:val="009F277E"/>
    <w:rsid w:val="009F2932"/>
    <w:rsid w:val="009F3624"/>
    <w:rsid w:val="009F3A37"/>
    <w:rsid w:val="009F3FC9"/>
    <w:rsid w:val="009F42F9"/>
    <w:rsid w:val="009F475E"/>
    <w:rsid w:val="009F4B7A"/>
    <w:rsid w:val="009F5608"/>
    <w:rsid w:val="009F5B4A"/>
    <w:rsid w:val="009F79D6"/>
    <w:rsid w:val="009F7D45"/>
    <w:rsid w:val="00A0115C"/>
    <w:rsid w:val="00A02889"/>
    <w:rsid w:val="00A02D96"/>
    <w:rsid w:val="00A02E75"/>
    <w:rsid w:val="00A03148"/>
    <w:rsid w:val="00A049E4"/>
    <w:rsid w:val="00A04A2B"/>
    <w:rsid w:val="00A04AC4"/>
    <w:rsid w:val="00A04C9B"/>
    <w:rsid w:val="00A050D4"/>
    <w:rsid w:val="00A051F8"/>
    <w:rsid w:val="00A054E5"/>
    <w:rsid w:val="00A062AE"/>
    <w:rsid w:val="00A064D5"/>
    <w:rsid w:val="00A06578"/>
    <w:rsid w:val="00A06FA2"/>
    <w:rsid w:val="00A073BE"/>
    <w:rsid w:val="00A07EBD"/>
    <w:rsid w:val="00A108F3"/>
    <w:rsid w:val="00A10BE5"/>
    <w:rsid w:val="00A110A3"/>
    <w:rsid w:val="00A11D87"/>
    <w:rsid w:val="00A11E85"/>
    <w:rsid w:val="00A12B3F"/>
    <w:rsid w:val="00A1399B"/>
    <w:rsid w:val="00A147F0"/>
    <w:rsid w:val="00A15083"/>
    <w:rsid w:val="00A16680"/>
    <w:rsid w:val="00A16A54"/>
    <w:rsid w:val="00A16A6F"/>
    <w:rsid w:val="00A20461"/>
    <w:rsid w:val="00A20D63"/>
    <w:rsid w:val="00A21702"/>
    <w:rsid w:val="00A21A83"/>
    <w:rsid w:val="00A21DD2"/>
    <w:rsid w:val="00A21E77"/>
    <w:rsid w:val="00A224D6"/>
    <w:rsid w:val="00A227C7"/>
    <w:rsid w:val="00A23502"/>
    <w:rsid w:val="00A23539"/>
    <w:rsid w:val="00A249F4"/>
    <w:rsid w:val="00A24B02"/>
    <w:rsid w:val="00A27458"/>
    <w:rsid w:val="00A27FFE"/>
    <w:rsid w:val="00A303BA"/>
    <w:rsid w:val="00A308FC"/>
    <w:rsid w:val="00A30C1D"/>
    <w:rsid w:val="00A30FCA"/>
    <w:rsid w:val="00A313CD"/>
    <w:rsid w:val="00A3148D"/>
    <w:rsid w:val="00A31D6E"/>
    <w:rsid w:val="00A320C8"/>
    <w:rsid w:val="00A3222B"/>
    <w:rsid w:val="00A32B2E"/>
    <w:rsid w:val="00A32E10"/>
    <w:rsid w:val="00A333AD"/>
    <w:rsid w:val="00A34E54"/>
    <w:rsid w:val="00A37261"/>
    <w:rsid w:val="00A374E4"/>
    <w:rsid w:val="00A37CFE"/>
    <w:rsid w:val="00A37DC4"/>
    <w:rsid w:val="00A40CA8"/>
    <w:rsid w:val="00A40E54"/>
    <w:rsid w:val="00A41EC3"/>
    <w:rsid w:val="00A42309"/>
    <w:rsid w:val="00A424F3"/>
    <w:rsid w:val="00A42C61"/>
    <w:rsid w:val="00A43F77"/>
    <w:rsid w:val="00A4421F"/>
    <w:rsid w:val="00A44F40"/>
    <w:rsid w:val="00A45C37"/>
    <w:rsid w:val="00A45CE2"/>
    <w:rsid w:val="00A45FED"/>
    <w:rsid w:val="00A4617E"/>
    <w:rsid w:val="00A4758E"/>
    <w:rsid w:val="00A475CE"/>
    <w:rsid w:val="00A47D61"/>
    <w:rsid w:val="00A5032B"/>
    <w:rsid w:val="00A5055A"/>
    <w:rsid w:val="00A51208"/>
    <w:rsid w:val="00A5129D"/>
    <w:rsid w:val="00A514B6"/>
    <w:rsid w:val="00A526FC"/>
    <w:rsid w:val="00A527F9"/>
    <w:rsid w:val="00A52C2C"/>
    <w:rsid w:val="00A536D2"/>
    <w:rsid w:val="00A540AE"/>
    <w:rsid w:val="00A54CB3"/>
    <w:rsid w:val="00A56592"/>
    <w:rsid w:val="00A5714D"/>
    <w:rsid w:val="00A57349"/>
    <w:rsid w:val="00A576EF"/>
    <w:rsid w:val="00A5795D"/>
    <w:rsid w:val="00A57A53"/>
    <w:rsid w:val="00A60DD5"/>
    <w:rsid w:val="00A611C7"/>
    <w:rsid w:val="00A6167A"/>
    <w:rsid w:val="00A61D18"/>
    <w:rsid w:val="00A62064"/>
    <w:rsid w:val="00A6251B"/>
    <w:rsid w:val="00A62BB7"/>
    <w:rsid w:val="00A63F59"/>
    <w:rsid w:val="00A6478B"/>
    <w:rsid w:val="00A64E1C"/>
    <w:rsid w:val="00A65590"/>
    <w:rsid w:val="00A65C6E"/>
    <w:rsid w:val="00A66F4A"/>
    <w:rsid w:val="00A67725"/>
    <w:rsid w:val="00A67E2C"/>
    <w:rsid w:val="00A718C0"/>
    <w:rsid w:val="00A720B6"/>
    <w:rsid w:val="00A7280C"/>
    <w:rsid w:val="00A72A1D"/>
    <w:rsid w:val="00A72D6C"/>
    <w:rsid w:val="00A734F0"/>
    <w:rsid w:val="00A735E2"/>
    <w:rsid w:val="00A7402C"/>
    <w:rsid w:val="00A743E8"/>
    <w:rsid w:val="00A761EF"/>
    <w:rsid w:val="00A77A99"/>
    <w:rsid w:val="00A827E6"/>
    <w:rsid w:val="00A84C3A"/>
    <w:rsid w:val="00A85042"/>
    <w:rsid w:val="00A85C9B"/>
    <w:rsid w:val="00A8622B"/>
    <w:rsid w:val="00A863ED"/>
    <w:rsid w:val="00A86AFB"/>
    <w:rsid w:val="00A86C0C"/>
    <w:rsid w:val="00A872CB"/>
    <w:rsid w:val="00A87700"/>
    <w:rsid w:val="00A87D09"/>
    <w:rsid w:val="00A9002A"/>
    <w:rsid w:val="00A90EA3"/>
    <w:rsid w:val="00A914B3"/>
    <w:rsid w:val="00A917BC"/>
    <w:rsid w:val="00A91833"/>
    <w:rsid w:val="00A91FCA"/>
    <w:rsid w:val="00A92457"/>
    <w:rsid w:val="00A92E01"/>
    <w:rsid w:val="00A93009"/>
    <w:rsid w:val="00A93FC6"/>
    <w:rsid w:val="00A94524"/>
    <w:rsid w:val="00A94605"/>
    <w:rsid w:val="00A94A50"/>
    <w:rsid w:val="00A95E9C"/>
    <w:rsid w:val="00A96846"/>
    <w:rsid w:val="00A96928"/>
    <w:rsid w:val="00A972A2"/>
    <w:rsid w:val="00A97473"/>
    <w:rsid w:val="00AA01F7"/>
    <w:rsid w:val="00AA1C24"/>
    <w:rsid w:val="00AA27DB"/>
    <w:rsid w:val="00AA2B8B"/>
    <w:rsid w:val="00AA2DBC"/>
    <w:rsid w:val="00AA3085"/>
    <w:rsid w:val="00AA3781"/>
    <w:rsid w:val="00AA3F18"/>
    <w:rsid w:val="00AA4B00"/>
    <w:rsid w:val="00AA5249"/>
    <w:rsid w:val="00AA52DA"/>
    <w:rsid w:val="00AA5D89"/>
    <w:rsid w:val="00AA6620"/>
    <w:rsid w:val="00AA69A0"/>
    <w:rsid w:val="00AA6D38"/>
    <w:rsid w:val="00AA6F83"/>
    <w:rsid w:val="00AA70DB"/>
    <w:rsid w:val="00AA70EF"/>
    <w:rsid w:val="00AA7146"/>
    <w:rsid w:val="00AA7C48"/>
    <w:rsid w:val="00AA7F67"/>
    <w:rsid w:val="00AB04EB"/>
    <w:rsid w:val="00AB0A70"/>
    <w:rsid w:val="00AB0D50"/>
    <w:rsid w:val="00AB1D4A"/>
    <w:rsid w:val="00AB272A"/>
    <w:rsid w:val="00AB3004"/>
    <w:rsid w:val="00AB45E0"/>
    <w:rsid w:val="00AB4BF0"/>
    <w:rsid w:val="00AB4FF0"/>
    <w:rsid w:val="00AB6060"/>
    <w:rsid w:val="00AB67FE"/>
    <w:rsid w:val="00AC0383"/>
    <w:rsid w:val="00AC03F5"/>
    <w:rsid w:val="00AC0742"/>
    <w:rsid w:val="00AC0855"/>
    <w:rsid w:val="00AC0B0A"/>
    <w:rsid w:val="00AC1088"/>
    <w:rsid w:val="00AC195D"/>
    <w:rsid w:val="00AC2039"/>
    <w:rsid w:val="00AC272D"/>
    <w:rsid w:val="00AC29AD"/>
    <w:rsid w:val="00AC36E7"/>
    <w:rsid w:val="00AC3DED"/>
    <w:rsid w:val="00AC4B6C"/>
    <w:rsid w:val="00AC556A"/>
    <w:rsid w:val="00AC6B85"/>
    <w:rsid w:val="00AD0109"/>
    <w:rsid w:val="00AD020B"/>
    <w:rsid w:val="00AD02C5"/>
    <w:rsid w:val="00AD033C"/>
    <w:rsid w:val="00AD0380"/>
    <w:rsid w:val="00AD043F"/>
    <w:rsid w:val="00AD11ED"/>
    <w:rsid w:val="00AD13BD"/>
    <w:rsid w:val="00AD1560"/>
    <w:rsid w:val="00AD1E4C"/>
    <w:rsid w:val="00AD3141"/>
    <w:rsid w:val="00AD3284"/>
    <w:rsid w:val="00AD36A0"/>
    <w:rsid w:val="00AD3DC7"/>
    <w:rsid w:val="00AD3EF5"/>
    <w:rsid w:val="00AD45C5"/>
    <w:rsid w:val="00AD5558"/>
    <w:rsid w:val="00AD74BE"/>
    <w:rsid w:val="00AD7772"/>
    <w:rsid w:val="00AD794E"/>
    <w:rsid w:val="00AE00B8"/>
    <w:rsid w:val="00AE0271"/>
    <w:rsid w:val="00AE0D78"/>
    <w:rsid w:val="00AE1040"/>
    <w:rsid w:val="00AE1394"/>
    <w:rsid w:val="00AE23D1"/>
    <w:rsid w:val="00AE2507"/>
    <w:rsid w:val="00AE26A5"/>
    <w:rsid w:val="00AE2782"/>
    <w:rsid w:val="00AE31D6"/>
    <w:rsid w:val="00AE3AB0"/>
    <w:rsid w:val="00AE5CD0"/>
    <w:rsid w:val="00AE627A"/>
    <w:rsid w:val="00AE6D54"/>
    <w:rsid w:val="00AE7C1F"/>
    <w:rsid w:val="00AF0324"/>
    <w:rsid w:val="00AF08A2"/>
    <w:rsid w:val="00AF0AEC"/>
    <w:rsid w:val="00AF11A1"/>
    <w:rsid w:val="00AF2A81"/>
    <w:rsid w:val="00AF2AA9"/>
    <w:rsid w:val="00AF2BC0"/>
    <w:rsid w:val="00AF41B5"/>
    <w:rsid w:val="00AF472B"/>
    <w:rsid w:val="00AF5774"/>
    <w:rsid w:val="00AF7316"/>
    <w:rsid w:val="00AF73C7"/>
    <w:rsid w:val="00B00604"/>
    <w:rsid w:val="00B008EF"/>
    <w:rsid w:val="00B0098C"/>
    <w:rsid w:val="00B00BA0"/>
    <w:rsid w:val="00B00D90"/>
    <w:rsid w:val="00B01BB1"/>
    <w:rsid w:val="00B020D2"/>
    <w:rsid w:val="00B028BC"/>
    <w:rsid w:val="00B02B6C"/>
    <w:rsid w:val="00B02FD0"/>
    <w:rsid w:val="00B0337D"/>
    <w:rsid w:val="00B0339D"/>
    <w:rsid w:val="00B03E5B"/>
    <w:rsid w:val="00B042CD"/>
    <w:rsid w:val="00B0446A"/>
    <w:rsid w:val="00B044D2"/>
    <w:rsid w:val="00B04A38"/>
    <w:rsid w:val="00B0504D"/>
    <w:rsid w:val="00B0560B"/>
    <w:rsid w:val="00B063CD"/>
    <w:rsid w:val="00B06401"/>
    <w:rsid w:val="00B0693D"/>
    <w:rsid w:val="00B078D4"/>
    <w:rsid w:val="00B0798C"/>
    <w:rsid w:val="00B0798E"/>
    <w:rsid w:val="00B07FF9"/>
    <w:rsid w:val="00B1028B"/>
    <w:rsid w:val="00B10B26"/>
    <w:rsid w:val="00B11182"/>
    <w:rsid w:val="00B115B0"/>
    <w:rsid w:val="00B120BF"/>
    <w:rsid w:val="00B12F80"/>
    <w:rsid w:val="00B143FA"/>
    <w:rsid w:val="00B14917"/>
    <w:rsid w:val="00B150A0"/>
    <w:rsid w:val="00B15B93"/>
    <w:rsid w:val="00B166E8"/>
    <w:rsid w:val="00B16DDA"/>
    <w:rsid w:val="00B173EF"/>
    <w:rsid w:val="00B17782"/>
    <w:rsid w:val="00B17964"/>
    <w:rsid w:val="00B17B16"/>
    <w:rsid w:val="00B20A52"/>
    <w:rsid w:val="00B20A89"/>
    <w:rsid w:val="00B20B0F"/>
    <w:rsid w:val="00B2106F"/>
    <w:rsid w:val="00B22315"/>
    <w:rsid w:val="00B22738"/>
    <w:rsid w:val="00B22FD8"/>
    <w:rsid w:val="00B23AB2"/>
    <w:rsid w:val="00B24133"/>
    <w:rsid w:val="00B243C8"/>
    <w:rsid w:val="00B249BD"/>
    <w:rsid w:val="00B24B34"/>
    <w:rsid w:val="00B27538"/>
    <w:rsid w:val="00B276D9"/>
    <w:rsid w:val="00B30833"/>
    <w:rsid w:val="00B309BF"/>
    <w:rsid w:val="00B30B08"/>
    <w:rsid w:val="00B31412"/>
    <w:rsid w:val="00B31EE6"/>
    <w:rsid w:val="00B32E21"/>
    <w:rsid w:val="00B32F93"/>
    <w:rsid w:val="00B33CD0"/>
    <w:rsid w:val="00B347EE"/>
    <w:rsid w:val="00B34A2F"/>
    <w:rsid w:val="00B35744"/>
    <w:rsid w:val="00B35EDD"/>
    <w:rsid w:val="00B36473"/>
    <w:rsid w:val="00B401D4"/>
    <w:rsid w:val="00B41E88"/>
    <w:rsid w:val="00B425D2"/>
    <w:rsid w:val="00B42D66"/>
    <w:rsid w:val="00B4380B"/>
    <w:rsid w:val="00B4398C"/>
    <w:rsid w:val="00B43AEB"/>
    <w:rsid w:val="00B43EE1"/>
    <w:rsid w:val="00B43FF0"/>
    <w:rsid w:val="00B43FF2"/>
    <w:rsid w:val="00B442C1"/>
    <w:rsid w:val="00B443A5"/>
    <w:rsid w:val="00B457AA"/>
    <w:rsid w:val="00B47082"/>
    <w:rsid w:val="00B47920"/>
    <w:rsid w:val="00B47D3B"/>
    <w:rsid w:val="00B50096"/>
    <w:rsid w:val="00B50258"/>
    <w:rsid w:val="00B513F2"/>
    <w:rsid w:val="00B51934"/>
    <w:rsid w:val="00B5340F"/>
    <w:rsid w:val="00B535D1"/>
    <w:rsid w:val="00B53743"/>
    <w:rsid w:val="00B54524"/>
    <w:rsid w:val="00B547B1"/>
    <w:rsid w:val="00B54DAC"/>
    <w:rsid w:val="00B55EE7"/>
    <w:rsid w:val="00B56114"/>
    <w:rsid w:val="00B5614F"/>
    <w:rsid w:val="00B578B4"/>
    <w:rsid w:val="00B600A4"/>
    <w:rsid w:val="00B60EB6"/>
    <w:rsid w:val="00B6132B"/>
    <w:rsid w:val="00B6249C"/>
    <w:rsid w:val="00B62EE5"/>
    <w:rsid w:val="00B631A3"/>
    <w:rsid w:val="00B63368"/>
    <w:rsid w:val="00B64528"/>
    <w:rsid w:val="00B6481F"/>
    <w:rsid w:val="00B6516C"/>
    <w:rsid w:val="00B652B6"/>
    <w:rsid w:val="00B65496"/>
    <w:rsid w:val="00B65D5C"/>
    <w:rsid w:val="00B67A3B"/>
    <w:rsid w:val="00B700E0"/>
    <w:rsid w:val="00B725C1"/>
    <w:rsid w:val="00B735DF"/>
    <w:rsid w:val="00B73F6F"/>
    <w:rsid w:val="00B7507F"/>
    <w:rsid w:val="00B758CE"/>
    <w:rsid w:val="00B77947"/>
    <w:rsid w:val="00B8062F"/>
    <w:rsid w:val="00B811E9"/>
    <w:rsid w:val="00B81223"/>
    <w:rsid w:val="00B81E91"/>
    <w:rsid w:val="00B83048"/>
    <w:rsid w:val="00B83964"/>
    <w:rsid w:val="00B84C20"/>
    <w:rsid w:val="00B84D3F"/>
    <w:rsid w:val="00B851A9"/>
    <w:rsid w:val="00B853C2"/>
    <w:rsid w:val="00B85464"/>
    <w:rsid w:val="00B86A8E"/>
    <w:rsid w:val="00B86EEE"/>
    <w:rsid w:val="00B90F60"/>
    <w:rsid w:val="00B92055"/>
    <w:rsid w:val="00B922ED"/>
    <w:rsid w:val="00B9273C"/>
    <w:rsid w:val="00B930DF"/>
    <w:rsid w:val="00B93B58"/>
    <w:rsid w:val="00B940F2"/>
    <w:rsid w:val="00B943D9"/>
    <w:rsid w:val="00B94A9C"/>
    <w:rsid w:val="00B950A4"/>
    <w:rsid w:val="00B9542D"/>
    <w:rsid w:val="00B95449"/>
    <w:rsid w:val="00B95867"/>
    <w:rsid w:val="00BA0342"/>
    <w:rsid w:val="00BA06F3"/>
    <w:rsid w:val="00BA0932"/>
    <w:rsid w:val="00BA1F54"/>
    <w:rsid w:val="00BA32D5"/>
    <w:rsid w:val="00BA3896"/>
    <w:rsid w:val="00BA3F81"/>
    <w:rsid w:val="00BA445E"/>
    <w:rsid w:val="00BA538E"/>
    <w:rsid w:val="00BA5F49"/>
    <w:rsid w:val="00BA5FF6"/>
    <w:rsid w:val="00BA602A"/>
    <w:rsid w:val="00BA7415"/>
    <w:rsid w:val="00BA782B"/>
    <w:rsid w:val="00BA78AD"/>
    <w:rsid w:val="00BB0013"/>
    <w:rsid w:val="00BB02D9"/>
    <w:rsid w:val="00BB2785"/>
    <w:rsid w:val="00BB2BDD"/>
    <w:rsid w:val="00BB352A"/>
    <w:rsid w:val="00BB394B"/>
    <w:rsid w:val="00BB406A"/>
    <w:rsid w:val="00BB4EFE"/>
    <w:rsid w:val="00BB5FC6"/>
    <w:rsid w:val="00BB66F5"/>
    <w:rsid w:val="00BB69C2"/>
    <w:rsid w:val="00BB7551"/>
    <w:rsid w:val="00BB7B15"/>
    <w:rsid w:val="00BC029B"/>
    <w:rsid w:val="00BC0917"/>
    <w:rsid w:val="00BC0A56"/>
    <w:rsid w:val="00BC148E"/>
    <w:rsid w:val="00BC186E"/>
    <w:rsid w:val="00BC1950"/>
    <w:rsid w:val="00BC1DDC"/>
    <w:rsid w:val="00BC1FD7"/>
    <w:rsid w:val="00BC241A"/>
    <w:rsid w:val="00BC40EC"/>
    <w:rsid w:val="00BC4618"/>
    <w:rsid w:val="00BC4A0B"/>
    <w:rsid w:val="00BC4E4F"/>
    <w:rsid w:val="00BC4EC0"/>
    <w:rsid w:val="00BC51CC"/>
    <w:rsid w:val="00BC5512"/>
    <w:rsid w:val="00BC5B53"/>
    <w:rsid w:val="00BC62E7"/>
    <w:rsid w:val="00BD00FE"/>
    <w:rsid w:val="00BD0CF7"/>
    <w:rsid w:val="00BD0D96"/>
    <w:rsid w:val="00BD10E2"/>
    <w:rsid w:val="00BD13BC"/>
    <w:rsid w:val="00BD1911"/>
    <w:rsid w:val="00BD1B81"/>
    <w:rsid w:val="00BD2053"/>
    <w:rsid w:val="00BD411D"/>
    <w:rsid w:val="00BD44B2"/>
    <w:rsid w:val="00BD510C"/>
    <w:rsid w:val="00BD6331"/>
    <w:rsid w:val="00BD69B1"/>
    <w:rsid w:val="00BD7D12"/>
    <w:rsid w:val="00BE0245"/>
    <w:rsid w:val="00BE02F0"/>
    <w:rsid w:val="00BE1469"/>
    <w:rsid w:val="00BE1DBE"/>
    <w:rsid w:val="00BE2812"/>
    <w:rsid w:val="00BE2A26"/>
    <w:rsid w:val="00BE32AC"/>
    <w:rsid w:val="00BE3417"/>
    <w:rsid w:val="00BE3990"/>
    <w:rsid w:val="00BE39D0"/>
    <w:rsid w:val="00BE451F"/>
    <w:rsid w:val="00BE520E"/>
    <w:rsid w:val="00BE551D"/>
    <w:rsid w:val="00BE56CF"/>
    <w:rsid w:val="00BE5F4C"/>
    <w:rsid w:val="00BE61E9"/>
    <w:rsid w:val="00BE7314"/>
    <w:rsid w:val="00BE74C3"/>
    <w:rsid w:val="00BE7B92"/>
    <w:rsid w:val="00BF0F41"/>
    <w:rsid w:val="00BF12E8"/>
    <w:rsid w:val="00BF2768"/>
    <w:rsid w:val="00BF31D5"/>
    <w:rsid w:val="00BF3BCA"/>
    <w:rsid w:val="00BF4F82"/>
    <w:rsid w:val="00BF53B9"/>
    <w:rsid w:val="00BF582B"/>
    <w:rsid w:val="00BF585F"/>
    <w:rsid w:val="00BF5BE9"/>
    <w:rsid w:val="00BF5DF1"/>
    <w:rsid w:val="00BF6D2D"/>
    <w:rsid w:val="00BF7617"/>
    <w:rsid w:val="00BF7764"/>
    <w:rsid w:val="00BF7CF1"/>
    <w:rsid w:val="00BF7EF2"/>
    <w:rsid w:val="00C00135"/>
    <w:rsid w:val="00C00398"/>
    <w:rsid w:val="00C00FB2"/>
    <w:rsid w:val="00C0203B"/>
    <w:rsid w:val="00C02444"/>
    <w:rsid w:val="00C0257A"/>
    <w:rsid w:val="00C02CB6"/>
    <w:rsid w:val="00C0553E"/>
    <w:rsid w:val="00C059D7"/>
    <w:rsid w:val="00C066D9"/>
    <w:rsid w:val="00C066FE"/>
    <w:rsid w:val="00C06723"/>
    <w:rsid w:val="00C0694E"/>
    <w:rsid w:val="00C069C0"/>
    <w:rsid w:val="00C07E08"/>
    <w:rsid w:val="00C1013E"/>
    <w:rsid w:val="00C109CB"/>
    <w:rsid w:val="00C114D1"/>
    <w:rsid w:val="00C11545"/>
    <w:rsid w:val="00C11AC3"/>
    <w:rsid w:val="00C139BF"/>
    <w:rsid w:val="00C13A3F"/>
    <w:rsid w:val="00C14359"/>
    <w:rsid w:val="00C14D92"/>
    <w:rsid w:val="00C14FEE"/>
    <w:rsid w:val="00C15BA5"/>
    <w:rsid w:val="00C16118"/>
    <w:rsid w:val="00C172B9"/>
    <w:rsid w:val="00C1771B"/>
    <w:rsid w:val="00C179A9"/>
    <w:rsid w:val="00C201B2"/>
    <w:rsid w:val="00C20CD5"/>
    <w:rsid w:val="00C21D66"/>
    <w:rsid w:val="00C22636"/>
    <w:rsid w:val="00C2294E"/>
    <w:rsid w:val="00C22966"/>
    <w:rsid w:val="00C22B18"/>
    <w:rsid w:val="00C23DE1"/>
    <w:rsid w:val="00C23EB2"/>
    <w:rsid w:val="00C240E5"/>
    <w:rsid w:val="00C260FF"/>
    <w:rsid w:val="00C26885"/>
    <w:rsid w:val="00C2690D"/>
    <w:rsid w:val="00C2702D"/>
    <w:rsid w:val="00C2746D"/>
    <w:rsid w:val="00C27ADA"/>
    <w:rsid w:val="00C27F04"/>
    <w:rsid w:val="00C305C0"/>
    <w:rsid w:val="00C313C7"/>
    <w:rsid w:val="00C31BCB"/>
    <w:rsid w:val="00C33A86"/>
    <w:rsid w:val="00C3404C"/>
    <w:rsid w:val="00C3410A"/>
    <w:rsid w:val="00C3643E"/>
    <w:rsid w:val="00C367B0"/>
    <w:rsid w:val="00C36D9B"/>
    <w:rsid w:val="00C40547"/>
    <w:rsid w:val="00C40868"/>
    <w:rsid w:val="00C4241C"/>
    <w:rsid w:val="00C424E4"/>
    <w:rsid w:val="00C44CBE"/>
    <w:rsid w:val="00C454B5"/>
    <w:rsid w:val="00C47002"/>
    <w:rsid w:val="00C474E0"/>
    <w:rsid w:val="00C51A2F"/>
    <w:rsid w:val="00C51CC5"/>
    <w:rsid w:val="00C51FAB"/>
    <w:rsid w:val="00C5211A"/>
    <w:rsid w:val="00C52210"/>
    <w:rsid w:val="00C52E39"/>
    <w:rsid w:val="00C52F79"/>
    <w:rsid w:val="00C532DB"/>
    <w:rsid w:val="00C5362F"/>
    <w:rsid w:val="00C536B4"/>
    <w:rsid w:val="00C5387F"/>
    <w:rsid w:val="00C5613D"/>
    <w:rsid w:val="00C561F1"/>
    <w:rsid w:val="00C5631E"/>
    <w:rsid w:val="00C56F2E"/>
    <w:rsid w:val="00C57B7C"/>
    <w:rsid w:val="00C57C33"/>
    <w:rsid w:val="00C60975"/>
    <w:rsid w:val="00C62B1E"/>
    <w:rsid w:val="00C64167"/>
    <w:rsid w:val="00C644F5"/>
    <w:rsid w:val="00C6457F"/>
    <w:rsid w:val="00C660D7"/>
    <w:rsid w:val="00C6691A"/>
    <w:rsid w:val="00C670B5"/>
    <w:rsid w:val="00C67322"/>
    <w:rsid w:val="00C6779E"/>
    <w:rsid w:val="00C678BF"/>
    <w:rsid w:val="00C67A34"/>
    <w:rsid w:val="00C67FAA"/>
    <w:rsid w:val="00C7062E"/>
    <w:rsid w:val="00C70B89"/>
    <w:rsid w:val="00C7127F"/>
    <w:rsid w:val="00C717A9"/>
    <w:rsid w:val="00C71994"/>
    <w:rsid w:val="00C71BA2"/>
    <w:rsid w:val="00C732B9"/>
    <w:rsid w:val="00C7382C"/>
    <w:rsid w:val="00C74092"/>
    <w:rsid w:val="00C74E8F"/>
    <w:rsid w:val="00C75491"/>
    <w:rsid w:val="00C75C67"/>
    <w:rsid w:val="00C7603A"/>
    <w:rsid w:val="00C7676A"/>
    <w:rsid w:val="00C76982"/>
    <w:rsid w:val="00C77084"/>
    <w:rsid w:val="00C775BE"/>
    <w:rsid w:val="00C7788D"/>
    <w:rsid w:val="00C800B0"/>
    <w:rsid w:val="00C8096C"/>
    <w:rsid w:val="00C80B68"/>
    <w:rsid w:val="00C81DE3"/>
    <w:rsid w:val="00C82568"/>
    <w:rsid w:val="00C829E1"/>
    <w:rsid w:val="00C83222"/>
    <w:rsid w:val="00C84098"/>
    <w:rsid w:val="00C8505C"/>
    <w:rsid w:val="00C85118"/>
    <w:rsid w:val="00C8538B"/>
    <w:rsid w:val="00C85EC5"/>
    <w:rsid w:val="00C86339"/>
    <w:rsid w:val="00C86547"/>
    <w:rsid w:val="00C87810"/>
    <w:rsid w:val="00C87FBD"/>
    <w:rsid w:val="00C90AA3"/>
    <w:rsid w:val="00C90E0F"/>
    <w:rsid w:val="00C91791"/>
    <w:rsid w:val="00C93E64"/>
    <w:rsid w:val="00C953D8"/>
    <w:rsid w:val="00C970E5"/>
    <w:rsid w:val="00C97160"/>
    <w:rsid w:val="00C971DD"/>
    <w:rsid w:val="00C9720A"/>
    <w:rsid w:val="00CA065D"/>
    <w:rsid w:val="00CA0DCB"/>
    <w:rsid w:val="00CA1BF4"/>
    <w:rsid w:val="00CA1CDF"/>
    <w:rsid w:val="00CA1EE0"/>
    <w:rsid w:val="00CA2159"/>
    <w:rsid w:val="00CA23A7"/>
    <w:rsid w:val="00CA23C7"/>
    <w:rsid w:val="00CA3AAF"/>
    <w:rsid w:val="00CA4DF6"/>
    <w:rsid w:val="00CA5435"/>
    <w:rsid w:val="00CA5C42"/>
    <w:rsid w:val="00CA620F"/>
    <w:rsid w:val="00CA6575"/>
    <w:rsid w:val="00CA6A46"/>
    <w:rsid w:val="00CA6D98"/>
    <w:rsid w:val="00CA7441"/>
    <w:rsid w:val="00CA7AA1"/>
    <w:rsid w:val="00CB0F9A"/>
    <w:rsid w:val="00CB149A"/>
    <w:rsid w:val="00CB1A78"/>
    <w:rsid w:val="00CB2CE6"/>
    <w:rsid w:val="00CB3758"/>
    <w:rsid w:val="00CB39DE"/>
    <w:rsid w:val="00CB3C69"/>
    <w:rsid w:val="00CB52F1"/>
    <w:rsid w:val="00CB543C"/>
    <w:rsid w:val="00CB7363"/>
    <w:rsid w:val="00CB7876"/>
    <w:rsid w:val="00CC0F64"/>
    <w:rsid w:val="00CC2273"/>
    <w:rsid w:val="00CC283F"/>
    <w:rsid w:val="00CC2CE6"/>
    <w:rsid w:val="00CC468C"/>
    <w:rsid w:val="00CC4D97"/>
    <w:rsid w:val="00CC63C5"/>
    <w:rsid w:val="00CC651D"/>
    <w:rsid w:val="00CD0350"/>
    <w:rsid w:val="00CD1EF1"/>
    <w:rsid w:val="00CD2524"/>
    <w:rsid w:val="00CD3D4A"/>
    <w:rsid w:val="00CD3F99"/>
    <w:rsid w:val="00CD4BB3"/>
    <w:rsid w:val="00CD59AB"/>
    <w:rsid w:val="00CD5A41"/>
    <w:rsid w:val="00CD5DC3"/>
    <w:rsid w:val="00CD5F6D"/>
    <w:rsid w:val="00CD6D05"/>
    <w:rsid w:val="00CD6EB5"/>
    <w:rsid w:val="00CD785A"/>
    <w:rsid w:val="00CE06CA"/>
    <w:rsid w:val="00CE0A96"/>
    <w:rsid w:val="00CE17B3"/>
    <w:rsid w:val="00CE315B"/>
    <w:rsid w:val="00CE317B"/>
    <w:rsid w:val="00CE358C"/>
    <w:rsid w:val="00CE3AF5"/>
    <w:rsid w:val="00CE3AF6"/>
    <w:rsid w:val="00CE5863"/>
    <w:rsid w:val="00CE6F21"/>
    <w:rsid w:val="00CE72F1"/>
    <w:rsid w:val="00CF0C51"/>
    <w:rsid w:val="00CF0E64"/>
    <w:rsid w:val="00CF1200"/>
    <w:rsid w:val="00CF17CE"/>
    <w:rsid w:val="00CF2215"/>
    <w:rsid w:val="00CF26E3"/>
    <w:rsid w:val="00CF2FE9"/>
    <w:rsid w:val="00CF3289"/>
    <w:rsid w:val="00CF3D75"/>
    <w:rsid w:val="00CF4702"/>
    <w:rsid w:val="00CF571F"/>
    <w:rsid w:val="00CF57F1"/>
    <w:rsid w:val="00CF5980"/>
    <w:rsid w:val="00CF606E"/>
    <w:rsid w:val="00CF7236"/>
    <w:rsid w:val="00CF72BD"/>
    <w:rsid w:val="00CF7DE8"/>
    <w:rsid w:val="00D003B5"/>
    <w:rsid w:val="00D00626"/>
    <w:rsid w:val="00D006A7"/>
    <w:rsid w:val="00D01287"/>
    <w:rsid w:val="00D01335"/>
    <w:rsid w:val="00D01D22"/>
    <w:rsid w:val="00D0386B"/>
    <w:rsid w:val="00D049BF"/>
    <w:rsid w:val="00D04C0D"/>
    <w:rsid w:val="00D04C9D"/>
    <w:rsid w:val="00D05079"/>
    <w:rsid w:val="00D05579"/>
    <w:rsid w:val="00D0559D"/>
    <w:rsid w:val="00D059DB"/>
    <w:rsid w:val="00D0603F"/>
    <w:rsid w:val="00D06123"/>
    <w:rsid w:val="00D0643F"/>
    <w:rsid w:val="00D066D1"/>
    <w:rsid w:val="00D074FB"/>
    <w:rsid w:val="00D07FC3"/>
    <w:rsid w:val="00D105F3"/>
    <w:rsid w:val="00D11C9A"/>
    <w:rsid w:val="00D11F12"/>
    <w:rsid w:val="00D14000"/>
    <w:rsid w:val="00D143DB"/>
    <w:rsid w:val="00D15249"/>
    <w:rsid w:val="00D158E1"/>
    <w:rsid w:val="00D1641E"/>
    <w:rsid w:val="00D16BB3"/>
    <w:rsid w:val="00D16D4B"/>
    <w:rsid w:val="00D1792B"/>
    <w:rsid w:val="00D2003C"/>
    <w:rsid w:val="00D21610"/>
    <w:rsid w:val="00D216E8"/>
    <w:rsid w:val="00D22121"/>
    <w:rsid w:val="00D22590"/>
    <w:rsid w:val="00D22E30"/>
    <w:rsid w:val="00D23170"/>
    <w:rsid w:val="00D24160"/>
    <w:rsid w:val="00D242E2"/>
    <w:rsid w:val="00D249A4"/>
    <w:rsid w:val="00D24D2B"/>
    <w:rsid w:val="00D2521D"/>
    <w:rsid w:val="00D25CEE"/>
    <w:rsid w:val="00D26BC9"/>
    <w:rsid w:val="00D3000E"/>
    <w:rsid w:val="00D3015F"/>
    <w:rsid w:val="00D30239"/>
    <w:rsid w:val="00D3049D"/>
    <w:rsid w:val="00D30A74"/>
    <w:rsid w:val="00D30E1A"/>
    <w:rsid w:val="00D3291B"/>
    <w:rsid w:val="00D32D44"/>
    <w:rsid w:val="00D32FCB"/>
    <w:rsid w:val="00D338FD"/>
    <w:rsid w:val="00D33903"/>
    <w:rsid w:val="00D33CCA"/>
    <w:rsid w:val="00D346DD"/>
    <w:rsid w:val="00D350D4"/>
    <w:rsid w:val="00D35348"/>
    <w:rsid w:val="00D353F1"/>
    <w:rsid w:val="00D3604E"/>
    <w:rsid w:val="00D3738C"/>
    <w:rsid w:val="00D37781"/>
    <w:rsid w:val="00D40E31"/>
    <w:rsid w:val="00D41579"/>
    <w:rsid w:val="00D41B67"/>
    <w:rsid w:val="00D41E01"/>
    <w:rsid w:val="00D41F4E"/>
    <w:rsid w:val="00D428E4"/>
    <w:rsid w:val="00D42964"/>
    <w:rsid w:val="00D4346F"/>
    <w:rsid w:val="00D43AD0"/>
    <w:rsid w:val="00D43CFF"/>
    <w:rsid w:val="00D43FF5"/>
    <w:rsid w:val="00D444B2"/>
    <w:rsid w:val="00D44F38"/>
    <w:rsid w:val="00D4520E"/>
    <w:rsid w:val="00D45238"/>
    <w:rsid w:val="00D45372"/>
    <w:rsid w:val="00D45D1F"/>
    <w:rsid w:val="00D46DAB"/>
    <w:rsid w:val="00D47E06"/>
    <w:rsid w:val="00D5004B"/>
    <w:rsid w:val="00D50F39"/>
    <w:rsid w:val="00D511DF"/>
    <w:rsid w:val="00D51409"/>
    <w:rsid w:val="00D514BA"/>
    <w:rsid w:val="00D51FA6"/>
    <w:rsid w:val="00D520CF"/>
    <w:rsid w:val="00D5222F"/>
    <w:rsid w:val="00D52735"/>
    <w:rsid w:val="00D5359E"/>
    <w:rsid w:val="00D5374E"/>
    <w:rsid w:val="00D53BC9"/>
    <w:rsid w:val="00D54937"/>
    <w:rsid w:val="00D54C5C"/>
    <w:rsid w:val="00D55C8F"/>
    <w:rsid w:val="00D56A7A"/>
    <w:rsid w:val="00D570B3"/>
    <w:rsid w:val="00D57155"/>
    <w:rsid w:val="00D571E0"/>
    <w:rsid w:val="00D57C41"/>
    <w:rsid w:val="00D607D5"/>
    <w:rsid w:val="00D60DFB"/>
    <w:rsid w:val="00D60FCE"/>
    <w:rsid w:val="00D6209F"/>
    <w:rsid w:val="00D625F7"/>
    <w:rsid w:val="00D62721"/>
    <w:rsid w:val="00D6273D"/>
    <w:rsid w:val="00D63390"/>
    <w:rsid w:val="00D641D0"/>
    <w:rsid w:val="00D64490"/>
    <w:rsid w:val="00D64A94"/>
    <w:rsid w:val="00D66F2F"/>
    <w:rsid w:val="00D67210"/>
    <w:rsid w:val="00D6795F"/>
    <w:rsid w:val="00D70588"/>
    <w:rsid w:val="00D712CC"/>
    <w:rsid w:val="00D71791"/>
    <w:rsid w:val="00D72161"/>
    <w:rsid w:val="00D72FFA"/>
    <w:rsid w:val="00D73022"/>
    <w:rsid w:val="00D73124"/>
    <w:rsid w:val="00D737EE"/>
    <w:rsid w:val="00D73E57"/>
    <w:rsid w:val="00D74C9E"/>
    <w:rsid w:val="00D75901"/>
    <w:rsid w:val="00D75BD1"/>
    <w:rsid w:val="00D75DBC"/>
    <w:rsid w:val="00D76ADE"/>
    <w:rsid w:val="00D76FF2"/>
    <w:rsid w:val="00D77DD0"/>
    <w:rsid w:val="00D80402"/>
    <w:rsid w:val="00D80540"/>
    <w:rsid w:val="00D81332"/>
    <w:rsid w:val="00D81490"/>
    <w:rsid w:val="00D81807"/>
    <w:rsid w:val="00D81C30"/>
    <w:rsid w:val="00D8294E"/>
    <w:rsid w:val="00D835BC"/>
    <w:rsid w:val="00D83A11"/>
    <w:rsid w:val="00D843E6"/>
    <w:rsid w:val="00D84661"/>
    <w:rsid w:val="00D84A37"/>
    <w:rsid w:val="00D857C5"/>
    <w:rsid w:val="00D8589E"/>
    <w:rsid w:val="00D86248"/>
    <w:rsid w:val="00D86344"/>
    <w:rsid w:val="00D86601"/>
    <w:rsid w:val="00D8684B"/>
    <w:rsid w:val="00D86A02"/>
    <w:rsid w:val="00D86EAD"/>
    <w:rsid w:val="00D86FBD"/>
    <w:rsid w:val="00D8701E"/>
    <w:rsid w:val="00D87317"/>
    <w:rsid w:val="00D8744D"/>
    <w:rsid w:val="00D90A05"/>
    <w:rsid w:val="00D90F3E"/>
    <w:rsid w:val="00D91484"/>
    <w:rsid w:val="00D9171A"/>
    <w:rsid w:val="00D925C9"/>
    <w:rsid w:val="00D92FC2"/>
    <w:rsid w:val="00D944B7"/>
    <w:rsid w:val="00D9486B"/>
    <w:rsid w:val="00D94902"/>
    <w:rsid w:val="00D94C25"/>
    <w:rsid w:val="00D96762"/>
    <w:rsid w:val="00D968A8"/>
    <w:rsid w:val="00D9700D"/>
    <w:rsid w:val="00D971A9"/>
    <w:rsid w:val="00DA0785"/>
    <w:rsid w:val="00DA0BBA"/>
    <w:rsid w:val="00DA12DB"/>
    <w:rsid w:val="00DA1382"/>
    <w:rsid w:val="00DA1394"/>
    <w:rsid w:val="00DA1F0C"/>
    <w:rsid w:val="00DA2257"/>
    <w:rsid w:val="00DA2726"/>
    <w:rsid w:val="00DA2ADB"/>
    <w:rsid w:val="00DA348B"/>
    <w:rsid w:val="00DA3527"/>
    <w:rsid w:val="00DA40D0"/>
    <w:rsid w:val="00DA4263"/>
    <w:rsid w:val="00DA4864"/>
    <w:rsid w:val="00DA4BA8"/>
    <w:rsid w:val="00DA4F5D"/>
    <w:rsid w:val="00DA56BE"/>
    <w:rsid w:val="00DA58D5"/>
    <w:rsid w:val="00DA65D8"/>
    <w:rsid w:val="00DA6AA5"/>
    <w:rsid w:val="00DA6CE3"/>
    <w:rsid w:val="00DA7C79"/>
    <w:rsid w:val="00DA7F9C"/>
    <w:rsid w:val="00DB0E1D"/>
    <w:rsid w:val="00DB0FEA"/>
    <w:rsid w:val="00DB1EA2"/>
    <w:rsid w:val="00DB25C4"/>
    <w:rsid w:val="00DB2807"/>
    <w:rsid w:val="00DB286E"/>
    <w:rsid w:val="00DB3115"/>
    <w:rsid w:val="00DB3B5E"/>
    <w:rsid w:val="00DB441A"/>
    <w:rsid w:val="00DB49A3"/>
    <w:rsid w:val="00DB4EB2"/>
    <w:rsid w:val="00DB54C9"/>
    <w:rsid w:val="00DB5732"/>
    <w:rsid w:val="00DB6198"/>
    <w:rsid w:val="00DB622C"/>
    <w:rsid w:val="00DB74F2"/>
    <w:rsid w:val="00DB7799"/>
    <w:rsid w:val="00DB7CAF"/>
    <w:rsid w:val="00DC1266"/>
    <w:rsid w:val="00DC131D"/>
    <w:rsid w:val="00DC147D"/>
    <w:rsid w:val="00DC181B"/>
    <w:rsid w:val="00DC2912"/>
    <w:rsid w:val="00DC449E"/>
    <w:rsid w:val="00DC475B"/>
    <w:rsid w:val="00DC4B43"/>
    <w:rsid w:val="00DC5FBE"/>
    <w:rsid w:val="00DC6971"/>
    <w:rsid w:val="00DC6B5A"/>
    <w:rsid w:val="00DC6EC8"/>
    <w:rsid w:val="00DC7823"/>
    <w:rsid w:val="00DC7B03"/>
    <w:rsid w:val="00DD043B"/>
    <w:rsid w:val="00DD06E6"/>
    <w:rsid w:val="00DD2781"/>
    <w:rsid w:val="00DD2B57"/>
    <w:rsid w:val="00DD312E"/>
    <w:rsid w:val="00DD48F3"/>
    <w:rsid w:val="00DD4A8C"/>
    <w:rsid w:val="00DD527F"/>
    <w:rsid w:val="00DD57AA"/>
    <w:rsid w:val="00DD57D1"/>
    <w:rsid w:val="00DD7E22"/>
    <w:rsid w:val="00DE0859"/>
    <w:rsid w:val="00DE0E64"/>
    <w:rsid w:val="00DE139F"/>
    <w:rsid w:val="00DE1DAC"/>
    <w:rsid w:val="00DE2C72"/>
    <w:rsid w:val="00DE5408"/>
    <w:rsid w:val="00DE6E41"/>
    <w:rsid w:val="00DE7334"/>
    <w:rsid w:val="00DE77FC"/>
    <w:rsid w:val="00DE7BBA"/>
    <w:rsid w:val="00DF0523"/>
    <w:rsid w:val="00DF1569"/>
    <w:rsid w:val="00DF17B5"/>
    <w:rsid w:val="00DF2103"/>
    <w:rsid w:val="00DF23DC"/>
    <w:rsid w:val="00DF242F"/>
    <w:rsid w:val="00DF28EB"/>
    <w:rsid w:val="00DF2999"/>
    <w:rsid w:val="00DF4C9D"/>
    <w:rsid w:val="00DF62DD"/>
    <w:rsid w:val="00DF653A"/>
    <w:rsid w:val="00DF7023"/>
    <w:rsid w:val="00DF7CE2"/>
    <w:rsid w:val="00E00198"/>
    <w:rsid w:val="00E00658"/>
    <w:rsid w:val="00E007A2"/>
    <w:rsid w:val="00E015E0"/>
    <w:rsid w:val="00E018BD"/>
    <w:rsid w:val="00E019D3"/>
    <w:rsid w:val="00E02E2F"/>
    <w:rsid w:val="00E02F4E"/>
    <w:rsid w:val="00E03597"/>
    <w:rsid w:val="00E04594"/>
    <w:rsid w:val="00E04C30"/>
    <w:rsid w:val="00E04CFE"/>
    <w:rsid w:val="00E059DA"/>
    <w:rsid w:val="00E06C4A"/>
    <w:rsid w:val="00E06FE5"/>
    <w:rsid w:val="00E071E2"/>
    <w:rsid w:val="00E07230"/>
    <w:rsid w:val="00E07276"/>
    <w:rsid w:val="00E072D9"/>
    <w:rsid w:val="00E076D8"/>
    <w:rsid w:val="00E112B8"/>
    <w:rsid w:val="00E13203"/>
    <w:rsid w:val="00E13582"/>
    <w:rsid w:val="00E13DCB"/>
    <w:rsid w:val="00E14A51"/>
    <w:rsid w:val="00E14E72"/>
    <w:rsid w:val="00E162F8"/>
    <w:rsid w:val="00E17669"/>
    <w:rsid w:val="00E17925"/>
    <w:rsid w:val="00E17E3B"/>
    <w:rsid w:val="00E20A9D"/>
    <w:rsid w:val="00E2116F"/>
    <w:rsid w:val="00E2187D"/>
    <w:rsid w:val="00E21F27"/>
    <w:rsid w:val="00E22562"/>
    <w:rsid w:val="00E22606"/>
    <w:rsid w:val="00E227E0"/>
    <w:rsid w:val="00E22894"/>
    <w:rsid w:val="00E22CDC"/>
    <w:rsid w:val="00E23256"/>
    <w:rsid w:val="00E243E9"/>
    <w:rsid w:val="00E24E2C"/>
    <w:rsid w:val="00E25D74"/>
    <w:rsid w:val="00E27A16"/>
    <w:rsid w:val="00E27FFD"/>
    <w:rsid w:val="00E3004F"/>
    <w:rsid w:val="00E308C7"/>
    <w:rsid w:val="00E30964"/>
    <w:rsid w:val="00E30EF6"/>
    <w:rsid w:val="00E31157"/>
    <w:rsid w:val="00E3139D"/>
    <w:rsid w:val="00E315F7"/>
    <w:rsid w:val="00E32016"/>
    <w:rsid w:val="00E32437"/>
    <w:rsid w:val="00E32B6A"/>
    <w:rsid w:val="00E33038"/>
    <w:rsid w:val="00E33DE4"/>
    <w:rsid w:val="00E33F2A"/>
    <w:rsid w:val="00E3406E"/>
    <w:rsid w:val="00E349CA"/>
    <w:rsid w:val="00E35E83"/>
    <w:rsid w:val="00E35FAA"/>
    <w:rsid w:val="00E3703F"/>
    <w:rsid w:val="00E373F4"/>
    <w:rsid w:val="00E37BDB"/>
    <w:rsid w:val="00E4113B"/>
    <w:rsid w:val="00E4184A"/>
    <w:rsid w:val="00E41873"/>
    <w:rsid w:val="00E41923"/>
    <w:rsid w:val="00E41CEE"/>
    <w:rsid w:val="00E41D34"/>
    <w:rsid w:val="00E42B58"/>
    <w:rsid w:val="00E44363"/>
    <w:rsid w:val="00E444DB"/>
    <w:rsid w:val="00E45024"/>
    <w:rsid w:val="00E45B9D"/>
    <w:rsid w:val="00E4663D"/>
    <w:rsid w:val="00E470D3"/>
    <w:rsid w:val="00E4778C"/>
    <w:rsid w:val="00E5021A"/>
    <w:rsid w:val="00E50251"/>
    <w:rsid w:val="00E51971"/>
    <w:rsid w:val="00E52405"/>
    <w:rsid w:val="00E534A8"/>
    <w:rsid w:val="00E5371E"/>
    <w:rsid w:val="00E54145"/>
    <w:rsid w:val="00E5761D"/>
    <w:rsid w:val="00E57E38"/>
    <w:rsid w:val="00E60208"/>
    <w:rsid w:val="00E607DE"/>
    <w:rsid w:val="00E614CA"/>
    <w:rsid w:val="00E615AD"/>
    <w:rsid w:val="00E61C31"/>
    <w:rsid w:val="00E626FA"/>
    <w:rsid w:val="00E62C2D"/>
    <w:rsid w:val="00E631C5"/>
    <w:rsid w:val="00E6411E"/>
    <w:rsid w:val="00E65719"/>
    <w:rsid w:val="00E65969"/>
    <w:rsid w:val="00E659C5"/>
    <w:rsid w:val="00E65B72"/>
    <w:rsid w:val="00E66AC6"/>
    <w:rsid w:val="00E66BF4"/>
    <w:rsid w:val="00E70B7B"/>
    <w:rsid w:val="00E70E69"/>
    <w:rsid w:val="00E70ECA"/>
    <w:rsid w:val="00E711EB"/>
    <w:rsid w:val="00E71294"/>
    <w:rsid w:val="00E716E2"/>
    <w:rsid w:val="00E719F6"/>
    <w:rsid w:val="00E71CE8"/>
    <w:rsid w:val="00E720F2"/>
    <w:rsid w:val="00E7237E"/>
    <w:rsid w:val="00E72B50"/>
    <w:rsid w:val="00E72FEF"/>
    <w:rsid w:val="00E75217"/>
    <w:rsid w:val="00E75395"/>
    <w:rsid w:val="00E75B22"/>
    <w:rsid w:val="00E75E60"/>
    <w:rsid w:val="00E76A4B"/>
    <w:rsid w:val="00E774D3"/>
    <w:rsid w:val="00E801F6"/>
    <w:rsid w:val="00E803F9"/>
    <w:rsid w:val="00E826C6"/>
    <w:rsid w:val="00E82C0E"/>
    <w:rsid w:val="00E83251"/>
    <w:rsid w:val="00E84F5F"/>
    <w:rsid w:val="00E864C3"/>
    <w:rsid w:val="00E8699B"/>
    <w:rsid w:val="00E86CFE"/>
    <w:rsid w:val="00E87E29"/>
    <w:rsid w:val="00E90203"/>
    <w:rsid w:val="00E907ED"/>
    <w:rsid w:val="00E90A42"/>
    <w:rsid w:val="00E92286"/>
    <w:rsid w:val="00E923F6"/>
    <w:rsid w:val="00E93106"/>
    <w:rsid w:val="00E93958"/>
    <w:rsid w:val="00E93F7B"/>
    <w:rsid w:val="00E94435"/>
    <w:rsid w:val="00E94576"/>
    <w:rsid w:val="00E95EEC"/>
    <w:rsid w:val="00E96F26"/>
    <w:rsid w:val="00E97B13"/>
    <w:rsid w:val="00EA037C"/>
    <w:rsid w:val="00EA0A07"/>
    <w:rsid w:val="00EA181A"/>
    <w:rsid w:val="00EA23E4"/>
    <w:rsid w:val="00EA2D55"/>
    <w:rsid w:val="00EA3F36"/>
    <w:rsid w:val="00EA418B"/>
    <w:rsid w:val="00EA4EEF"/>
    <w:rsid w:val="00EA5345"/>
    <w:rsid w:val="00EA7EEE"/>
    <w:rsid w:val="00EB010E"/>
    <w:rsid w:val="00EB0196"/>
    <w:rsid w:val="00EB05DE"/>
    <w:rsid w:val="00EB1A87"/>
    <w:rsid w:val="00EB1CB4"/>
    <w:rsid w:val="00EB220B"/>
    <w:rsid w:val="00EB262C"/>
    <w:rsid w:val="00EB2E24"/>
    <w:rsid w:val="00EB3161"/>
    <w:rsid w:val="00EB3248"/>
    <w:rsid w:val="00EB3609"/>
    <w:rsid w:val="00EB3683"/>
    <w:rsid w:val="00EB3EFF"/>
    <w:rsid w:val="00EB41D2"/>
    <w:rsid w:val="00EB55C8"/>
    <w:rsid w:val="00EB5663"/>
    <w:rsid w:val="00EB5992"/>
    <w:rsid w:val="00EB5E16"/>
    <w:rsid w:val="00EB5EE5"/>
    <w:rsid w:val="00EB717F"/>
    <w:rsid w:val="00EB7395"/>
    <w:rsid w:val="00EB7D3B"/>
    <w:rsid w:val="00EC0487"/>
    <w:rsid w:val="00EC0D44"/>
    <w:rsid w:val="00EC1C0E"/>
    <w:rsid w:val="00EC1CD5"/>
    <w:rsid w:val="00EC2D17"/>
    <w:rsid w:val="00EC30AB"/>
    <w:rsid w:val="00EC39F3"/>
    <w:rsid w:val="00EC46ED"/>
    <w:rsid w:val="00EC4CA6"/>
    <w:rsid w:val="00EC5B01"/>
    <w:rsid w:val="00EC5CE4"/>
    <w:rsid w:val="00EC5E5A"/>
    <w:rsid w:val="00EC6135"/>
    <w:rsid w:val="00EC6886"/>
    <w:rsid w:val="00EC6D09"/>
    <w:rsid w:val="00EC6D46"/>
    <w:rsid w:val="00EC6D62"/>
    <w:rsid w:val="00ED0001"/>
    <w:rsid w:val="00ED0285"/>
    <w:rsid w:val="00ED080C"/>
    <w:rsid w:val="00ED08C2"/>
    <w:rsid w:val="00ED0B7D"/>
    <w:rsid w:val="00ED0C5B"/>
    <w:rsid w:val="00ED0D26"/>
    <w:rsid w:val="00ED0E87"/>
    <w:rsid w:val="00ED0ED1"/>
    <w:rsid w:val="00ED0FEF"/>
    <w:rsid w:val="00ED158A"/>
    <w:rsid w:val="00ED1AC6"/>
    <w:rsid w:val="00ED24D8"/>
    <w:rsid w:val="00ED34C3"/>
    <w:rsid w:val="00ED3661"/>
    <w:rsid w:val="00ED36F6"/>
    <w:rsid w:val="00ED38F7"/>
    <w:rsid w:val="00ED3F39"/>
    <w:rsid w:val="00ED4030"/>
    <w:rsid w:val="00ED4CB8"/>
    <w:rsid w:val="00ED5164"/>
    <w:rsid w:val="00ED571F"/>
    <w:rsid w:val="00ED657B"/>
    <w:rsid w:val="00ED6C77"/>
    <w:rsid w:val="00ED73E2"/>
    <w:rsid w:val="00ED7CC5"/>
    <w:rsid w:val="00EE118F"/>
    <w:rsid w:val="00EE20B4"/>
    <w:rsid w:val="00EE2904"/>
    <w:rsid w:val="00EE37DC"/>
    <w:rsid w:val="00EE3A3C"/>
    <w:rsid w:val="00EE3C18"/>
    <w:rsid w:val="00EE3D40"/>
    <w:rsid w:val="00EE465F"/>
    <w:rsid w:val="00EE4FBB"/>
    <w:rsid w:val="00EE55C5"/>
    <w:rsid w:val="00EE6583"/>
    <w:rsid w:val="00EE671A"/>
    <w:rsid w:val="00EE69D3"/>
    <w:rsid w:val="00EE76B8"/>
    <w:rsid w:val="00EF05F0"/>
    <w:rsid w:val="00EF1050"/>
    <w:rsid w:val="00EF13B8"/>
    <w:rsid w:val="00EF1BCA"/>
    <w:rsid w:val="00EF2388"/>
    <w:rsid w:val="00EF462E"/>
    <w:rsid w:val="00EF47BC"/>
    <w:rsid w:val="00EF4806"/>
    <w:rsid w:val="00EF48DE"/>
    <w:rsid w:val="00EF4944"/>
    <w:rsid w:val="00EF4E4B"/>
    <w:rsid w:val="00EF4EA7"/>
    <w:rsid w:val="00EF68FC"/>
    <w:rsid w:val="00EF7738"/>
    <w:rsid w:val="00F00E6E"/>
    <w:rsid w:val="00F03AC9"/>
    <w:rsid w:val="00F055B5"/>
    <w:rsid w:val="00F05611"/>
    <w:rsid w:val="00F05812"/>
    <w:rsid w:val="00F05FA7"/>
    <w:rsid w:val="00F062E8"/>
    <w:rsid w:val="00F06594"/>
    <w:rsid w:val="00F06F7D"/>
    <w:rsid w:val="00F06FF6"/>
    <w:rsid w:val="00F07174"/>
    <w:rsid w:val="00F07778"/>
    <w:rsid w:val="00F102F2"/>
    <w:rsid w:val="00F10A6F"/>
    <w:rsid w:val="00F1196E"/>
    <w:rsid w:val="00F123A7"/>
    <w:rsid w:val="00F1243F"/>
    <w:rsid w:val="00F12C5F"/>
    <w:rsid w:val="00F13286"/>
    <w:rsid w:val="00F1521C"/>
    <w:rsid w:val="00F15675"/>
    <w:rsid w:val="00F156A4"/>
    <w:rsid w:val="00F158A3"/>
    <w:rsid w:val="00F15AC5"/>
    <w:rsid w:val="00F17DB6"/>
    <w:rsid w:val="00F2104F"/>
    <w:rsid w:val="00F21091"/>
    <w:rsid w:val="00F221E7"/>
    <w:rsid w:val="00F2287B"/>
    <w:rsid w:val="00F22AA6"/>
    <w:rsid w:val="00F2469E"/>
    <w:rsid w:val="00F250BF"/>
    <w:rsid w:val="00F254F9"/>
    <w:rsid w:val="00F256F0"/>
    <w:rsid w:val="00F25D4C"/>
    <w:rsid w:val="00F263D0"/>
    <w:rsid w:val="00F27777"/>
    <w:rsid w:val="00F27BDE"/>
    <w:rsid w:val="00F303A3"/>
    <w:rsid w:val="00F3067B"/>
    <w:rsid w:val="00F30F2E"/>
    <w:rsid w:val="00F30F8C"/>
    <w:rsid w:val="00F3148A"/>
    <w:rsid w:val="00F31D34"/>
    <w:rsid w:val="00F32612"/>
    <w:rsid w:val="00F32ABD"/>
    <w:rsid w:val="00F35252"/>
    <w:rsid w:val="00F35F83"/>
    <w:rsid w:val="00F36023"/>
    <w:rsid w:val="00F36462"/>
    <w:rsid w:val="00F370FB"/>
    <w:rsid w:val="00F3794E"/>
    <w:rsid w:val="00F4062A"/>
    <w:rsid w:val="00F40FAD"/>
    <w:rsid w:val="00F41762"/>
    <w:rsid w:val="00F41C86"/>
    <w:rsid w:val="00F43688"/>
    <w:rsid w:val="00F437A8"/>
    <w:rsid w:val="00F43C63"/>
    <w:rsid w:val="00F447E5"/>
    <w:rsid w:val="00F455C7"/>
    <w:rsid w:val="00F458C9"/>
    <w:rsid w:val="00F460A8"/>
    <w:rsid w:val="00F4678F"/>
    <w:rsid w:val="00F470A0"/>
    <w:rsid w:val="00F4732B"/>
    <w:rsid w:val="00F47456"/>
    <w:rsid w:val="00F47AD4"/>
    <w:rsid w:val="00F5002F"/>
    <w:rsid w:val="00F504B0"/>
    <w:rsid w:val="00F5140B"/>
    <w:rsid w:val="00F517FE"/>
    <w:rsid w:val="00F51BB8"/>
    <w:rsid w:val="00F526C3"/>
    <w:rsid w:val="00F53CAF"/>
    <w:rsid w:val="00F53F1A"/>
    <w:rsid w:val="00F546E4"/>
    <w:rsid w:val="00F549E7"/>
    <w:rsid w:val="00F5518A"/>
    <w:rsid w:val="00F553AC"/>
    <w:rsid w:val="00F56C24"/>
    <w:rsid w:val="00F57F88"/>
    <w:rsid w:val="00F601EE"/>
    <w:rsid w:val="00F60F9D"/>
    <w:rsid w:val="00F627A8"/>
    <w:rsid w:val="00F62925"/>
    <w:rsid w:val="00F6414B"/>
    <w:rsid w:val="00F64533"/>
    <w:rsid w:val="00F64A10"/>
    <w:rsid w:val="00F64E23"/>
    <w:rsid w:val="00F654A3"/>
    <w:rsid w:val="00F6576E"/>
    <w:rsid w:val="00F65783"/>
    <w:rsid w:val="00F65D54"/>
    <w:rsid w:val="00F667C6"/>
    <w:rsid w:val="00F66FFF"/>
    <w:rsid w:val="00F67ACF"/>
    <w:rsid w:val="00F70AB8"/>
    <w:rsid w:val="00F70CD6"/>
    <w:rsid w:val="00F70E8B"/>
    <w:rsid w:val="00F72428"/>
    <w:rsid w:val="00F7255E"/>
    <w:rsid w:val="00F7265F"/>
    <w:rsid w:val="00F726BD"/>
    <w:rsid w:val="00F74927"/>
    <w:rsid w:val="00F74E3D"/>
    <w:rsid w:val="00F755BA"/>
    <w:rsid w:val="00F7678A"/>
    <w:rsid w:val="00F77284"/>
    <w:rsid w:val="00F776EC"/>
    <w:rsid w:val="00F778F4"/>
    <w:rsid w:val="00F80D3B"/>
    <w:rsid w:val="00F8196F"/>
    <w:rsid w:val="00F82C24"/>
    <w:rsid w:val="00F830E8"/>
    <w:rsid w:val="00F833A9"/>
    <w:rsid w:val="00F8354B"/>
    <w:rsid w:val="00F84952"/>
    <w:rsid w:val="00F85C45"/>
    <w:rsid w:val="00F86CF2"/>
    <w:rsid w:val="00F87595"/>
    <w:rsid w:val="00F8797E"/>
    <w:rsid w:val="00F905A1"/>
    <w:rsid w:val="00F92E18"/>
    <w:rsid w:val="00F934EC"/>
    <w:rsid w:val="00F94198"/>
    <w:rsid w:val="00F9436A"/>
    <w:rsid w:val="00F9517F"/>
    <w:rsid w:val="00F9542D"/>
    <w:rsid w:val="00F95B15"/>
    <w:rsid w:val="00F95CF1"/>
    <w:rsid w:val="00F967BA"/>
    <w:rsid w:val="00F967EF"/>
    <w:rsid w:val="00FA01E2"/>
    <w:rsid w:val="00FA0570"/>
    <w:rsid w:val="00FA15D5"/>
    <w:rsid w:val="00FA245E"/>
    <w:rsid w:val="00FA2784"/>
    <w:rsid w:val="00FA2960"/>
    <w:rsid w:val="00FA2E0C"/>
    <w:rsid w:val="00FA3B64"/>
    <w:rsid w:val="00FA554B"/>
    <w:rsid w:val="00FA5552"/>
    <w:rsid w:val="00FA583B"/>
    <w:rsid w:val="00FA621E"/>
    <w:rsid w:val="00FA6C04"/>
    <w:rsid w:val="00FA796A"/>
    <w:rsid w:val="00FA7A81"/>
    <w:rsid w:val="00FB0527"/>
    <w:rsid w:val="00FB12A8"/>
    <w:rsid w:val="00FB19B9"/>
    <w:rsid w:val="00FB1BE6"/>
    <w:rsid w:val="00FB1D00"/>
    <w:rsid w:val="00FB1F50"/>
    <w:rsid w:val="00FB2FC2"/>
    <w:rsid w:val="00FB5217"/>
    <w:rsid w:val="00FB6584"/>
    <w:rsid w:val="00FB6B3A"/>
    <w:rsid w:val="00FB6BB4"/>
    <w:rsid w:val="00FB6FDC"/>
    <w:rsid w:val="00FB7F32"/>
    <w:rsid w:val="00FC2128"/>
    <w:rsid w:val="00FC25C3"/>
    <w:rsid w:val="00FC33CD"/>
    <w:rsid w:val="00FC35E7"/>
    <w:rsid w:val="00FC421A"/>
    <w:rsid w:val="00FC462B"/>
    <w:rsid w:val="00FC55CA"/>
    <w:rsid w:val="00FC5CFE"/>
    <w:rsid w:val="00FC7224"/>
    <w:rsid w:val="00FC7413"/>
    <w:rsid w:val="00FC7980"/>
    <w:rsid w:val="00FC7A29"/>
    <w:rsid w:val="00FD00BF"/>
    <w:rsid w:val="00FD0480"/>
    <w:rsid w:val="00FD11FB"/>
    <w:rsid w:val="00FD1BFF"/>
    <w:rsid w:val="00FD1CED"/>
    <w:rsid w:val="00FD1E0B"/>
    <w:rsid w:val="00FD2FB7"/>
    <w:rsid w:val="00FD3245"/>
    <w:rsid w:val="00FD546C"/>
    <w:rsid w:val="00FD5F26"/>
    <w:rsid w:val="00FD667F"/>
    <w:rsid w:val="00FD6FA7"/>
    <w:rsid w:val="00FD75BD"/>
    <w:rsid w:val="00FD75F7"/>
    <w:rsid w:val="00FD79F8"/>
    <w:rsid w:val="00FD7CE9"/>
    <w:rsid w:val="00FD7D53"/>
    <w:rsid w:val="00FE087D"/>
    <w:rsid w:val="00FE0F67"/>
    <w:rsid w:val="00FE13F9"/>
    <w:rsid w:val="00FE17C8"/>
    <w:rsid w:val="00FE2A2A"/>
    <w:rsid w:val="00FE2A4D"/>
    <w:rsid w:val="00FE2AB3"/>
    <w:rsid w:val="00FE3EB5"/>
    <w:rsid w:val="00FE3FB4"/>
    <w:rsid w:val="00FE4348"/>
    <w:rsid w:val="00FE4F0F"/>
    <w:rsid w:val="00FE51CE"/>
    <w:rsid w:val="00FE58B1"/>
    <w:rsid w:val="00FE5F4E"/>
    <w:rsid w:val="00FE6157"/>
    <w:rsid w:val="00FE63E3"/>
    <w:rsid w:val="00FE6FAF"/>
    <w:rsid w:val="00FE77BA"/>
    <w:rsid w:val="00FE792E"/>
    <w:rsid w:val="00FE79CB"/>
    <w:rsid w:val="00FE7B39"/>
    <w:rsid w:val="00FE7BE9"/>
    <w:rsid w:val="00FE7F03"/>
    <w:rsid w:val="00FF096A"/>
    <w:rsid w:val="00FF0C37"/>
    <w:rsid w:val="00FF0CEC"/>
    <w:rsid w:val="00FF2217"/>
    <w:rsid w:val="00FF3861"/>
    <w:rsid w:val="00FF3A42"/>
    <w:rsid w:val="00FF424A"/>
    <w:rsid w:val="00FF4994"/>
    <w:rsid w:val="00FF5A3F"/>
    <w:rsid w:val="00FF5B7A"/>
    <w:rsid w:val="00FF65C4"/>
    <w:rsid w:val="00FF67D4"/>
    <w:rsid w:val="00FF70A9"/>
    <w:rsid w:val="00FF7377"/>
    <w:rsid w:val="00FF7A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D4F98"/>
  <w15:chartTrackingRefBased/>
  <w15:docId w15:val="{1F71BCCF-8FD7-4E5A-A144-66CCE106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D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1262B"/>
    <w:pPr>
      <w:spacing w:after="0" w:line="240" w:lineRule="auto"/>
    </w:pPr>
  </w:style>
  <w:style w:type="character" w:styleId="Lienhypertexte">
    <w:name w:val="Hyperlink"/>
    <w:basedOn w:val="Policepardfaut"/>
    <w:uiPriority w:val="99"/>
    <w:unhideWhenUsed/>
    <w:rsid w:val="000C1EA5"/>
    <w:rPr>
      <w:color w:val="0563C1" w:themeColor="hyperlink"/>
      <w:u w:val="single"/>
    </w:rPr>
  </w:style>
  <w:style w:type="character" w:styleId="Mentionnonrsolue">
    <w:name w:val="Unresolved Mention"/>
    <w:basedOn w:val="Policepardfaut"/>
    <w:uiPriority w:val="99"/>
    <w:semiHidden/>
    <w:unhideWhenUsed/>
    <w:rsid w:val="000C1EA5"/>
    <w:rPr>
      <w:color w:val="605E5C"/>
      <w:shd w:val="clear" w:color="auto" w:fill="E1DFDD"/>
    </w:rPr>
  </w:style>
  <w:style w:type="paragraph" w:styleId="En-tte">
    <w:name w:val="header"/>
    <w:basedOn w:val="Normal"/>
    <w:link w:val="En-tteCar"/>
    <w:uiPriority w:val="99"/>
    <w:unhideWhenUsed/>
    <w:rsid w:val="0027679E"/>
    <w:pPr>
      <w:tabs>
        <w:tab w:val="center" w:pos="4703"/>
        <w:tab w:val="right" w:pos="9406"/>
      </w:tabs>
      <w:spacing w:after="0" w:line="240" w:lineRule="auto"/>
    </w:pPr>
  </w:style>
  <w:style w:type="character" w:customStyle="1" w:styleId="En-tteCar">
    <w:name w:val="En-tête Car"/>
    <w:basedOn w:val="Policepardfaut"/>
    <w:link w:val="En-tte"/>
    <w:uiPriority w:val="99"/>
    <w:rsid w:val="0027679E"/>
  </w:style>
  <w:style w:type="paragraph" w:styleId="Pieddepage">
    <w:name w:val="footer"/>
    <w:basedOn w:val="Normal"/>
    <w:link w:val="PieddepageCar"/>
    <w:uiPriority w:val="99"/>
    <w:unhideWhenUsed/>
    <w:rsid w:val="0027679E"/>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7679E"/>
  </w:style>
  <w:style w:type="paragraph" w:styleId="Notedebasdepage">
    <w:name w:val="footnote text"/>
    <w:basedOn w:val="Normal"/>
    <w:link w:val="NotedebasdepageCar"/>
    <w:uiPriority w:val="99"/>
    <w:semiHidden/>
    <w:unhideWhenUsed/>
    <w:rsid w:val="00B31EE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31EE6"/>
    <w:rPr>
      <w:sz w:val="20"/>
      <w:szCs w:val="20"/>
    </w:rPr>
  </w:style>
  <w:style w:type="character" w:styleId="Appelnotedebasdep">
    <w:name w:val="footnote reference"/>
    <w:basedOn w:val="Policepardfaut"/>
    <w:uiPriority w:val="99"/>
    <w:semiHidden/>
    <w:unhideWhenUsed/>
    <w:rsid w:val="00B31EE6"/>
    <w:rPr>
      <w:vertAlign w:val="superscript"/>
    </w:rPr>
  </w:style>
  <w:style w:type="paragraph" w:styleId="Paragraphedeliste">
    <w:name w:val="List Paragraph"/>
    <w:basedOn w:val="Normal"/>
    <w:uiPriority w:val="34"/>
    <w:qFormat/>
    <w:rsid w:val="006C2C8B"/>
    <w:pPr>
      <w:ind w:left="720"/>
      <w:contextualSpacing/>
    </w:pPr>
  </w:style>
  <w:style w:type="table" w:styleId="Grilledutableau">
    <w:name w:val="Table Grid"/>
    <w:basedOn w:val="TableauNormal"/>
    <w:uiPriority w:val="39"/>
    <w:rsid w:val="0001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71E0"/>
    <w:rPr>
      <w:rFonts w:ascii="Times New Roman" w:hAnsi="Times New Roman" w:cs="Times New Roman"/>
      <w:sz w:val="24"/>
      <w:szCs w:val="24"/>
    </w:rPr>
  </w:style>
  <w:style w:type="character" w:customStyle="1" w:styleId="Mentionnonrsolue1">
    <w:name w:val="Mention non résolue1"/>
    <w:basedOn w:val="Policepardfaut"/>
    <w:uiPriority w:val="99"/>
    <w:semiHidden/>
    <w:unhideWhenUsed/>
    <w:rsid w:val="00373FC0"/>
    <w:rPr>
      <w:color w:val="605E5C"/>
      <w:shd w:val="clear" w:color="auto" w:fill="E1DFDD"/>
    </w:rPr>
  </w:style>
  <w:style w:type="character" w:styleId="Numrodepage">
    <w:name w:val="page number"/>
    <w:basedOn w:val="Policepardfaut"/>
    <w:uiPriority w:val="99"/>
    <w:unhideWhenUsed/>
    <w:rsid w:val="00373FC0"/>
  </w:style>
  <w:style w:type="paragraph" w:styleId="Lgende">
    <w:name w:val="caption"/>
    <w:basedOn w:val="Normal"/>
    <w:next w:val="Normal"/>
    <w:uiPriority w:val="35"/>
    <w:unhideWhenUsed/>
    <w:qFormat/>
    <w:rsid w:val="00373FC0"/>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373FC0"/>
    <w:rPr>
      <w:sz w:val="16"/>
      <w:szCs w:val="16"/>
    </w:rPr>
  </w:style>
  <w:style w:type="paragraph" w:styleId="Commentaire">
    <w:name w:val="annotation text"/>
    <w:basedOn w:val="Normal"/>
    <w:link w:val="CommentaireCar"/>
    <w:uiPriority w:val="99"/>
    <w:semiHidden/>
    <w:unhideWhenUsed/>
    <w:rsid w:val="00373FC0"/>
    <w:pPr>
      <w:spacing w:line="240" w:lineRule="auto"/>
    </w:pPr>
    <w:rPr>
      <w:sz w:val="20"/>
      <w:szCs w:val="20"/>
    </w:rPr>
  </w:style>
  <w:style w:type="character" w:customStyle="1" w:styleId="CommentaireCar">
    <w:name w:val="Commentaire Car"/>
    <w:basedOn w:val="Policepardfaut"/>
    <w:link w:val="Commentaire"/>
    <w:uiPriority w:val="99"/>
    <w:semiHidden/>
    <w:rsid w:val="00373FC0"/>
    <w:rPr>
      <w:sz w:val="20"/>
      <w:szCs w:val="20"/>
    </w:rPr>
  </w:style>
  <w:style w:type="paragraph" w:styleId="Objetducommentaire">
    <w:name w:val="annotation subject"/>
    <w:basedOn w:val="Commentaire"/>
    <w:next w:val="Commentaire"/>
    <w:link w:val="ObjetducommentaireCar"/>
    <w:uiPriority w:val="99"/>
    <w:semiHidden/>
    <w:unhideWhenUsed/>
    <w:rsid w:val="00373FC0"/>
    <w:rPr>
      <w:b/>
      <w:bCs/>
    </w:rPr>
  </w:style>
  <w:style w:type="character" w:customStyle="1" w:styleId="ObjetducommentaireCar">
    <w:name w:val="Objet du commentaire Car"/>
    <w:basedOn w:val="CommentaireCar"/>
    <w:link w:val="Objetducommentaire"/>
    <w:uiPriority w:val="99"/>
    <w:semiHidden/>
    <w:rsid w:val="00373FC0"/>
    <w:rPr>
      <w:b/>
      <w:bCs/>
      <w:sz w:val="20"/>
      <w:szCs w:val="20"/>
    </w:rPr>
  </w:style>
  <w:style w:type="paragraph" w:styleId="Textedebulles">
    <w:name w:val="Balloon Text"/>
    <w:basedOn w:val="Normal"/>
    <w:link w:val="TextedebullesCar"/>
    <w:uiPriority w:val="99"/>
    <w:semiHidden/>
    <w:unhideWhenUsed/>
    <w:rsid w:val="00373F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3FC0"/>
    <w:rPr>
      <w:rFonts w:ascii="Segoe UI" w:hAnsi="Segoe UI" w:cs="Segoe UI"/>
      <w:sz w:val="18"/>
      <w:szCs w:val="18"/>
    </w:rPr>
  </w:style>
  <w:style w:type="paragraph" w:customStyle="1" w:styleId="Default">
    <w:name w:val="Default"/>
    <w:rsid w:val="00373FC0"/>
    <w:pPr>
      <w:autoSpaceDE w:val="0"/>
      <w:autoSpaceDN w:val="0"/>
      <w:adjustRightInd w:val="0"/>
      <w:spacing w:after="0" w:line="240" w:lineRule="auto"/>
    </w:pPr>
    <w:rPr>
      <w:rFonts w:ascii="Trebuchet MS" w:hAnsi="Trebuchet MS" w:cs="Trebuchet MS"/>
      <w:color w:val="000000"/>
      <w:kern w:val="0"/>
      <w:sz w:val="24"/>
      <w:szCs w:val="24"/>
      <w:lang w:val="fr-FR"/>
    </w:rPr>
  </w:style>
  <w:style w:type="paragraph" w:customStyle="1" w:styleId="elementtoproof">
    <w:name w:val="elementtoproof"/>
    <w:basedOn w:val="Normal"/>
    <w:rsid w:val="00373FC0"/>
    <w:pPr>
      <w:spacing w:after="0" w:line="240" w:lineRule="auto"/>
    </w:pPr>
    <w:rPr>
      <w:rFonts w:ascii="Calibri" w:hAnsi="Calibri" w:cs="Calibri"/>
      <w:kern w:val="0"/>
      <w:lang w:val="fr-FR" w:eastAsia="fr-FR"/>
      <w14:ligatures w14:val="none"/>
    </w:rPr>
  </w:style>
  <w:style w:type="character" w:styleId="Textedelespacerserv">
    <w:name w:val="Placeholder Text"/>
    <w:basedOn w:val="Policepardfaut"/>
    <w:uiPriority w:val="99"/>
    <w:semiHidden/>
    <w:rsid w:val="00190B2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798">
      <w:bodyDiv w:val="1"/>
      <w:marLeft w:val="0"/>
      <w:marRight w:val="0"/>
      <w:marTop w:val="0"/>
      <w:marBottom w:val="0"/>
      <w:divBdr>
        <w:top w:val="none" w:sz="0" w:space="0" w:color="auto"/>
        <w:left w:val="none" w:sz="0" w:space="0" w:color="auto"/>
        <w:bottom w:val="none" w:sz="0" w:space="0" w:color="auto"/>
        <w:right w:val="none" w:sz="0" w:space="0" w:color="auto"/>
      </w:divBdr>
    </w:div>
    <w:div w:id="213007133">
      <w:bodyDiv w:val="1"/>
      <w:marLeft w:val="0"/>
      <w:marRight w:val="0"/>
      <w:marTop w:val="0"/>
      <w:marBottom w:val="0"/>
      <w:divBdr>
        <w:top w:val="none" w:sz="0" w:space="0" w:color="auto"/>
        <w:left w:val="none" w:sz="0" w:space="0" w:color="auto"/>
        <w:bottom w:val="none" w:sz="0" w:space="0" w:color="auto"/>
        <w:right w:val="none" w:sz="0" w:space="0" w:color="auto"/>
      </w:divBdr>
    </w:div>
    <w:div w:id="382561375">
      <w:bodyDiv w:val="1"/>
      <w:marLeft w:val="0"/>
      <w:marRight w:val="0"/>
      <w:marTop w:val="0"/>
      <w:marBottom w:val="0"/>
      <w:divBdr>
        <w:top w:val="none" w:sz="0" w:space="0" w:color="auto"/>
        <w:left w:val="none" w:sz="0" w:space="0" w:color="auto"/>
        <w:bottom w:val="none" w:sz="0" w:space="0" w:color="auto"/>
        <w:right w:val="none" w:sz="0" w:space="0" w:color="auto"/>
      </w:divBdr>
    </w:div>
    <w:div w:id="390613969">
      <w:bodyDiv w:val="1"/>
      <w:marLeft w:val="0"/>
      <w:marRight w:val="0"/>
      <w:marTop w:val="0"/>
      <w:marBottom w:val="0"/>
      <w:divBdr>
        <w:top w:val="none" w:sz="0" w:space="0" w:color="auto"/>
        <w:left w:val="none" w:sz="0" w:space="0" w:color="auto"/>
        <w:bottom w:val="none" w:sz="0" w:space="0" w:color="auto"/>
        <w:right w:val="none" w:sz="0" w:space="0" w:color="auto"/>
      </w:divBdr>
    </w:div>
    <w:div w:id="494147462">
      <w:bodyDiv w:val="1"/>
      <w:marLeft w:val="0"/>
      <w:marRight w:val="0"/>
      <w:marTop w:val="0"/>
      <w:marBottom w:val="0"/>
      <w:divBdr>
        <w:top w:val="none" w:sz="0" w:space="0" w:color="auto"/>
        <w:left w:val="none" w:sz="0" w:space="0" w:color="auto"/>
        <w:bottom w:val="none" w:sz="0" w:space="0" w:color="auto"/>
        <w:right w:val="none" w:sz="0" w:space="0" w:color="auto"/>
      </w:divBdr>
    </w:div>
    <w:div w:id="613027092">
      <w:bodyDiv w:val="1"/>
      <w:marLeft w:val="0"/>
      <w:marRight w:val="0"/>
      <w:marTop w:val="0"/>
      <w:marBottom w:val="0"/>
      <w:divBdr>
        <w:top w:val="none" w:sz="0" w:space="0" w:color="auto"/>
        <w:left w:val="none" w:sz="0" w:space="0" w:color="auto"/>
        <w:bottom w:val="none" w:sz="0" w:space="0" w:color="auto"/>
        <w:right w:val="none" w:sz="0" w:space="0" w:color="auto"/>
      </w:divBdr>
    </w:div>
    <w:div w:id="1036083978">
      <w:bodyDiv w:val="1"/>
      <w:marLeft w:val="0"/>
      <w:marRight w:val="0"/>
      <w:marTop w:val="0"/>
      <w:marBottom w:val="0"/>
      <w:divBdr>
        <w:top w:val="none" w:sz="0" w:space="0" w:color="auto"/>
        <w:left w:val="none" w:sz="0" w:space="0" w:color="auto"/>
        <w:bottom w:val="none" w:sz="0" w:space="0" w:color="auto"/>
        <w:right w:val="none" w:sz="0" w:space="0" w:color="auto"/>
      </w:divBdr>
    </w:div>
    <w:div w:id="1087192565">
      <w:bodyDiv w:val="1"/>
      <w:marLeft w:val="0"/>
      <w:marRight w:val="0"/>
      <w:marTop w:val="0"/>
      <w:marBottom w:val="0"/>
      <w:divBdr>
        <w:top w:val="none" w:sz="0" w:space="0" w:color="auto"/>
        <w:left w:val="none" w:sz="0" w:space="0" w:color="auto"/>
        <w:bottom w:val="none" w:sz="0" w:space="0" w:color="auto"/>
        <w:right w:val="none" w:sz="0" w:space="0" w:color="auto"/>
      </w:divBdr>
    </w:div>
    <w:div w:id="1177844852">
      <w:bodyDiv w:val="1"/>
      <w:marLeft w:val="0"/>
      <w:marRight w:val="0"/>
      <w:marTop w:val="0"/>
      <w:marBottom w:val="0"/>
      <w:divBdr>
        <w:top w:val="none" w:sz="0" w:space="0" w:color="auto"/>
        <w:left w:val="none" w:sz="0" w:space="0" w:color="auto"/>
        <w:bottom w:val="none" w:sz="0" w:space="0" w:color="auto"/>
        <w:right w:val="none" w:sz="0" w:space="0" w:color="auto"/>
      </w:divBdr>
    </w:div>
    <w:div w:id="1231698654">
      <w:bodyDiv w:val="1"/>
      <w:marLeft w:val="0"/>
      <w:marRight w:val="0"/>
      <w:marTop w:val="0"/>
      <w:marBottom w:val="0"/>
      <w:divBdr>
        <w:top w:val="none" w:sz="0" w:space="0" w:color="auto"/>
        <w:left w:val="none" w:sz="0" w:space="0" w:color="auto"/>
        <w:bottom w:val="none" w:sz="0" w:space="0" w:color="auto"/>
        <w:right w:val="none" w:sz="0" w:space="0" w:color="auto"/>
      </w:divBdr>
    </w:div>
    <w:div w:id="184346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Banlieue" TargetMode="External"/><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image" Target="media/image19.jpeg"/><Relationship Id="rId21" Type="http://schemas.openxmlformats.org/officeDocument/2006/relationships/hyperlink" Target="https://www.legifrance.gouv.fr/affichCodeArticle.do?cidTexte=LEGITEXT000006074220&amp;idArticle=LEGIARTI000043731554&amp;dateTexte=&amp;categorieLien=cid" TargetMode="External"/><Relationship Id="rId34" Type="http://schemas.openxmlformats.org/officeDocument/2006/relationships/image" Target="media/image15.jpg"/><Relationship Id="rId42" Type="http://schemas.openxmlformats.org/officeDocument/2006/relationships/image" Target="media/image21.jpg"/><Relationship Id="rId47" Type="http://schemas.openxmlformats.org/officeDocument/2006/relationships/image" Target="media/image25.jp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jpeg"/><Relationship Id="rId11" Type="http://schemas.openxmlformats.org/officeDocument/2006/relationships/hyperlink" Target="https://fr.wikipedia.org/wiki/Limon_(roche)" TargetMode="External"/><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cid:image001.jpg@01DA1E14.19515230"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hyperlink" Target="https://www.val-doise.gouv.fr/Actions-de-l-Etat/Environnement-risques-et-nuisances/Eau/Consultations-du-public"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s://fr.wikipedia.org/wiki/Plaine" TargetMode="External"/><Relationship Id="rId19" Type="http://schemas.openxmlformats.org/officeDocument/2006/relationships/hyperlink" Target="https://www.legifrance.gouv.fr/affichCodeArticle.do?cidTexte=LEGITEXT000006074220&amp;idArticle=LEGIARTI000006832899&amp;dateTexte=&amp;categorieLien=cid" TargetMode="External"/><Relationship Id="rId31" Type="http://schemas.openxmlformats.org/officeDocument/2006/relationships/hyperlink" Target="mailto:contact@smaepdamona.fr" TargetMode="External"/><Relationship Id="rId44" Type="http://schemas.openxmlformats.org/officeDocument/2006/relationships/image" Target="cid:image001.png@01DA0D66.D5640C60" TargetMode="External"/><Relationship Id="rId4" Type="http://schemas.openxmlformats.org/officeDocument/2006/relationships/settings" Target="settings.xml"/><Relationship Id="rId9" Type="http://schemas.openxmlformats.org/officeDocument/2006/relationships/hyperlink" Target="mailto:contact@smaepdamona.fr" TargetMode="External"/><Relationship Id="rId14" Type="http://schemas.openxmlformats.org/officeDocument/2006/relationships/hyperlink" Target="https://fr.wikipedia.org/wiki/A%C3%A9roport_Paris-Charles-de-Gaulle" TargetMode="External"/><Relationship Id="rId22" Type="http://schemas.openxmlformats.org/officeDocument/2006/relationships/image" Target="media/image7.jpg"/><Relationship Id="rId27" Type="http://schemas.openxmlformats.org/officeDocument/2006/relationships/hyperlink" Target="https://smaepdamona.fr/travaux-et-etudes/etudes/" TargetMode="External"/><Relationship Id="rId30" Type="http://schemas.openxmlformats.org/officeDocument/2006/relationships/hyperlink" Target="mailto:contact@smaepdamona.fr" TargetMode="External"/><Relationship Id="rId35" Type="http://schemas.openxmlformats.org/officeDocument/2006/relationships/image" Target="media/image16.jp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r.wikipedia.org/wiki/C%C3%A9r%C3%A9ale"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jpg"/><Relationship Id="rId38" Type="http://schemas.openxmlformats.org/officeDocument/2006/relationships/hyperlink" Target="mailto:contact@smaepdamona.fr" TargetMode="External"/><Relationship Id="rId46" Type="http://schemas.openxmlformats.org/officeDocument/2006/relationships/image" Target="media/image24.png"/><Relationship Id="rId20" Type="http://schemas.openxmlformats.org/officeDocument/2006/relationships/image" Target="media/image6.jpe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roissypaysdefranc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254D6-ADE1-43A2-9630-BCA72358F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7282</TotalTime>
  <Pages>110</Pages>
  <Words>38638</Words>
  <Characters>212514</Characters>
  <Application>Microsoft Office Word</Application>
  <DocSecurity>0</DocSecurity>
  <Lines>1770</Lines>
  <Paragraphs>501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philippe.zeller@yahoo.fr</dc:creator>
  <cp:keywords/>
  <dc:description/>
  <cp:lastModifiedBy>Philippe Zeller</cp:lastModifiedBy>
  <cp:revision>3899</cp:revision>
  <cp:lastPrinted>2023-12-04T15:28:00Z</cp:lastPrinted>
  <dcterms:created xsi:type="dcterms:W3CDTF">2023-09-02T20:12:00Z</dcterms:created>
  <dcterms:modified xsi:type="dcterms:W3CDTF">2023-12-04T21:41:00Z</dcterms:modified>
</cp:coreProperties>
</file>